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2D4647" w:rsidRDefault="000061BD" w:rsidP="000061BD">
      <w:pPr>
        <w:pStyle w:val="Default"/>
        <w:ind w:right="-392"/>
        <w:rPr>
          <w:rFonts w:ascii="Times New Roman" w:hAnsi="Times New Roman"/>
          <w:b/>
          <w:bCs/>
          <w:sz w:val="28"/>
          <w:szCs w:val="28"/>
        </w:rPr>
      </w:pPr>
    </w:p>
    <w:p w:rsidR="000061BD" w:rsidRDefault="00DD336B"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B363A7" w:rsidRDefault="00B363A7" w:rsidP="009C50E7">
      <w:pPr>
        <w:rPr>
          <w:rFonts w:ascii="BookAntiqua-Bold" w:hAnsi="BookAntiqua-Bold" w:cs="BookAntiqua-Bold"/>
          <w:b/>
          <w:bCs/>
          <w:color w:val="000000"/>
          <w:lang w:val="en-US"/>
        </w:rPr>
      </w:pPr>
    </w:p>
    <w:p w:rsidR="009C50E7" w:rsidRPr="009C50E7" w:rsidRDefault="009C50E7" w:rsidP="009C50E7">
      <w:pPr>
        <w:rPr>
          <w:b/>
          <w:i/>
          <w:sz w:val="36"/>
          <w:lang w:val="en-US"/>
        </w:rPr>
      </w:pPr>
    </w:p>
    <w:p w:rsidR="00C62D7B" w:rsidRDefault="00323382" w:rsidP="000061BD">
      <w:pPr>
        <w:jc w:val="center"/>
        <w:rPr>
          <w:b/>
          <w:i/>
          <w:sz w:val="32"/>
          <w:szCs w:val="32"/>
        </w:rPr>
      </w:pPr>
      <w:r w:rsidRPr="004F393A">
        <w:rPr>
          <w:b/>
          <w:i/>
          <w:sz w:val="36"/>
          <w:lang w:val="sr-Cyrl-CS"/>
        </w:rPr>
        <w:t>-</w:t>
      </w:r>
      <w:r w:rsidR="00AD7F79">
        <w:rPr>
          <w:b/>
          <w:i/>
          <w:sz w:val="36"/>
          <w:lang w:val="sr-Cyrl-CS"/>
        </w:rPr>
        <w:t>С</w:t>
      </w:r>
      <w:r w:rsidR="00AD7F79">
        <w:rPr>
          <w:b/>
          <w:i/>
          <w:sz w:val="32"/>
          <w:szCs w:val="32"/>
          <w:lang w:val="sr-Cyrl-CS"/>
        </w:rPr>
        <w:t>тручни надзор</w:t>
      </w:r>
      <w:r w:rsidR="00C82A71" w:rsidRPr="00124F28">
        <w:rPr>
          <w:b/>
          <w:i/>
          <w:sz w:val="32"/>
          <w:szCs w:val="32"/>
          <w:lang w:val="en-US"/>
        </w:rPr>
        <w:t xml:space="preserve"> </w:t>
      </w:r>
      <w:r w:rsidR="00CD4464" w:rsidRPr="00124F28">
        <w:rPr>
          <w:b/>
          <w:i/>
          <w:sz w:val="32"/>
          <w:szCs w:val="32"/>
          <w:lang w:val="sr-Cyrl-CS"/>
        </w:rPr>
        <w:t>над извођењем</w:t>
      </w:r>
      <w:r w:rsidR="0033552B" w:rsidRPr="00124F28">
        <w:rPr>
          <w:b/>
          <w:i/>
          <w:sz w:val="32"/>
          <w:szCs w:val="32"/>
          <w:lang w:val="sr-Cyrl-CS"/>
        </w:rPr>
        <w:t xml:space="preserve"> радова </w:t>
      </w:r>
      <w:r w:rsidR="0057517C" w:rsidRPr="0057517C">
        <w:rPr>
          <w:b/>
          <w:i/>
          <w:sz w:val="32"/>
          <w:szCs w:val="32"/>
        </w:rPr>
        <w:t xml:space="preserve">на </w:t>
      </w:r>
      <w:r w:rsidR="00C62D7B">
        <w:rPr>
          <w:b/>
          <w:i/>
          <w:sz w:val="32"/>
          <w:szCs w:val="32"/>
        </w:rPr>
        <w:t xml:space="preserve">изградњи пута Разбојиште – Горње Кошље, општине Љубовија, </w:t>
      </w:r>
    </w:p>
    <w:p w:rsidR="000061BD" w:rsidRPr="00CD4464" w:rsidRDefault="00C62D7B" w:rsidP="000061BD">
      <w:pPr>
        <w:jc w:val="center"/>
        <w:rPr>
          <w:b/>
          <w:i/>
          <w:sz w:val="36"/>
        </w:rPr>
      </w:pPr>
      <w:r>
        <w:rPr>
          <w:b/>
          <w:i/>
          <w:sz w:val="32"/>
          <w:szCs w:val="32"/>
        </w:rPr>
        <w:t xml:space="preserve">у дужини 600м </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2D4647" w:rsidRDefault="009C50E7" w:rsidP="000061BD">
      <w:pPr>
        <w:jc w:val="center"/>
        <w:rPr>
          <w:b/>
          <w:sz w:val="28"/>
        </w:rPr>
      </w:pPr>
      <w:r>
        <w:rPr>
          <w:b/>
          <w:sz w:val="28"/>
          <w:lang w:val="sr-Cyrl-CS"/>
        </w:rPr>
        <w:t xml:space="preserve">ЈАВНА НАБАВКА број: ЈН </w:t>
      </w:r>
      <w:r w:rsidR="00C62D7B">
        <w:rPr>
          <w:b/>
          <w:sz w:val="28"/>
        </w:rPr>
        <w:t>60</w:t>
      </w:r>
      <w:r w:rsidR="000061BD" w:rsidRPr="00FC46AD">
        <w:rPr>
          <w:b/>
          <w:sz w:val="28"/>
        </w:rPr>
        <w:t>/201</w:t>
      </w:r>
      <w:r w:rsidR="002D4647">
        <w:rPr>
          <w:b/>
          <w:sz w:val="28"/>
        </w:rPr>
        <w:t>9</w:t>
      </w:r>
    </w:p>
    <w:p w:rsidR="000061BD" w:rsidRPr="00FC46AD" w:rsidRDefault="00BC6009" w:rsidP="000061BD">
      <w:pPr>
        <w:jc w:val="center"/>
        <w:rPr>
          <w:b/>
          <w:sz w:val="28"/>
          <w:lang w:val="sr-Cyrl-CS"/>
        </w:rPr>
      </w:pPr>
      <w:r>
        <w:rPr>
          <w:b/>
          <w:sz w:val="28"/>
          <w:lang w:val="sr-Cyrl-CS"/>
        </w:rPr>
        <w:t>404-</w:t>
      </w:r>
      <w:r w:rsidR="00C62D7B">
        <w:rPr>
          <w:b/>
          <w:sz w:val="28"/>
        </w:rPr>
        <w:t>63</w:t>
      </w:r>
      <w:r w:rsidR="000061BD">
        <w:rPr>
          <w:b/>
          <w:sz w:val="28"/>
          <w:lang w:val="sr-Cyrl-CS"/>
        </w:rPr>
        <w:t>/201</w:t>
      </w:r>
      <w:r w:rsidR="002D4647">
        <w:rPr>
          <w:b/>
          <w:sz w:val="28"/>
          <w:lang w:val="sr-Cyrl-CS"/>
        </w:rPr>
        <w:t>9</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B363A7" w:rsidRDefault="00B363A7" w:rsidP="000061BD">
      <w:pPr>
        <w:pStyle w:val="Default"/>
        <w:ind w:right="-392"/>
        <w:rPr>
          <w:rFonts w:ascii="Times New Roman" w:hAnsi="Times New Roman"/>
          <w:bCs/>
          <w:iCs/>
          <w:sz w:val="22"/>
          <w:szCs w:val="22"/>
          <w:lang w:val="sr-Cyrl-CS"/>
        </w:rPr>
      </w:pPr>
    </w:p>
    <w:p w:rsidR="0033552B" w:rsidRPr="00C4529C" w:rsidRDefault="0033552B"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C62D7B">
        <w:rPr>
          <w:rFonts w:ascii="Times New Roman" w:hAnsi="Times New Roman"/>
          <w:b/>
          <w:i/>
        </w:rPr>
        <w:t>новембар</w:t>
      </w:r>
      <w:r w:rsidR="008207CB">
        <w:rPr>
          <w:rFonts w:ascii="Times New Roman" w:hAnsi="Times New Roman"/>
          <w:b/>
          <w:i/>
          <w:lang w:val="sr-Cyrl-CS"/>
        </w:rPr>
        <w:t xml:space="preserve"> </w:t>
      </w:r>
      <w:r w:rsidR="00284CB4">
        <w:rPr>
          <w:rFonts w:ascii="Times New Roman" w:hAnsi="Times New Roman"/>
          <w:b/>
          <w:i/>
          <w:lang w:val="sr-Cyrl-CS"/>
        </w:rPr>
        <w:t>201</w:t>
      </w:r>
      <w:r w:rsidR="002D4647">
        <w:rPr>
          <w:rFonts w:ascii="Times New Roman" w:hAnsi="Times New Roman"/>
          <w:b/>
          <w:i/>
        </w:rPr>
        <w:t>9</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A67FC5">
        <w:rPr>
          <w:rFonts w:ascii="Times New Roman" w:hAnsi="Times New Roman"/>
          <w:lang w:val="sr-Cyrl-CS"/>
        </w:rPr>
        <w:t>63</w:t>
      </w:r>
      <w:r>
        <w:rPr>
          <w:rFonts w:ascii="Times New Roman" w:hAnsi="Times New Roman"/>
        </w:rPr>
        <w:t>/201</w:t>
      </w:r>
      <w:r w:rsidR="000650B0">
        <w:rPr>
          <w:rFonts w:ascii="Times New Roman" w:hAnsi="Times New Roman"/>
          <w:lang w:val="sr-Cyrl-CS"/>
        </w:rPr>
        <w:t>9</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lang w:val="sr-Cyrl-CS"/>
        </w:rPr>
        <w:t>Да</w:t>
      </w:r>
      <w:r w:rsidR="00B17EF5">
        <w:rPr>
          <w:rFonts w:ascii="Times New Roman" w:hAnsi="Times New Roman"/>
        </w:rPr>
        <w:t>тум:</w:t>
      </w:r>
      <w:r w:rsidR="00647AF3">
        <w:rPr>
          <w:rFonts w:ascii="Times New Roman" w:hAnsi="Times New Roman"/>
        </w:rPr>
        <w:t>18.11</w:t>
      </w:r>
      <w:r>
        <w:rPr>
          <w:rFonts w:ascii="Times New Roman" w:hAnsi="Times New Roman"/>
          <w:lang w:val="sr-Cyrl-CS"/>
        </w:rPr>
        <w:t>.</w:t>
      </w:r>
      <w:r w:rsidRPr="009B66F5">
        <w:rPr>
          <w:rFonts w:ascii="Times New Roman" w:hAnsi="Times New Roman"/>
          <w:lang w:val="sr-Cyrl-CS"/>
        </w:rPr>
        <w:t>201</w:t>
      </w:r>
      <w:r w:rsidR="000650B0">
        <w:rPr>
          <w:rFonts w:ascii="Times New Roman" w:hAnsi="Times New Roman"/>
          <w:lang w:val="sr-Cyrl-CS"/>
        </w:rPr>
        <w:t>9</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Pr="000F60AB" w:rsidRDefault="000061BD" w:rsidP="000061BD">
      <w:pPr>
        <w:pStyle w:val="Default"/>
        <w:ind w:right="-392"/>
        <w:rPr>
          <w:rFonts w:ascii="Times New Roman" w:hAnsi="Times New Roman"/>
        </w:rPr>
      </w:pPr>
      <w:r>
        <w:rPr>
          <w:rFonts w:ascii="Times New Roman" w:hAnsi="Times New Roman"/>
        </w:rPr>
        <w:t>Љ у б о в и ј а</w:t>
      </w:r>
    </w:p>
    <w:p w:rsidR="000061BD" w:rsidRPr="00F34DFB" w:rsidRDefault="000061BD" w:rsidP="000061BD">
      <w:pPr>
        <w:pStyle w:val="Default"/>
        <w:ind w:right="-392"/>
        <w:rPr>
          <w:rFonts w:ascii="Times New Roman" w:hAnsi="Times New Roman"/>
          <w:bCs/>
          <w:lang w:val="sr-Cyrl-CS"/>
        </w:rPr>
      </w:pPr>
    </w:p>
    <w:p w:rsidR="000061BD" w:rsidRDefault="000061BD" w:rsidP="000D120A">
      <w:pPr>
        <w:pStyle w:val="Default"/>
        <w:spacing w:after="120"/>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sidR="00B87FB3">
        <w:rPr>
          <w:rFonts w:ascii="Times New Roman" w:hAnsi="Times New Roman"/>
        </w:rPr>
        <w:t>86/15</w:t>
      </w:r>
      <w:r w:rsidR="00A67FC5">
        <w:rPr>
          <w:rFonts w:ascii="Times New Roman" w:hAnsi="Times New Roman"/>
        </w:rPr>
        <w:t xml:space="preserve"> и 41/2019</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w:t>
      </w:r>
      <w:proofErr w:type="gramEnd"/>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284CB4">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A67FC5">
        <w:rPr>
          <w:rFonts w:ascii="Times New Roman" w:hAnsi="Times New Roman"/>
          <w:lang w:val="sr-Cyrl-CS"/>
        </w:rPr>
        <w:t>63</w:t>
      </w:r>
      <w:r w:rsidR="000650B0">
        <w:rPr>
          <w:rFonts w:ascii="Times New Roman" w:hAnsi="Times New Roman"/>
          <w:lang w:val="sr-Cyrl-CS"/>
        </w:rPr>
        <w:t>/2019</w:t>
      </w:r>
      <w:r>
        <w:rPr>
          <w:rFonts w:ascii="Times New Roman" w:hAnsi="Times New Roman"/>
          <w:lang w:val="sr-Cyrl-CS"/>
        </w:rPr>
        <w:t xml:space="preserve">-04 од </w:t>
      </w:r>
      <w:r w:rsidR="00AF4786">
        <w:rPr>
          <w:rFonts w:ascii="Times New Roman" w:hAnsi="Times New Roman"/>
          <w:lang w:val="sr-Cyrl-CS"/>
        </w:rPr>
        <w:t>15.11.</w:t>
      </w:r>
      <w:r w:rsidR="000650B0">
        <w:rPr>
          <w:rFonts w:ascii="Times New Roman" w:hAnsi="Times New Roman"/>
          <w:lang w:val="sr-Cyrl-CS"/>
        </w:rPr>
        <w:t>2019</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284CB4">
        <w:rPr>
          <w:rFonts w:ascii="Times New Roman" w:hAnsi="Times New Roman"/>
          <w:lang w:val="sr-Cyrl-CS"/>
        </w:rPr>
        <w:t>е за јавну набавку бро</w:t>
      </w:r>
      <w:r w:rsidR="00AF4786">
        <w:rPr>
          <w:rFonts w:ascii="Times New Roman" w:hAnsi="Times New Roman"/>
        </w:rPr>
        <w:t>:</w:t>
      </w:r>
      <w:r w:rsidR="00284CB4">
        <w:rPr>
          <w:rFonts w:ascii="Times New Roman" w:hAnsi="Times New Roman"/>
          <w:lang w:val="sr-Cyrl-CS"/>
        </w:rPr>
        <w:t>ј 404</w:t>
      </w:r>
      <w:r w:rsidR="00F41CC3">
        <w:rPr>
          <w:rFonts w:ascii="Times New Roman" w:hAnsi="Times New Roman"/>
          <w:lang w:val="sr-Cyrl-CS"/>
        </w:rPr>
        <w:t>-63</w:t>
      </w:r>
      <w:r w:rsidR="000650B0">
        <w:rPr>
          <w:rFonts w:ascii="Times New Roman" w:hAnsi="Times New Roman"/>
          <w:lang w:val="sr-Cyrl-CS"/>
        </w:rPr>
        <w:t>/2019</w:t>
      </w:r>
      <w:r>
        <w:rPr>
          <w:rFonts w:ascii="Times New Roman" w:hAnsi="Times New Roman"/>
          <w:lang w:val="sr-Cyrl-CS"/>
        </w:rPr>
        <w:t xml:space="preserve">-04 од </w:t>
      </w:r>
      <w:r w:rsidR="00AF4786">
        <w:rPr>
          <w:rFonts w:ascii="Times New Roman" w:hAnsi="Times New Roman"/>
          <w:lang w:val="sr-Cyrl-CS"/>
        </w:rPr>
        <w:t>15.11</w:t>
      </w:r>
      <w:r w:rsidR="00284CB4">
        <w:rPr>
          <w:rFonts w:ascii="Times New Roman" w:hAnsi="Times New Roman"/>
          <w:lang w:val="sr-Cyrl-CS"/>
        </w:rPr>
        <w:t>.201</w:t>
      </w:r>
      <w:r w:rsidR="000650B0">
        <w:rPr>
          <w:rFonts w:ascii="Times New Roman" w:hAnsi="Times New Roman"/>
          <w:lang w:val="sr-Cyrl-CS"/>
        </w:rPr>
        <w:t>9</w:t>
      </w:r>
      <w:r>
        <w:rPr>
          <w:rFonts w:ascii="Times New Roman" w:hAnsi="Times New Roman"/>
          <w:lang w:val="sr-Cyrl-CS"/>
        </w:rPr>
        <w:t>. године</w:t>
      </w:r>
      <w:r w:rsidR="0057517C">
        <w:rPr>
          <w:rFonts w:ascii="Times New Roman" w:hAnsi="Times New Roman"/>
        </w:rPr>
        <w:t>, Комисија за јавну набавку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4B0B13" w:rsidRDefault="000061BD" w:rsidP="004B0B13">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F41CC3" w:rsidRDefault="000061BD" w:rsidP="00F41CC3">
      <w:pPr>
        <w:autoSpaceDE w:val="0"/>
        <w:autoSpaceDN w:val="0"/>
        <w:adjustRightInd w:val="0"/>
        <w:jc w:val="center"/>
        <w:rPr>
          <w:b/>
          <w:bCs/>
          <w:shadow/>
          <w:color w:val="000000"/>
          <w:sz w:val="22"/>
        </w:rPr>
      </w:pPr>
      <w:proofErr w:type="gramStart"/>
      <w:r w:rsidRPr="00AA733E">
        <w:rPr>
          <w:b/>
          <w:bCs/>
          <w:shadow/>
          <w:color w:val="000000"/>
          <w:sz w:val="22"/>
        </w:rPr>
        <w:t>за</w:t>
      </w:r>
      <w:proofErr w:type="gramEnd"/>
      <w:r w:rsidRPr="00AA733E">
        <w:rPr>
          <w:b/>
          <w:bCs/>
          <w:shadow/>
          <w:color w:val="000000"/>
          <w:sz w:val="22"/>
        </w:rPr>
        <w:t xml:space="preserve"> </w:t>
      </w:r>
      <w:r w:rsidRPr="00AA733E">
        <w:rPr>
          <w:b/>
          <w:bCs/>
          <w:shadow/>
          <w:color w:val="000000"/>
          <w:sz w:val="22"/>
          <w:lang w:val="sr-Cyrl-CS"/>
        </w:rPr>
        <w:t xml:space="preserve">јавну </w:t>
      </w:r>
      <w:r w:rsidRPr="00AA733E">
        <w:rPr>
          <w:b/>
          <w:bCs/>
          <w:shadow/>
          <w:color w:val="000000"/>
          <w:sz w:val="22"/>
        </w:rPr>
        <w:t xml:space="preserve">набавку </w:t>
      </w:r>
      <w:r w:rsidR="00F41CC3">
        <w:rPr>
          <w:b/>
          <w:bCs/>
          <w:shadow/>
          <w:color w:val="000000"/>
          <w:sz w:val="22"/>
        </w:rPr>
        <w:t>услуге</w:t>
      </w:r>
      <w:r w:rsidR="00FE06CE">
        <w:rPr>
          <w:b/>
          <w:bCs/>
          <w:shadow/>
          <w:color w:val="000000"/>
          <w:sz w:val="22"/>
        </w:rPr>
        <w:t xml:space="preserve"> </w:t>
      </w:r>
      <w:r w:rsidR="007C423B">
        <w:rPr>
          <w:b/>
          <w:bCs/>
          <w:shadow/>
          <w:color w:val="000000"/>
          <w:sz w:val="22"/>
        </w:rPr>
        <w:t>- Стручни надзор</w:t>
      </w:r>
      <w:r w:rsidR="00F41CC3">
        <w:rPr>
          <w:b/>
          <w:bCs/>
          <w:shadow/>
          <w:color w:val="000000"/>
          <w:sz w:val="22"/>
        </w:rPr>
        <w:t xml:space="preserve"> над извођењем радова на изградњи пута Разбојиште – Горње Кошље, општина Љубовија, у дужини 600м </w:t>
      </w:r>
    </w:p>
    <w:p w:rsidR="004B0B13" w:rsidRPr="000D120A" w:rsidRDefault="0057517C" w:rsidP="000D120A">
      <w:pPr>
        <w:autoSpaceDE w:val="0"/>
        <w:autoSpaceDN w:val="0"/>
        <w:adjustRightInd w:val="0"/>
        <w:spacing w:after="120"/>
        <w:jc w:val="center"/>
        <w:rPr>
          <w:b/>
          <w:shadow/>
          <w:sz w:val="22"/>
          <w:lang w:val="sr-Cyrl-CS"/>
        </w:rPr>
      </w:pPr>
      <w:r>
        <w:rPr>
          <w:lang w:val="sr-Cyrl-CS"/>
        </w:rPr>
        <w:t xml:space="preserve">редни број ЈН </w:t>
      </w:r>
      <w:r w:rsidR="00F41CC3">
        <w:t>60</w:t>
      </w:r>
      <w:r>
        <w:rPr>
          <w:lang w:val="sr-Cyrl-CS"/>
        </w:rPr>
        <w:t xml:space="preserve">/2019 </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bCs/>
                <w:iCs/>
                <w:sz w:val="22"/>
                <w:szCs w:val="22"/>
              </w:rPr>
            </w:pPr>
            <w:r w:rsidRPr="000D120A">
              <w:rPr>
                <w:bCs/>
                <w:iCs/>
                <w:sz w:val="22"/>
                <w:szCs w:val="22"/>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 xml:space="preserve">Врсте услуга, техничке карактеристике, квалитет, количина и опис услуга, рок извршења, место извршења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1A2047"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 xml:space="preserve">Услови за учешће у поступку јавне набавке из чл. 75. </w:t>
            </w:r>
            <w:proofErr w:type="gramStart"/>
            <w:r w:rsidRPr="000D120A">
              <w:rPr>
                <w:rFonts w:eastAsia="TimesNewRomanPSMT"/>
                <w:sz w:val="22"/>
                <w:szCs w:val="22"/>
              </w:rPr>
              <w:t>и</w:t>
            </w:r>
            <w:proofErr w:type="gramEnd"/>
            <w:r w:rsidRPr="000D120A">
              <w:rPr>
                <w:rFonts w:eastAsia="TimesNewRomanPSMT"/>
                <w:sz w:val="22"/>
                <w:szCs w:val="22"/>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003A32" w:rsidP="004254B9">
            <w:pPr>
              <w:snapToGrid w:val="0"/>
              <w:jc w:val="center"/>
              <w:rPr>
                <w:rFonts w:eastAsia="TimesNewRomanPSMT"/>
                <w:sz w:val="22"/>
                <w:szCs w:val="22"/>
                <w:lang w:val="sr-Cyrl-CS"/>
              </w:rPr>
            </w:pPr>
            <w:r>
              <w:rPr>
                <w:rFonts w:eastAsia="TimesNewRomanPSMT"/>
                <w:sz w:val="22"/>
                <w:szCs w:val="22"/>
                <w:lang w:val="sr-Cyrl-CS"/>
              </w:rPr>
              <w:t>10</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130AC4" w:rsidP="004254B9">
            <w:pPr>
              <w:snapToGrid w:val="0"/>
              <w:jc w:val="center"/>
              <w:rPr>
                <w:rFonts w:eastAsia="TimesNewRomanPSMT"/>
                <w:sz w:val="22"/>
                <w:szCs w:val="22"/>
                <w:lang w:val="sr-Cyrl-CS"/>
              </w:rPr>
            </w:pPr>
            <w:r>
              <w:rPr>
                <w:rFonts w:eastAsia="TimesNewRomanPSMT"/>
                <w:sz w:val="22"/>
                <w:szCs w:val="22"/>
                <w:lang w:val="sr-Cyrl-CS"/>
              </w:rPr>
              <w:t>1</w:t>
            </w:r>
            <w:r w:rsidR="00003A32">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4252AE" w:rsidP="004254B9">
            <w:pPr>
              <w:snapToGrid w:val="0"/>
              <w:jc w:val="center"/>
              <w:rPr>
                <w:rFonts w:eastAsia="TimesNewRomanPSMT"/>
                <w:sz w:val="22"/>
                <w:szCs w:val="22"/>
                <w:lang w:val="sr-Cyrl-CS"/>
              </w:rPr>
            </w:pPr>
            <w:r>
              <w:rPr>
                <w:rFonts w:eastAsia="TimesNewRomanPSMT"/>
                <w:sz w:val="22"/>
                <w:szCs w:val="22"/>
                <w:lang w:val="sr-Cyrl-CS"/>
              </w:rPr>
              <w:t>1</w:t>
            </w:r>
            <w:r w:rsidR="00003A32">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6E268B">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1C6431">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3A32" w:rsidP="004254B9">
            <w:pPr>
              <w:snapToGrid w:val="0"/>
              <w:jc w:val="center"/>
              <w:rPr>
                <w:rFonts w:eastAsia="TimesNewRomanPSMT"/>
                <w:sz w:val="22"/>
                <w:szCs w:val="22"/>
                <w:lang w:val="sr-Cyrl-CS"/>
              </w:rPr>
            </w:pPr>
            <w:r>
              <w:rPr>
                <w:rFonts w:eastAsia="TimesNewRomanPSMT"/>
                <w:sz w:val="22"/>
                <w:szCs w:val="22"/>
                <w:lang w:val="sr-Cyrl-CS"/>
              </w:rPr>
              <w:t>23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3A32" w:rsidP="004254B9">
            <w:pPr>
              <w:snapToGrid w:val="0"/>
              <w:jc w:val="center"/>
              <w:rPr>
                <w:rFonts w:eastAsia="TimesNewRomanPSMT"/>
                <w:sz w:val="22"/>
                <w:szCs w:val="22"/>
                <w:lang w:val="sr-Cyrl-CS"/>
              </w:rPr>
            </w:pPr>
            <w:r>
              <w:rPr>
                <w:rFonts w:eastAsia="TimesNewRomanPSMT"/>
                <w:sz w:val="22"/>
                <w:szCs w:val="22"/>
                <w:lang w:val="sr-Cyrl-CS"/>
              </w:rPr>
              <w:t>28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E96D55" w:rsidRPr="000D120A">
              <w:rPr>
                <w:rFonts w:eastAsia="TimesNewRomanPSMT"/>
                <w:sz w:val="22"/>
                <w:szCs w:val="22"/>
                <w:lang w:val="sr-Cyrl-CS"/>
              </w:rPr>
              <w:t xml:space="preserve"> став 1.</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3A32" w:rsidP="004254B9">
            <w:pPr>
              <w:snapToGrid w:val="0"/>
              <w:jc w:val="center"/>
              <w:rPr>
                <w:rFonts w:eastAsia="TimesNewRomanPSMT"/>
                <w:sz w:val="22"/>
                <w:szCs w:val="22"/>
                <w:lang w:val="sr-Cyrl-CS"/>
              </w:rPr>
            </w:pPr>
            <w:r>
              <w:rPr>
                <w:rFonts w:eastAsia="TimesNewRomanPSMT"/>
                <w:sz w:val="22"/>
                <w:szCs w:val="22"/>
                <w:lang w:val="sr-Cyrl-CS"/>
              </w:rPr>
              <w:t>29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3A32" w:rsidP="004254B9">
            <w:pPr>
              <w:snapToGrid w:val="0"/>
              <w:jc w:val="center"/>
              <w:rPr>
                <w:rFonts w:eastAsia="TimesNewRomanPSMT"/>
                <w:sz w:val="22"/>
                <w:szCs w:val="22"/>
                <w:lang w:val="sr-Cyrl-CS"/>
              </w:rPr>
            </w:pPr>
            <w:r>
              <w:rPr>
                <w:rFonts w:eastAsia="TimesNewRomanPSMT"/>
                <w:sz w:val="22"/>
                <w:szCs w:val="22"/>
                <w:lang w:val="sr-Cyrl-CS"/>
              </w:rPr>
              <w:t>30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003A32" w:rsidP="004254B9">
            <w:pPr>
              <w:snapToGrid w:val="0"/>
              <w:jc w:val="center"/>
              <w:rPr>
                <w:rFonts w:eastAsia="TimesNewRomanPSMT"/>
                <w:sz w:val="22"/>
                <w:szCs w:val="22"/>
                <w:lang w:val="sr-Cyrl-CS"/>
              </w:rPr>
            </w:pPr>
            <w:r>
              <w:rPr>
                <w:rFonts w:eastAsia="TimesNewRomanPSMT"/>
                <w:sz w:val="22"/>
                <w:szCs w:val="22"/>
                <w:lang w:val="sr-Cyrl-CS"/>
              </w:rPr>
              <w:t>31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Потврда о закљученим</w:t>
            </w:r>
            <w:r w:rsidR="004B5423">
              <w:rPr>
                <w:rFonts w:eastAsia="TimesNewRomanPSMT"/>
                <w:sz w:val="22"/>
                <w:szCs w:val="22"/>
                <w:lang w:val="sr-Cyrl-CS"/>
              </w:rPr>
              <w:t xml:space="preserve"> и реализованим </w:t>
            </w:r>
            <w:r w:rsidRPr="000D120A">
              <w:rPr>
                <w:rFonts w:eastAsia="TimesNewRomanPSMT"/>
                <w:sz w:val="22"/>
                <w:szCs w:val="22"/>
                <w:lang w:val="sr-Cyrl-CS"/>
              </w:rPr>
              <w:t xml:space="preserve">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130AC4" w:rsidP="004254B9">
            <w:pPr>
              <w:snapToGrid w:val="0"/>
              <w:jc w:val="center"/>
              <w:rPr>
                <w:rFonts w:eastAsia="TimesNewRomanPSMT"/>
                <w:sz w:val="22"/>
                <w:szCs w:val="22"/>
                <w:lang w:val="sr-Cyrl-CS"/>
              </w:rPr>
            </w:pPr>
            <w:r>
              <w:rPr>
                <w:rFonts w:eastAsia="TimesNewRomanPSMT"/>
                <w:sz w:val="22"/>
                <w:szCs w:val="22"/>
                <w:lang w:val="sr-Cyrl-CS"/>
              </w:rPr>
              <w:t>3</w:t>
            </w:r>
            <w:r w:rsidR="00003A32">
              <w:rPr>
                <w:rFonts w:eastAsia="TimesNewRomanPSMT"/>
                <w:sz w:val="22"/>
                <w:szCs w:val="22"/>
                <w:lang w:val="sr-Cyrl-CS"/>
              </w:rPr>
              <w:t>2</w:t>
            </w:r>
          </w:p>
        </w:tc>
      </w:tr>
      <w:tr w:rsidR="00656A2A" w:rsidRPr="000D120A" w:rsidTr="000D120A">
        <w:tc>
          <w:tcPr>
            <w:tcW w:w="1383" w:type="dxa"/>
            <w:tcBorders>
              <w:top w:val="single" w:sz="4" w:space="0" w:color="000000"/>
              <w:left w:val="single" w:sz="4" w:space="0" w:color="000000"/>
              <w:bottom w:val="single" w:sz="4" w:space="0" w:color="000000"/>
            </w:tcBorders>
            <w:shd w:val="clear" w:color="auto" w:fill="auto"/>
          </w:tcPr>
          <w:p w:rsidR="00656A2A" w:rsidRPr="000D120A" w:rsidRDefault="00656A2A" w:rsidP="001C6431">
            <w:pPr>
              <w:snapToGrid w:val="0"/>
              <w:jc w:val="center"/>
              <w:rPr>
                <w:rFonts w:eastAsia="TimesNewRomanPSMT"/>
                <w:sz w:val="22"/>
                <w:szCs w:val="22"/>
                <w:lang w:val="sr-Cyrl-CS"/>
              </w:rPr>
            </w:pPr>
            <w:r>
              <w:rPr>
                <w:rFonts w:eastAsia="TimesNewRomanPSMT"/>
                <w:sz w:val="22"/>
                <w:szCs w:val="22"/>
                <w:lang w:val="sr-Cyrl-CS"/>
              </w:rPr>
              <w:t>Образац 6</w:t>
            </w:r>
          </w:p>
        </w:tc>
        <w:tc>
          <w:tcPr>
            <w:tcW w:w="6840" w:type="dxa"/>
            <w:tcBorders>
              <w:top w:val="single" w:sz="4" w:space="0" w:color="000000"/>
              <w:left w:val="single" w:sz="4" w:space="0" w:color="000000"/>
              <w:bottom w:val="single" w:sz="4" w:space="0" w:color="000000"/>
            </w:tcBorders>
            <w:shd w:val="clear" w:color="auto" w:fill="auto"/>
            <w:vAlign w:val="center"/>
          </w:tcPr>
          <w:p w:rsidR="00656A2A" w:rsidRPr="000D120A" w:rsidRDefault="00656A2A" w:rsidP="001C6431">
            <w:pPr>
              <w:snapToGrid w:val="0"/>
              <w:rPr>
                <w:rFonts w:eastAsia="TimesNewRomanPSMT"/>
                <w:sz w:val="22"/>
                <w:szCs w:val="22"/>
                <w:lang w:val="sr-Cyrl-CS"/>
              </w:rPr>
            </w:pPr>
            <w:r>
              <w:rPr>
                <w:rFonts w:eastAsia="TimesNewRomanPSMT"/>
                <w:sz w:val="22"/>
                <w:szCs w:val="22"/>
                <w:lang w:val="sr-Cyrl-CS"/>
              </w:rPr>
              <w:t>Изјава о кадровском капацитету</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656A2A" w:rsidRDefault="00003A32" w:rsidP="004254B9">
            <w:pPr>
              <w:snapToGrid w:val="0"/>
              <w:jc w:val="center"/>
              <w:rPr>
                <w:rFonts w:eastAsia="TimesNewRomanPSMT"/>
                <w:sz w:val="22"/>
                <w:szCs w:val="22"/>
                <w:lang w:val="sr-Cyrl-CS"/>
              </w:rPr>
            </w:pPr>
            <w:r>
              <w:rPr>
                <w:rFonts w:eastAsia="TimesNewRomanPSMT"/>
                <w:sz w:val="22"/>
                <w:szCs w:val="22"/>
                <w:lang w:val="sr-Cyrl-CS"/>
              </w:rPr>
              <w:t>33</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656A2A">
              <w:rPr>
                <w:rFonts w:eastAsia="TimesNewRomanPSMT"/>
                <w:sz w:val="22"/>
                <w:szCs w:val="22"/>
                <w:lang w:val="sr-Cyrl-CS"/>
              </w:rPr>
              <w:t>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003A32" w:rsidP="004254B9">
            <w:pPr>
              <w:snapToGrid w:val="0"/>
              <w:jc w:val="center"/>
              <w:rPr>
                <w:rFonts w:eastAsia="TimesNewRomanPSMT"/>
                <w:sz w:val="22"/>
                <w:szCs w:val="22"/>
                <w:lang w:val="sr-Cyrl-CS"/>
              </w:rPr>
            </w:pPr>
            <w:r>
              <w:rPr>
                <w:rFonts w:eastAsia="TimesNewRomanPSMT"/>
                <w:sz w:val="22"/>
                <w:szCs w:val="22"/>
                <w:lang w:val="sr-Cyrl-CS"/>
              </w:rPr>
              <w:t>34</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656A2A" w:rsidRDefault="00402D40" w:rsidP="001C6431">
            <w:pPr>
              <w:snapToGrid w:val="0"/>
              <w:jc w:val="center"/>
              <w:rPr>
                <w:rFonts w:eastAsia="TimesNewRomanPSMT"/>
                <w:sz w:val="22"/>
                <w:szCs w:val="22"/>
              </w:rPr>
            </w:pPr>
            <w:r w:rsidRPr="000D120A">
              <w:rPr>
                <w:rFonts w:eastAsia="TimesNewRomanPSMT"/>
                <w:sz w:val="22"/>
                <w:szCs w:val="22"/>
                <w:lang w:val="sr-Cyrl-CS"/>
              </w:rPr>
              <w:t xml:space="preserve">Образац </w:t>
            </w:r>
            <w:r w:rsidR="00656A2A">
              <w:rPr>
                <w:rFonts w:eastAsia="TimesNewRomanPSMT"/>
                <w:sz w:val="22"/>
                <w:szCs w:val="22"/>
              </w:rPr>
              <w:t>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Модел уговора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003A32" w:rsidP="004254B9">
            <w:pPr>
              <w:snapToGrid w:val="0"/>
              <w:jc w:val="center"/>
              <w:rPr>
                <w:rFonts w:eastAsia="TimesNewRomanPSMT"/>
                <w:sz w:val="22"/>
                <w:szCs w:val="22"/>
                <w:lang w:val="sr-Cyrl-CS"/>
              </w:rPr>
            </w:pPr>
            <w:r>
              <w:rPr>
                <w:rFonts w:eastAsia="TimesNewRomanPSMT"/>
                <w:sz w:val="22"/>
                <w:szCs w:val="22"/>
                <w:lang w:val="sr-Cyrl-CS"/>
              </w:rPr>
              <w:t>35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656A2A">
              <w:rPr>
                <w:rFonts w:eastAsia="TimesNewRomanPSMT"/>
                <w:sz w:val="22"/>
                <w:szCs w:val="22"/>
                <w:lang w:val="sr-Cyrl-CS"/>
              </w:rPr>
              <w:t>9</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003A32" w:rsidP="004254B9">
            <w:pPr>
              <w:snapToGrid w:val="0"/>
              <w:jc w:val="center"/>
              <w:rPr>
                <w:rFonts w:eastAsia="TimesNewRomanPSMT"/>
                <w:sz w:val="22"/>
                <w:szCs w:val="22"/>
                <w:lang w:val="sr-Cyrl-CS"/>
              </w:rPr>
            </w:pPr>
            <w:r>
              <w:rPr>
                <w:rFonts w:eastAsia="TimesNewRomanPSMT"/>
                <w:sz w:val="22"/>
                <w:szCs w:val="22"/>
                <w:lang w:val="sr-Cyrl-CS"/>
              </w:rPr>
              <w:t>39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656A2A">
              <w:rPr>
                <w:rFonts w:eastAsia="TimesNewRomanPSMT"/>
                <w:sz w:val="22"/>
                <w:szCs w:val="22"/>
                <w:lang w:val="sr-Cyrl-CS"/>
              </w:rPr>
              <w:t>10</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003A32" w:rsidP="004254B9">
            <w:pPr>
              <w:snapToGrid w:val="0"/>
              <w:jc w:val="center"/>
              <w:rPr>
                <w:rFonts w:eastAsia="TimesNewRomanPSMT"/>
                <w:sz w:val="22"/>
                <w:szCs w:val="22"/>
                <w:lang w:val="sr-Cyrl-CS"/>
              </w:rPr>
            </w:pPr>
            <w:r>
              <w:rPr>
                <w:rFonts w:eastAsia="TimesNewRomanPSMT"/>
                <w:sz w:val="22"/>
                <w:szCs w:val="22"/>
                <w:lang w:val="sr-Cyrl-CS"/>
              </w:rPr>
              <w:t>40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1C6431" w:rsidRDefault="00656A2A" w:rsidP="001C6431">
            <w:pPr>
              <w:snapToGrid w:val="0"/>
              <w:jc w:val="center"/>
              <w:rPr>
                <w:rFonts w:eastAsia="TimesNewRomanPSMT"/>
                <w:sz w:val="22"/>
                <w:szCs w:val="22"/>
                <w:lang w:val="en-US"/>
              </w:rPr>
            </w:pPr>
            <w:r>
              <w:rPr>
                <w:rFonts w:eastAsia="TimesNewRomanPSMT"/>
                <w:sz w:val="22"/>
                <w:szCs w:val="22"/>
                <w:lang w:val="sr-Cyrl-CS"/>
              </w:rPr>
              <w:t>Образац 11</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Изјава о достављању менице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03A32" w:rsidRDefault="00003A32" w:rsidP="004254B9">
            <w:pPr>
              <w:snapToGrid w:val="0"/>
              <w:jc w:val="center"/>
              <w:rPr>
                <w:rFonts w:eastAsia="TimesNewRomanPSMT"/>
                <w:sz w:val="22"/>
                <w:szCs w:val="22"/>
                <w:lang/>
              </w:rPr>
            </w:pPr>
            <w:r>
              <w:rPr>
                <w:rFonts w:eastAsia="TimesNewRomanPSMT"/>
                <w:sz w:val="22"/>
                <w:szCs w:val="22"/>
                <w:lang/>
              </w:rPr>
              <w:t>41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656A2A" w:rsidP="001C6431">
            <w:pPr>
              <w:snapToGrid w:val="0"/>
              <w:jc w:val="center"/>
              <w:rPr>
                <w:rFonts w:eastAsia="TimesNewRomanPSMT"/>
                <w:sz w:val="22"/>
                <w:szCs w:val="22"/>
                <w:lang w:val="sr-Cyrl-CS"/>
              </w:rPr>
            </w:pPr>
            <w:r>
              <w:rPr>
                <w:rFonts w:eastAsia="TimesNewRomanPSMT"/>
                <w:sz w:val="22"/>
                <w:szCs w:val="22"/>
                <w:lang w:val="sr-Cyrl-CS"/>
              </w:rPr>
              <w:t>Образац 12</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Менично овлашћење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03A32" w:rsidRDefault="00003A32" w:rsidP="004254B9">
            <w:pPr>
              <w:snapToGrid w:val="0"/>
              <w:jc w:val="center"/>
              <w:rPr>
                <w:rFonts w:eastAsia="TimesNewRomanPSMT"/>
                <w:sz w:val="22"/>
                <w:szCs w:val="22"/>
                <w:lang/>
              </w:rPr>
            </w:pPr>
            <w:r>
              <w:rPr>
                <w:rFonts w:eastAsia="TimesNewRomanPSMT"/>
                <w:sz w:val="22"/>
                <w:szCs w:val="22"/>
                <w:lang/>
              </w:rPr>
              <w:t>42</w:t>
            </w:r>
          </w:p>
        </w:tc>
      </w:tr>
    </w:tbl>
    <w:p w:rsidR="004F0358" w:rsidRDefault="004F0358" w:rsidP="00C0567E">
      <w:pPr>
        <w:pStyle w:val="Default"/>
        <w:autoSpaceDE/>
        <w:autoSpaceDN/>
        <w:adjustRightInd/>
        <w:jc w:val="center"/>
        <w:rPr>
          <w:rFonts w:ascii="Times New Roman" w:hAnsi="Times New Roman"/>
          <w:b/>
          <w:i/>
          <w:lang w:val="sr-Cyrl-CS"/>
        </w:rPr>
      </w:pPr>
    </w:p>
    <w:p w:rsidR="00CB5662" w:rsidRPr="00C0567E" w:rsidRDefault="000061BD" w:rsidP="00DE4600">
      <w:pPr>
        <w:pStyle w:val="Default"/>
        <w:autoSpaceDE/>
        <w:autoSpaceDN/>
        <w:adjustRightInd/>
        <w:spacing w:after="120"/>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775483">
        <w:rPr>
          <w:rFonts w:ascii="Times New Roman" w:hAnsi="Times New Roman"/>
          <w:b/>
          <w:i/>
          <w:color w:val="auto"/>
        </w:rPr>
        <w:t>42</w:t>
      </w:r>
      <w:r w:rsidR="00114EE1">
        <w:rPr>
          <w:rFonts w:ascii="Times New Roman" w:hAnsi="Times New Roman"/>
          <w:b/>
          <w:i/>
          <w:color w:val="auto"/>
        </w:rPr>
        <w:t xml:space="preserve"> </w:t>
      </w:r>
      <w:r>
        <w:rPr>
          <w:rFonts w:ascii="Times New Roman" w:hAnsi="Times New Roman"/>
          <w:b/>
          <w:i/>
          <w:lang w:val="sr-Cyrl-CS"/>
        </w:rPr>
        <w:t>ст</w:t>
      </w:r>
      <w:r w:rsidR="00E96D55">
        <w:rPr>
          <w:rFonts w:ascii="Times New Roman" w:hAnsi="Times New Roman"/>
          <w:b/>
          <w:i/>
          <w:lang w:val="sr-Cyrl-CS"/>
        </w:rPr>
        <w:t>ра</w:t>
      </w:r>
      <w:r w:rsidR="00C0567E">
        <w:rPr>
          <w:rFonts w:ascii="Times New Roman" w:hAnsi="Times New Roman"/>
          <w:b/>
          <w:i/>
          <w:lang w:val="sr-Cyrl-CS"/>
        </w:rPr>
        <w:t>н</w:t>
      </w:r>
      <w:r w:rsidR="00775483">
        <w:rPr>
          <w:rFonts w:ascii="Times New Roman" w:hAnsi="Times New Roman"/>
          <w:b/>
          <w:i/>
          <w:lang/>
        </w:rPr>
        <w:t>е</w:t>
      </w:r>
      <w:r w:rsidR="00841DCF">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274617" w:rsidRDefault="00635ADF" w:rsidP="00E704E6">
      <w:pPr>
        <w:pStyle w:val="ListParagraph"/>
        <w:numPr>
          <w:ilvl w:val="0"/>
          <w:numId w:val="4"/>
        </w:numPr>
        <w:jc w:val="both"/>
        <w:rPr>
          <w:lang w:val="sr-Cyrl-CS"/>
        </w:rPr>
      </w:pPr>
      <w:r w:rsidRPr="00274617">
        <w:rPr>
          <w:lang w:val="sr-Cyrl-CS"/>
        </w:rPr>
        <w:t>Предмет јавне набавке су</w:t>
      </w:r>
      <w:r w:rsidR="006C56EA" w:rsidRPr="00274617">
        <w:rPr>
          <w:lang w:val="sr-Cyrl-CS"/>
        </w:rPr>
        <w:t xml:space="preserve"> </w:t>
      </w:r>
      <w:r w:rsidR="004B0B13" w:rsidRPr="00274617">
        <w:rPr>
          <w:lang w:val="sr-Cyrl-CS"/>
        </w:rPr>
        <w:t>услуге</w:t>
      </w:r>
      <w:r w:rsidR="006C56EA">
        <w:t xml:space="preserve"> </w:t>
      </w:r>
      <w:r w:rsidR="006C56EA" w:rsidRPr="00274617">
        <w:rPr>
          <w:lang w:val="sr-Cyrl-CS"/>
        </w:rPr>
        <w:t xml:space="preserve">стручног надзора </w:t>
      </w:r>
      <w:r w:rsidR="00F12B86" w:rsidRPr="00274617">
        <w:rPr>
          <w:lang w:val="sr-Cyrl-CS"/>
        </w:rPr>
        <w:t>над извођењем</w:t>
      </w:r>
      <w:r w:rsidR="009E2BEA" w:rsidRPr="00274617">
        <w:rPr>
          <w:lang w:val="sr-Cyrl-CS"/>
        </w:rPr>
        <w:t xml:space="preserve"> </w:t>
      </w:r>
      <w:r w:rsidR="00C20B1B" w:rsidRPr="00274617">
        <w:rPr>
          <w:lang w:val="sr-Cyrl-CS"/>
        </w:rPr>
        <w:t xml:space="preserve">радова </w:t>
      </w:r>
      <w:r w:rsidR="00274617">
        <w:t xml:space="preserve">на </w:t>
      </w:r>
      <w:r w:rsidR="00114EE1">
        <w:t>изградњи пута Разбојиште – Горње Кошље, општина Љубовија, у дужини 600м</w:t>
      </w:r>
      <w:r w:rsidR="00114EE1">
        <w:rPr>
          <w:lang w:val="sr-Cyrl-CS"/>
        </w:rPr>
        <w:t>.</w:t>
      </w:r>
    </w:p>
    <w:p w:rsidR="00CB5662" w:rsidRPr="00274617" w:rsidRDefault="00CB5662" w:rsidP="00E704E6">
      <w:pPr>
        <w:pStyle w:val="ListParagraph"/>
        <w:numPr>
          <w:ilvl w:val="0"/>
          <w:numId w:val="4"/>
        </w:numPr>
        <w:jc w:val="both"/>
        <w:rPr>
          <w:lang w:val="sr-Cyrl-CS"/>
        </w:rPr>
      </w:pPr>
      <w:r w:rsidRPr="00274617">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C20B1B">
        <w:rPr>
          <w:lang w:val="sr-Cyrl-CS"/>
        </w:rPr>
        <w:t>Дарко Васић</w:t>
      </w:r>
      <w:r w:rsidR="00274CDC">
        <w:rPr>
          <w:lang w:val="sr-Cyrl-CS"/>
        </w:rPr>
        <w:t xml:space="preserve">, </w:t>
      </w:r>
      <w:r w:rsidR="00274617">
        <w:rPr>
          <w:lang w:val="sr-Cyrl-CS"/>
        </w:rPr>
        <w:t>дипл. грађ. инж. и Ана Радоичић</w:t>
      </w:r>
      <w:r w:rsidR="00C6550E">
        <w:rPr>
          <w:lang w:val="sr-Cyrl-CS"/>
        </w:rPr>
        <w:t xml:space="preserve">, </w:t>
      </w:r>
      <w:r w:rsidR="00274617">
        <w:rPr>
          <w:lang w:val="sr-Cyrl-CS"/>
        </w:rPr>
        <w:t xml:space="preserve">дипл. правник, </w:t>
      </w:r>
      <w:r w:rsidR="007D1C5D">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E704E6">
      <w:pPr>
        <w:numPr>
          <w:ilvl w:val="0"/>
          <w:numId w:val="11"/>
        </w:numPr>
        <w:ind w:left="0" w:firstLine="360"/>
        <w:jc w:val="both"/>
        <w:rPr>
          <w:lang w:val="sr-Cyrl-CS"/>
        </w:rPr>
      </w:pPr>
      <w:r>
        <w:t>Опис предмета набавке, назив и ознака из општег речника набавке</w:t>
      </w:r>
      <w:r w:rsidR="00F74336">
        <w:t>:</w:t>
      </w:r>
      <w:r w:rsidR="00540D7C" w:rsidRPr="00540D7C">
        <w:rPr>
          <w:lang w:val="sr-Cyrl-CS"/>
        </w:rPr>
        <w:t xml:space="preserve"> </w:t>
      </w:r>
      <w:r w:rsidR="00201D38" w:rsidRPr="00274617">
        <w:rPr>
          <w:lang w:val="sr-Cyrl-CS"/>
        </w:rPr>
        <w:t>услуге</w:t>
      </w:r>
      <w:r w:rsidR="00201D38">
        <w:t xml:space="preserve"> </w:t>
      </w:r>
      <w:r w:rsidR="00201D38" w:rsidRPr="00274617">
        <w:rPr>
          <w:lang w:val="sr-Cyrl-CS"/>
        </w:rPr>
        <w:t xml:space="preserve">стручног надзора над извођењем радова </w:t>
      </w:r>
      <w:r w:rsidR="00201D38">
        <w:t xml:space="preserve">на изградњи пута Разбојиште </w:t>
      </w:r>
      <w:r w:rsidR="006F2776">
        <w:t>– Горње Кошље, општина Љубовија</w:t>
      </w:r>
      <w:r w:rsidR="00201D38">
        <w:t xml:space="preserve"> у дужини 600м</w:t>
      </w:r>
      <w:r w:rsidR="00540D7C" w:rsidRPr="00EA0CFD">
        <w:rPr>
          <w:lang w:val="sr-Cyrl-CS"/>
        </w:rPr>
        <w:t>,</w:t>
      </w:r>
      <w:r w:rsidR="00540D7C">
        <w:rPr>
          <w:lang w:val="sr-Cyrl-CS"/>
        </w:rPr>
        <w:t xml:space="preserve"> према спецификацији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2A6B3E" w:rsidRPr="002A6B3E" w:rsidRDefault="002A6B3E" w:rsidP="002A6B3E">
      <w:pPr>
        <w:ind w:firstLine="720"/>
        <w:rPr>
          <w:lang w:val="ru-RU"/>
        </w:rPr>
      </w:pPr>
    </w:p>
    <w:p w:rsidR="00341A4C" w:rsidRPr="007D1C5D" w:rsidRDefault="00930AF9" w:rsidP="00341A4C">
      <w:pPr>
        <w:numPr>
          <w:ilvl w:val="0"/>
          <w:numId w:val="11"/>
        </w:numPr>
        <w:spacing w:after="120"/>
        <w:ind w:left="0" w:firstLine="360"/>
        <w:jc w:val="both"/>
        <w:rPr>
          <w:lang w:val="en-US"/>
        </w:rPr>
      </w:pPr>
      <w:r>
        <w:rPr>
          <w:lang w:val="sr-Cyrl-CS"/>
        </w:rPr>
        <w:t>Предмет набавке</w:t>
      </w:r>
      <w:r w:rsidR="007D1C5D">
        <w:rPr>
          <w:lang w:val="sr-Cyrl-CS"/>
        </w:rPr>
        <w:t xml:space="preserve"> није</w:t>
      </w:r>
      <w:r w:rsidR="00341A4C" w:rsidRPr="00341A4C">
        <w:t xml:space="preserve"> о</w:t>
      </w:r>
      <w:r>
        <w:t>бликован</w:t>
      </w:r>
      <w:r w:rsidR="00341A4C" w:rsidRPr="00341A4C">
        <w:t xml:space="preserve"> </w:t>
      </w:r>
      <w:r w:rsidR="007D1C5D">
        <w:t>по партијама</w:t>
      </w:r>
      <w:r w:rsidR="0014554D">
        <w:t>.</w:t>
      </w:r>
      <w:r w:rsidR="007D1C5D">
        <w:t xml:space="preserve"> </w:t>
      </w:r>
    </w:p>
    <w:p w:rsidR="0033396D" w:rsidRPr="0033396D" w:rsidRDefault="007D1C5D" w:rsidP="0033396D">
      <w:pPr>
        <w:numPr>
          <w:ilvl w:val="0"/>
          <w:numId w:val="11"/>
        </w:numPr>
        <w:spacing w:after="120"/>
        <w:ind w:left="0" w:firstLine="360"/>
        <w:jc w:val="both"/>
        <w:rPr>
          <w:lang w:val="en-US"/>
        </w:rPr>
      </w:pPr>
      <w:r>
        <w:t xml:space="preserve">Процењена вредност јавне набавке: </w:t>
      </w:r>
      <w:r w:rsidR="00463079">
        <w:t>83.333</w:t>
      </w:r>
      <w:r>
        <w:t>,00 динара без ПДВ-а</w:t>
      </w:r>
    </w:p>
    <w:p w:rsidR="007D1C5D" w:rsidRPr="0033396D" w:rsidRDefault="00541802" w:rsidP="0033396D">
      <w:pPr>
        <w:spacing w:after="120"/>
        <w:ind w:left="360"/>
        <w:jc w:val="both"/>
        <w:rPr>
          <w:lang w:val="en-US"/>
        </w:rPr>
      </w:pPr>
      <w:r>
        <w:t>Процењена в</w:t>
      </w:r>
      <w:r w:rsidR="007D1C5D">
        <w:t>редност радова на</w:t>
      </w:r>
      <w:r w:rsidR="0033396D">
        <w:t>д којима се врши стручни надзор:</w:t>
      </w:r>
      <w:r w:rsidR="007D1C5D">
        <w:t xml:space="preserve"> </w:t>
      </w:r>
      <w:r w:rsidR="007766EF">
        <w:t>6.583.333</w:t>
      </w:r>
      <w:proofErr w:type="gramStart"/>
      <w:r w:rsidR="007766EF">
        <w:t>,00</w:t>
      </w:r>
      <w:proofErr w:type="gramEnd"/>
      <w:r w:rsidR="007D1C5D">
        <w:t xml:space="preserve"> динара без ПДВ-а</w:t>
      </w:r>
    </w:p>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721006" w:rsidRPr="00634411" w:rsidRDefault="00634411" w:rsidP="00721006">
      <w:pPr>
        <w:suppressAutoHyphens w:val="0"/>
        <w:autoSpaceDE w:val="0"/>
        <w:autoSpaceDN w:val="0"/>
        <w:adjustRightInd w:val="0"/>
        <w:jc w:val="both"/>
        <w:rPr>
          <w:b/>
          <w:i/>
          <w:sz w:val="28"/>
          <w:szCs w:val="28"/>
          <w:u w:val="single"/>
          <w:lang w:val="sr-Cyrl-CS"/>
        </w:rPr>
      </w:pPr>
      <w:r>
        <w:rPr>
          <w:b/>
          <w:i/>
          <w:sz w:val="28"/>
          <w:szCs w:val="28"/>
          <w:u w:val="single"/>
          <w:lang w:val="sr-Cyrl-CS"/>
        </w:rPr>
        <w:br w:type="page"/>
      </w:r>
      <w:r w:rsidR="00721006">
        <w:rPr>
          <w:b/>
          <w:i/>
          <w:sz w:val="28"/>
          <w:szCs w:val="28"/>
          <w:u w:val="single"/>
        </w:rPr>
        <w:lastRenderedPageBreak/>
        <w:t>III</w:t>
      </w:r>
      <w:r w:rsidR="00721006">
        <w:rPr>
          <w:b/>
          <w:i/>
          <w:sz w:val="28"/>
          <w:szCs w:val="28"/>
          <w:u w:val="single"/>
          <w:lang w:val="sr-Cyrl-CS"/>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гаранције квалитета, рок извршења, место</w:t>
      </w:r>
      <w:r w:rsidR="00721006" w:rsidRPr="00BF5B7E">
        <w:rPr>
          <w:rFonts w:eastAsia="Calibri"/>
          <w:b/>
          <w:bCs/>
          <w:i/>
          <w:sz w:val="28"/>
          <w:u w:val="single"/>
          <w:lang w:val="sr-Cyrl-CS" w:eastAsia="en-US"/>
        </w:rPr>
        <w:t xml:space="preserve"> и</w:t>
      </w:r>
      <w:r w:rsidR="00721006" w:rsidRPr="00BF5B7E">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141340" w:rsidRDefault="00141340" w:rsidP="00721006">
      <w:pPr>
        <w:jc w:val="both"/>
        <w:rPr>
          <w:lang w:val="sr-Cyrl-CS"/>
        </w:rPr>
      </w:pPr>
    </w:p>
    <w:p w:rsidR="00B63113" w:rsidRDefault="00827530" w:rsidP="00E07C8B">
      <w:pPr>
        <w:spacing w:after="120"/>
        <w:ind w:firstLine="720"/>
        <w:jc w:val="both"/>
        <w:rPr>
          <w:lang w:val="sr-Cyrl-CS"/>
        </w:rPr>
      </w:pPr>
      <w:r w:rsidRPr="00CE4ABB">
        <w:rPr>
          <w:b/>
          <w:lang w:val="sr-Cyrl-CS"/>
        </w:rPr>
        <w:t>Предмет набавке</w:t>
      </w:r>
      <w:r w:rsidRPr="00CE4ABB">
        <w:rPr>
          <w:lang w:val="sr-Cyrl-CS"/>
        </w:rPr>
        <w:t>: услуге стручног надзора над извођењем</w:t>
      </w:r>
      <w:r>
        <w:rPr>
          <w:lang w:val="sr-Cyrl-CS"/>
        </w:rPr>
        <w:t xml:space="preserve"> радова</w:t>
      </w:r>
      <w:r w:rsidRPr="00293DA1">
        <w:rPr>
          <w:lang w:val="sr-Cyrl-CS"/>
        </w:rPr>
        <w:t xml:space="preserve"> </w:t>
      </w:r>
      <w:r w:rsidR="00CD6049">
        <w:t xml:space="preserve">на </w:t>
      </w:r>
      <w:r w:rsidR="002E77E7">
        <w:t xml:space="preserve">изградњи пута Разбојиште </w:t>
      </w:r>
      <w:r w:rsidR="006F2776">
        <w:t>– Горње Кошље, општина Љубовија</w:t>
      </w:r>
      <w:r w:rsidR="002E77E7">
        <w:t xml:space="preserve"> у дужини 600м</w:t>
      </w:r>
      <w:r w:rsidR="00457510">
        <w:rPr>
          <w:lang w:val="sr-Cyrl-CS"/>
        </w:rPr>
        <w:t>.</w:t>
      </w:r>
    </w:p>
    <w:p w:rsidR="002D0A41" w:rsidRDefault="002D0A41" w:rsidP="00697450">
      <w:pPr>
        <w:ind w:firstLine="720"/>
        <w:jc w:val="both"/>
        <w:rPr>
          <w:lang w:val="en-US"/>
        </w:rPr>
      </w:pPr>
    </w:p>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w:t>
      </w:r>
      <w:r w:rsidR="00B71019">
        <w:rPr>
          <w:lang w:val="sr-Cyrl-CS"/>
        </w:rPr>
        <w:t>/13 – УС, 98/13 – УС, 132/2014,</w:t>
      </w:r>
      <w:r>
        <w:rPr>
          <w:lang w:val="sr-Cyrl-CS"/>
        </w:rPr>
        <w:t xml:space="preserve"> 145/2014</w:t>
      </w:r>
      <w:r w:rsidR="00B71019">
        <w:rPr>
          <w:lang w:val="sr-Cyrl-CS"/>
        </w:rPr>
        <w:t>, 83/2018 и 31/2019</w:t>
      </w:r>
      <w:r>
        <w:rPr>
          <w:lang w:val="sr-Cyrl-CS"/>
        </w:rPr>
        <w:t>), Правилником о садржини и начину вођења стручног надзора („Службени гласник РС“, број 22/2015</w:t>
      </w:r>
      <w:r w:rsidR="00B71019">
        <w:rPr>
          <w:lang w:val="sr-Cyrl-CS"/>
        </w:rPr>
        <w:t xml:space="preserve"> и 24/2017</w:t>
      </w:r>
      <w:r>
        <w:rPr>
          <w:lang w:val="sr-Cyrl-CS"/>
        </w:rPr>
        <w:t>),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r w:rsidR="004779CA">
        <w:rPr>
          <w:lang w:val="sr-Cyrl-CS"/>
        </w:rPr>
        <w:t>, у складу са достављеном понудом</w:t>
      </w:r>
      <w:r>
        <w:rPr>
          <w:lang w:val="sr-Cyrl-CS"/>
        </w:rPr>
        <w:t>.</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C549C3" w:rsidRDefault="00C549C3" w:rsidP="00697450">
      <w:pPr>
        <w:ind w:firstLine="720"/>
        <w:jc w:val="both"/>
        <w:rPr>
          <w:lang w:val="sr-Cyrl-CS"/>
        </w:rPr>
      </w:pPr>
    </w:p>
    <w:p w:rsidR="00F21B1E" w:rsidRDefault="00F21B1E" w:rsidP="00F21B1E">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w:t>
      </w:r>
      <w:r w:rsidRPr="00B5599B">
        <w:rPr>
          <w:bCs/>
          <w:lang w:val="ru-RU"/>
        </w:rPr>
        <w:t>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6E3FB6" w:rsidRDefault="006E3FB6" w:rsidP="00F21B1E">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F21B1E" w:rsidRDefault="00F21B1E" w:rsidP="00F21B1E">
      <w:pPr>
        <w:autoSpaceDE w:val="0"/>
        <w:autoSpaceDN w:val="0"/>
        <w:adjustRightInd w:val="0"/>
        <w:ind w:firstLine="720"/>
        <w:jc w:val="both"/>
        <w:rPr>
          <w:bCs/>
          <w:lang w:val="ru-RU"/>
        </w:rPr>
      </w:pPr>
      <w:r>
        <w:rPr>
          <w:bCs/>
          <w:lang w:val="ru-RU"/>
        </w:rPr>
        <w:t>- контрол</w:t>
      </w:r>
      <w:r w:rsidR="00B5599B">
        <w:rPr>
          <w:bCs/>
          <w:lang w:val="ru-RU"/>
        </w:rPr>
        <w:t xml:space="preserve">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00B5599B"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sidR="006E3FB6">
        <w:rPr>
          <w:bCs/>
          <w:lang w:val="ru-RU"/>
        </w:rPr>
        <w:t>ачуна за изведене радове и др)</w:t>
      </w:r>
      <w:r>
        <w:rPr>
          <w:bCs/>
          <w:lang w:val="ru-RU"/>
        </w:rPr>
        <w:t>,</w:t>
      </w:r>
    </w:p>
    <w:p w:rsidR="00B5599B" w:rsidRDefault="00B5599B" w:rsidP="00F21B1E">
      <w:pPr>
        <w:autoSpaceDE w:val="0"/>
        <w:autoSpaceDN w:val="0"/>
        <w:adjustRightInd w:val="0"/>
        <w:ind w:firstLine="720"/>
        <w:jc w:val="both"/>
        <w:rPr>
          <w:bCs/>
          <w:lang w:val="ru-RU"/>
        </w:rPr>
      </w:pPr>
      <w:r>
        <w:rPr>
          <w:bCs/>
          <w:lang w:val="ru-RU"/>
        </w:rPr>
        <w:lastRenderedPageBreak/>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sidR="006E3FB6">
        <w:rPr>
          <w:bCs/>
          <w:lang w:val="ru-RU"/>
        </w:rPr>
        <w:t>,</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r w:rsidR="006E3FB6" w:rsidRPr="006E3FB6">
        <w:t xml:space="preserve"> </w:t>
      </w:r>
      <w:r w:rsidR="006E3FB6"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sidR="006E3FB6">
        <w:rPr>
          <w:bCs/>
          <w:lang w:val="ru-RU"/>
        </w:rPr>
        <w:t>,</w:t>
      </w:r>
    </w:p>
    <w:p w:rsidR="00F21B1E" w:rsidRDefault="003766CC" w:rsidP="003766CC">
      <w:pPr>
        <w:autoSpaceDE w:val="0"/>
        <w:autoSpaceDN w:val="0"/>
        <w:adjustRightInd w:val="0"/>
        <w:ind w:firstLine="720"/>
        <w:jc w:val="both"/>
        <w:rPr>
          <w:bCs/>
          <w:lang w:val="ru-RU"/>
        </w:rPr>
      </w:pPr>
      <w:r>
        <w:rPr>
          <w:bCs/>
          <w:lang w:val="ru-RU"/>
        </w:rPr>
        <w:t xml:space="preserve">- </w:t>
      </w:r>
      <w:r w:rsidR="00F21B1E">
        <w:rPr>
          <w:bCs/>
          <w:lang w:val="ru-RU"/>
        </w:rPr>
        <w:t>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w:t>
      </w:r>
      <w:r>
        <w:rPr>
          <w:bCs/>
          <w:lang w:val="ru-RU"/>
        </w:rPr>
        <w:t>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F21B1E">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C549C3" w:rsidRDefault="00C549C3" w:rsidP="00F21B1E">
      <w:pPr>
        <w:autoSpaceDE w:val="0"/>
        <w:autoSpaceDN w:val="0"/>
        <w:adjustRightInd w:val="0"/>
        <w:ind w:firstLine="720"/>
        <w:jc w:val="both"/>
        <w:rPr>
          <w:bCs/>
          <w:lang w:val="ru-RU"/>
        </w:rPr>
      </w:pPr>
    </w:p>
    <w:p w:rsidR="00781415" w:rsidRPr="0022728F" w:rsidRDefault="00F21B1E" w:rsidP="00F21B1E">
      <w:pPr>
        <w:ind w:firstLine="720"/>
        <w:jc w:val="both"/>
        <w:rPr>
          <w:b/>
          <w:bCs/>
          <w:lang w:val="ru-RU"/>
        </w:rPr>
      </w:pPr>
      <w:r w:rsidRPr="0022728F">
        <w:rPr>
          <w:b/>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p>
    <w:p w:rsidR="00781415" w:rsidRDefault="00781415" w:rsidP="00F21B1E">
      <w:pPr>
        <w:ind w:firstLine="720"/>
        <w:jc w:val="both"/>
        <w:rPr>
          <w:bCs/>
          <w:lang w:val="ru-RU"/>
        </w:rPr>
      </w:pPr>
    </w:p>
    <w:p w:rsidR="005235A2" w:rsidRDefault="005235A2" w:rsidP="00F21B1E">
      <w:pPr>
        <w:ind w:firstLine="720"/>
        <w:jc w:val="both"/>
        <w:rPr>
          <w:bCs/>
          <w:lang w:val="ru-RU"/>
        </w:rPr>
      </w:pPr>
    </w:p>
    <w:p w:rsidR="005235A2" w:rsidRDefault="005235A2" w:rsidP="00F21B1E">
      <w:pPr>
        <w:ind w:firstLine="720"/>
        <w:jc w:val="both"/>
        <w:rPr>
          <w:bCs/>
          <w:lang w:val="ru-RU"/>
        </w:rPr>
      </w:pPr>
    </w:p>
    <w:p w:rsidR="005235A2" w:rsidRDefault="005235A2" w:rsidP="00F21B1E">
      <w:pPr>
        <w:ind w:firstLine="720"/>
        <w:jc w:val="both"/>
        <w:rPr>
          <w:bCs/>
          <w:lang w:val="ru-RU"/>
        </w:rPr>
      </w:pPr>
    </w:p>
    <w:p w:rsidR="005235A2" w:rsidRDefault="005235A2" w:rsidP="00F21B1E">
      <w:pPr>
        <w:ind w:firstLine="720"/>
        <w:jc w:val="both"/>
        <w:rPr>
          <w:bCs/>
          <w:lang w:val="ru-RU"/>
        </w:rPr>
      </w:pPr>
    </w:p>
    <w:p w:rsidR="005235A2" w:rsidRDefault="005235A2" w:rsidP="00F21B1E">
      <w:pPr>
        <w:ind w:firstLine="720"/>
        <w:jc w:val="both"/>
        <w:rPr>
          <w:bCs/>
          <w:lang w:val="ru-RU"/>
        </w:rPr>
      </w:pPr>
    </w:p>
    <w:p w:rsidR="005235A2" w:rsidRDefault="005235A2" w:rsidP="00F21B1E">
      <w:pPr>
        <w:ind w:firstLine="720"/>
        <w:jc w:val="both"/>
        <w:rPr>
          <w:bCs/>
          <w:lang w:val="ru-RU"/>
        </w:rPr>
      </w:pPr>
    </w:p>
    <w:p w:rsidR="005235A2" w:rsidRDefault="005235A2" w:rsidP="00F21B1E">
      <w:pPr>
        <w:ind w:firstLine="720"/>
        <w:jc w:val="both"/>
        <w:rPr>
          <w:bCs/>
          <w:lang w:val="ru-RU"/>
        </w:rPr>
      </w:pPr>
    </w:p>
    <w:p w:rsidR="005235A2" w:rsidRDefault="005235A2" w:rsidP="00F21B1E">
      <w:pPr>
        <w:ind w:firstLine="720"/>
        <w:jc w:val="both"/>
        <w:rPr>
          <w:bCs/>
          <w:lang w:val="ru-RU"/>
        </w:rPr>
      </w:pPr>
    </w:p>
    <w:p w:rsidR="005235A2" w:rsidRDefault="005235A2" w:rsidP="00F21B1E">
      <w:pPr>
        <w:ind w:firstLine="720"/>
        <w:jc w:val="both"/>
        <w:rPr>
          <w:bCs/>
          <w:lang w:val="ru-RU"/>
        </w:rPr>
      </w:pPr>
    </w:p>
    <w:p w:rsidR="005235A2" w:rsidRDefault="005235A2" w:rsidP="00F21B1E">
      <w:pPr>
        <w:ind w:firstLine="720"/>
        <w:jc w:val="both"/>
        <w:rPr>
          <w:bCs/>
          <w:lang w:val="ru-RU"/>
        </w:rPr>
      </w:pPr>
    </w:p>
    <w:p w:rsidR="005235A2" w:rsidRDefault="005235A2" w:rsidP="00F21B1E">
      <w:pPr>
        <w:ind w:firstLine="720"/>
        <w:jc w:val="both"/>
        <w:rPr>
          <w:bCs/>
          <w:lang w:val="ru-RU"/>
        </w:rPr>
      </w:pPr>
    </w:p>
    <w:p w:rsidR="005235A2" w:rsidRDefault="005235A2" w:rsidP="00F21B1E">
      <w:pPr>
        <w:ind w:firstLine="720"/>
        <w:jc w:val="both"/>
        <w:rPr>
          <w:bCs/>
          <w:lang w:val="ru-RU"/>
        </w:rPr>
      </w:pPr>
    </w:p>
    <w:p w:rsidR="005235A2" w:rsidRDefault="005235A2" w:rsidP="00F21B1E">
      <w:pPr>
        <w:ind w:firstLine="720"/>
        <w:jc w:val="both"/>
        <w:rPr>
          <w:bCs/>
          <w:lang w:val="ru-RU"/>
        </w:rPr>
      </w:pPr>
    </w:p>
    <w:p w:rsidR="005235A2" w:rsidRDefault="005235A2" w:rsidP="00F21B1E">
      <w:pPr>
        <w:ind w:firstLine="720"/>
        <w:jc w:val="both"/>
        <w:rPr>
          <w:bCs/>
          <w:lang w:val="ru-RU"/>
        </w:rPr>
      </w:pPr>
    </w:p>
    <w:p w:rsidR="005235A2" w:rsidRDefault="005235A2" w:rsidP="00F21B1E">
      <w:pPr>
        <w:ind w:firstLine="720"/>
        <w:jc w:val="both"/>
        <w:rPr>
          <w:bCs/>
          <w:lang w:val="ru-RU"/>
        </w:rPr>
      </w:pPr>
    </w:p>
    <w:p w:rsidR="005235A2" w:rsidRDefault="005235A2" w:rsidP="00F21B1E">
      <w:pPr>
        <w:ind w:firstLine="720"/>
        <w:jc w:val="both"/>
        <w:rPr>
          <w:bCs/>
          <w:lang w:val="ru-RU"/>
        </w:rPr>
      </w:pPr>
    </w:p>
    <w:p w:rsidR="005235A2" w:rsidRDefault="005235A2" w:rsidP="00F21B1E">
      <w:pPr>
        <w:ind w:firstLine="720"/>
        <w:jc w:val="both"/>
        <w:rPr>
          <w:bCs/>
          <w:lang w:val="ru-RU"/>
        </w:rPr>
      </w:pPr>
    </w:p>
    <w:p w:rsidR="005235A2" w:rsidRDefault="005235A2" w:rsidP="00F21B1E">
      <w:pPr>
        <w:ind w:firstLine="720"/>
        <w:jc w:val="both"/>
        <w:rPr>
          <w:bCs/>
          <w:lang w:val="ru-RU"/>
        </w:rPr>
      </w:pPr>
    </w:p>
    <w:p w:rsidR="005235A2" w:rsidRDefault="005235A2" w:rsidP="00F21B1E">
      <w:pPr>
        <w:ind w:firstLine="720"/>
        <w:jc w:val="both"/>
        <w:rPr>
          <w:bCs/>
          <w:lang w:val="ru-RU"/>
        </w:rPr>
      </w:pPr>
    </w:p>
    <w:p w:rsidR="005235A2" w:rsidRDefault="005235A2" w:rsidP="00F21B1E">
      <w:pPr>
        <w:ind w:firstLine="720"/>
        <w:jc w:val="both"/>
        <w:rPr>
          <w:bCs/>
          <w:lang w:val="ru-RU"/>
        </w:rPr>
      </w:pPr>
    </w:p>
    <w:p w:rsidR="005235A2" w:rsidRDefault="005235A2" w:rsidP="00F21B1E">
      <w:pPr>
        <w:ind w:firstLine="720"/>
        <w:jc w:val="both"/>
        <w:rPr>
          <w:bCs/>
          <w:lang w:val="ru-RU"/>
        </w:rPr>
      </w:pPr>
    </w:p>
    <w:p w:rsidR="00781415" w:rsidRDefault="00781415" w:rsidP="005235A2">
      <w:pPr>
        <w:pStyle w:val="BodyText"/>
        <w:spacing w:before="86"/>
      </w:pPr>
      <w:r>
        <w:t>ПРЕДМЕР РАДОВА НАД КОЈИМА СЕ ВРШИ НАДЗОР</w:t>
      </w:r>
    </w:p>
    <w:p w:rsidR="005235A2" w:rsidRDefault="005235A2" w:rsidP="00781415">
      <w:pPr>
        <w:pStyle w:val="BodyText"/>
        <w:spacing w:before="86"/>
        <w:ind w:left="2497"/>
      </w:pPr>
    </w:p>
    <w:p w:rsidR="00781415" w:rsidRDefault="00781415" w:rsidP="00781415">
      <w:pPr>
        <w:rPr>
          <w:b/>
          <w:sz w:val="20"/>
        </w:rPr>
      </w:pPr>
    </w:p>
    <w:tbl>
      <w:tblPr>
        <w:tblW w:w="5610" w:type="dxa"/>
        <w:tblInd w:w="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567"/>
        <w:gridCol w:w="3689"/>
        <w:gridCol w:w="567"/>
        <w:gridCol w:w="787"/>
      </w:tblGrid>
      <w:tr w:rsidR="00781415" w:rsidTr="00781415">
        <w:trPr>
          <w:trHeight w:val="457"/>
        </w:trPr>
        <w:tc>
          <w:tcPr>
            <w:tcW w:w="567" w:type="dxa"/>
            <w:tcBorders>
              <w:top w:val="single" w:sz="12" w:space="0" w:color="000000"/>
              <w:left w:val="single" w:sz="6" w:space="0" w:color="000000"/>
              <w:bottom w:val="double" w:sz="2" w:space="0" w:color="000000"/>
              <w:right w:val="single" w:sz="6" w:space="0" w:color="000000"/>
            </w:tcBorders>
            <w:hideMark/>
          </w:tcPr>
          <w:p w:rsidR="00781415" w:rsidRDefault="00781415">
            <w:pPr>
              <w:pStyle w:val="TableParagraph"/>
              <w:spacing w:before="98" w:line="264" w:lineRule="auto"/>
              <w:ind w:left="87" w:right="4" w:hanging="39"/>
              <w:rPr>
                <w:b/>
                <w:sz w:val="14"/>
              </w:rPr>
            </w:pPr>
            <w:r>
              <w:rPr>
                <w:b/>
                <w:sz w:val="14"/>
              </w:rPr>
              <w:t>Ред.</w:t>
            </w:r>
            <w:r>
              <w:rPr>
                <w:b/>
                <w:w w:val="99"/>
                <w:sz w:val="14"/>
              </w:rPr>
              <w:t xml:space="preserve"> </w:t>
            </w:r>
            <w:r>
              <w:rPr>
                <w:b/>
                <w:sz w:val="14"/>
              </w:rPr>
              <w:t>Бр.</w:t>
            </w:r>
          </w:p>
        </w:tc>
        <w:tc>
          <w:tcPr>
            <w:tcW w:w="3686" w:type="dxa"/>
            <w:tcBorders>
              <w:top w:val="single" w:sz="12" w:space="0" w:color="000000"/>
              <w:left w:val="single" w:sz="6" w:space="0" w:color="000000"/>
              <w:bottom w:val="double" w:sz="2" w:space="0" w:color="000000"/>
              <w:right w:val="single" w:sz="6" w:space="0" w:color="000000"/>
            </w:tcBorders>
          </w:tcPr>
          <w:p w:rsidR="00781415" w:rsidRDefault="00781415">
            <w:pPr>
              <w:pStyle w:val="TableParagraph"/>
              <w:spacing w:before="3"/>
              <w:rPr>
                <w:b/>
                <w:sz w:val="16"/>
              </w:rPr>
            </w:pPr>
          </w:p>
          <w:p w:rsidR="00781415" w:rsidRDefault="00781415">
            <w:pPr>
              <w:pStyle w:val="TableParagraph"/>
              <w:ind w:left="759" w:right="731"/>
              <w:jc w:val="center"/>
              <w:rPr>
                <w:b/>
                <w:sz w:val="20"/>
                <w:szCs w:val="20"/>
              </w:rPr>
            </w:pPr>
            <w:r>
              <w:rPr>
                <w:b/>
                <w:sz w:val="20"/>
                <w:szCs w:val="20"/>
              </w:rPr>
              <w:t>Опис позиције</w:t>
            </w:r>
          </w:p>
        </w:tc>
        <w:tc>
          <w:tcPr>
            <w:tcW w:w="567" w:type="dxa"/>
            <w:tcBorders>
              <w:top w:val="single" w:sz="12" w:space="0" w:color="000000"/>
              <w:left w:val="single" w:sz="6" w:space="0" w:color="000000"/>
              <w:bottom w:val="double" w:sz="2" w:space="0" w:color="000000"/>
              <w:right w:val="single" w:sz="6" w:space="0" w:color="000000"/>
            </w:tcBorders>
            <w:hideMark/>
          </w:tcPr>
          <w:p w:rsidR="00781415" w:rsidRDefault="00781415">
            <w:pPr>
              <w:pStyle w:val="TableParagraph"/>
              <w:spacing w:before="9" w:line="264" w:lineRule="auto"/>
              <w:ind w:left="59" w:right="27" w:hanging="1"/>
              <w:jc w:val="center"/>
              <w:rPr>
                <w:b/>
                <w:sz w:val="14"/>
              </w:rPr>
            </w:pPr>
            <w:r>
              <w:rPr>
                <w:b/>
                <w:w w:val="95"/>
                <w:sz w:val="14"/>
              </w:rPr>
              <w:t xml:space="preserve">Јед. </w:t>
            </w:r>
            <w:r>
              <w:rPr>
                <w:b/>
                <w:sz w:val="14"/>
              </w:rPr>
              <w:t>Мер</w:t>
            </w:r>
          </w:p>
          <w:p w:rsidR="00781415" w:rsidRDefault="00781415">
            <w:pPr>
              <w:pStyle w:val="TableParagraph"/>
              <w:spacing w:before="1" w:line="136" w:lineRule="exact"/>
              <w:ind w:left="32"/>
              <w:jc w:val="center"/>
              <w:rPr>
                <w:b/>
                <w:sz w:val="14"/>
              </w:rPr>
            </w:pPr>
            <w:r>
              <w:rPr>
                <w:b/>
                <w:w w:val="99"/>
                <w:sz w:val="14"/>
              </w:rPr>
              <w:t>е</w:t>
            </w:r>
          </w:p>
        </w:tc>
        <w:tc>
          <w:tcPr>
            <w:tcW w:w="786" w:type="dxa"/>
            <w:tcBorders>
              <w:top w:val="single" w:sz="12" w:space="0" w:color="000000"/>
              <w:left w:val="single" w:sz="6" w:space="0" w:color="000000"/>
              <w:bottom w:val="double" w:sz="2" w:space="0" w:color="000000"/>
              <w:right w:val="single" w:sz="6" w:space="0" w:color="000000"/>
            </w:tcBorders>
            <w:hideMark/>
          </w:tcPr>
          <w:p w:rsidR="00781415" w:rsidRDefault="00781415">
            <w:pPr>
              <w:pStyle w:val="TableParagraph"/>
              <w:spacing w:before="98" w:line="264" w:lineRule="auto"/>
              <w:ind w:left="244" w:hanging="176"/>
              <w:rPr>
                <w:b/>
                <w:sz w:val="14"/>
              </w:rPr>
            </w:pPr>
            <w:r>
              <w:rPr>
                <w:b/>
                <w:w w:val="95"/>
                <w:sz w:val="14"/>
              </w:rPr>
              <w:t xml:space="preserve">Количи </w:t>
            </w:r>
            <w:r>
              <w:rPr>
                <w:b/>
                <w:sz w:val="14"/>
              </w:rPr>
              <w:t>на</w:t>
            </w:r>
          </w:p>
        </w:tc>
      </w:tr>
      <w:tr w:rsidR="00781415" w:rsidTr="00781415">
        <w:trPr>
          <w:trHeight w:val="171"/>
        </w:trPr>
        <w:tc>
          <w:tcPr>
            <w:tcW w:w="567" w:type="dxa"/>
            <w:tcBorders>
              <w:top w:val="double" w:sz="2"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0"/>
              </w:rPr>
            </w:pPr>
          </w:p>
        </w:tc>
        <w:tc>
          <w:tcPr>
            <w:tcW w:w="3686" w:type="dxa"/>
            <w:tcBorders>
              <w:top w:val="double" w:sz="2" w:space="0" w:color="000000"/>
              <w:left w:val="single" w:sz="6" w:space="0" w:color="000000"/>
              <w:bottom w:val="single" w:sz="6" w:space="0" w:color="000000"/>
              <w:right w:val="single" w:sz="6" w:space="0" w:color="000000"/>
            </w:tcBorders>
            <w:hideMark/>
          </w:tcPr>
          <w:p w:rsidR="00781415" w:rsidRDefault="00781415">
            <w:pPr>
              <w:pStyle w:val="TableParagraph"/>
              <w:spacing w:before="1" w:line="151" w:lineRule="exact"/>
              <w:ind w:left="759" w:right="640"/>
              <w:jc w:val="center"/>
              <w:rPr>
                <w:b/>
                <w:sz w:val="14"/>
              </w:rPr>
            </w:pPr>
            <w:r>
              <w:rPr>
                <w:b/>
                <w:sz w:val="14"/>
              </w:rPr>
              <w:t>ПРИПРEMНИ РAДOВИ</w:t>
            </w:r>
          </w:p>
        </w:tc>
        <w:tc>
          <w:tcPr>
            <w:tcW w:w="567" w:type="dxa"/>
            <w:tcBorders>
              <w:top w:val="double" w:sz="2"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0"/>
              </w:rPr>
            </w:pPr>
          </w:p>
        </w:tc>
        <w:tc>
          <w:tcPr>
            <w:tcW w:w="786" w:type="dxa"/>
            <w:tcBorders>
              <w:top w:val="double" w:sz="2"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0"/>
              </w:rPr>
            </w:pPr>
          </w:p>
        </w:tc>
      </w:tr>
      <w:tr w:rsidR="00781415" w:rsidTr="00781415">
        <w:trPr>
          <w:trHeight w:val="519"/>
        </w:trPr>
        <w:tc>
          <w:tcPr>
            <w:tcW w:w="56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spacing w:before="11"/>
              <w:rPr>
                <w:b/>
                <w:sz w:val="15"/>
              </w:rPr>
            </w:pPr>
          </w:p>
          <w:p w:rsidR="00781415" w:rsidRDefault="00781415">
            <w:pPr>
              <w:pStyle w:val="TableParagraph"/>
              <w:ind w:left="101"/>
              <w:rPr>
                <w:sz w:val="14"/>
              </w:rPr>
            </w:pPr>
            <w:r>
              <w:rPr>
                <w:sz w:val="14"/>
              </w:rPr>
              <w:t>1.1</w:t>
            </w:r>
          </w:p>
        </w:tc>
        <w:tc>
          <w:tcPr>
            <w:tcW w:w="3686" w:type="dxa"/>
            <w:tcBorders>
              <w:top w:val="single" w:sz="6" w:space="0" w:color="000000"/>
              <w:left w:val="single" w:sz="6" w:space="0" w:color="000000"/>
              <w:bottom w:val="single" w:sz="6" w:space="0" w:color="000000"/>
              <w:right w:val="single" w:sz="6" w:space="0" w:color="000000"/>
            </w:tcBorders>
            <w:hideMark/>
          </w:tcPr>
          <w:p w:rsidR="00781415" w:rsidRDefault="00781415">
            <w:pPr>
              <w:pStyle w:val="TableParagraph"/>
              <w:spacing w:line="254" w:lineRule="auto"/>
              <w:ind w:left="32" w:right="111"/>
            </w:pPr>
            <w:r>
              <w:t>Oбeлeжaвaњe трaсe сaoбрaћajницe јасно уочљивим белегама- металне болцне или дрвени кочићи.</w:t>
            </w:r>
          </w:p>
        </w:tc>
        <w:tc>
          <w:tcPr>
            <w:tcW w:w="56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b/>
                <w:sz w:val="10"/>
              </w:rPr>
            </w:pPr>
          </w:p>
          <w:p w:rsidR="00781415" w:rsidRDefault="00781415">
            <w:pPr>
              <w:pStyle w:val="TableParagraph"/>
              <w:spacing w:before="58"/>
              <w:ind w:left="134"/>
              <w:rPr>
                <w:sz w:val="20"/>
                <w:szCs w:val="20"/>
              </w:rPr>
            </w:pPr>
            <w:r>
              <w:rPr>
                <w:w w:val="105"/>
                <w:sz w:val="20"/>
                <w:szCs w:val="20"/>
              </w:rPr>
              <w:t>m1</w:t>
            </w:r>
          </w:p>
        </w:tc>
        <w:tc>
          <w:tcPr>
            <w:tcW w:w="786"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spacing w:before="11"/>
              <w:rPr>
                <w:b/>
                <w:sz w:val="15"/>
              </w:rPr>
            </w:pPr>
          </w:p>
          <w:p w:rsidR="00781415" w:rsidRDefault="00781415">
            <w:pPr>
              <w:pStyle w:val="TableParagraph"/>
              <w:ind w:left="112"/>
              <w:rPr>
                <w:sz w:val="16"/>
                <w:szCs w:val="16"/>
              </w:rPr>
            </w:pPr>
            <w:r>
              <w:rPr>
                <w:color w:val="FF0000"/>
                <w:sz w:val="16"/>
                <w:szCs w:val="16"/>
              </w:rPr>
              <w:t>600.00</w:t>
            </w:r>
          </w:p>
        </w:tc>
      </w:tr>
      <w:tr w:rsidR="00781415" w:rsidTr="00781415">
        <w:trPr>
          <w:trHeight w:val="362"/>
        </w:trPr>
        <w:tc>
          <w:tcPr>
            <w:tcW w:w="5606" w:type="dxa"/>
            <w:gridSpan w:val="4"/>
            <w:tcBorders>
              <w:top w:val="single" w:sz="6" w:space="0" w:color="000000"/>
              <w:left w:val="nil"/>
              <w:bottom w:val="nil"/>
              <w:right w:val="single" w:sz="12" w:space="0" w:color="000000"/>
            </w:tcBorders>
          </w:tcPr>
          <w:p w:rsidR="00781415" w:rsidRDefault="00781415">
            <w:pPr>
              <w:pStyle w:val="TableParagraph"/>
              <w:rPr>
                <w:rFonts w:ascii="Times New Roman"/>
                <w:sz w:val="12"/>
              </w:rPr>
            </w:pPr>
          </w:p>
        </w:tc>
      </w:tr>
    </w:tbl>
    <w:p w:rsidR="005235A2" w:rsidRPr="005235A2" w:rsidRDefault="005235A2" w:rsidP="00781415">
      <w:pPr>
        <w:spacing w:before="5" w:after="1"/>
        <w:rPr>
          <w:rFonts w:ascii="Calibri" w:hAnsi="Calibri"/>
          <w:b/>
          <w:sz w:val="21"/>
          <w:szCs w:val="22"/>
        </w:rPr>
      </w:pPr>
    </w:p>
    <w:tbl>
      <w:tblPr>
        <w:tblW w:w="56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67"/>
        <w:gridCol w:w="3686"/>
        <w:gridCol w:w="567"/>
        <w:gridCol w:w="850"/>
      </w:tblGrid>
      <w:tr w:rsidR="00781415" w:rsidTr="00781415">
        <w:trPr>
          <w:trHeight w:val="382"/>
        </w:trPr>
        <w:tc>
          <w:tcPr>
            <w:tcW w:w="567" w:type="dxa"/>
            <w:tcBorders>
              <w:top w:val="single" w:sz="6" w:space="0" w:color="000000"/>
              <w:left w:val="single" w:sz="6" w:space="0" w:color="000000"/>
              <w:bottom w:val="double" w:sz="2" w:space="0" w:color="000000"/>
              <w:right w:val="single" w:sz="6" w:space="0" w:color="000000"/>
            </w:tcBorders>
            <w:hideMark/>
          </w:tcPr>
          <w:p w:rsidR="00781415" w:rsidRDefault="00781415">
            <w:pPr>
              <w:pStyle w:val="TableParagraph"/>
              <w:spacing w:before="23" w:line="170" w:lineRule="exact"/>
              <w:ind w:left="81" w:right="10" w:hanging="39"/>
              <w:rPr>
                <w:b/>
                <w:sz w:val="14"/>
              </w:rPr>
            </w:pPr>
            <w:r>
              <w:rPr>
                <w:b/>
                <w:sz w:val="14"/>
              </w:rPr>
              <w:t>Ред.</w:t>
            </w:r>
            <w:r>
              <w:rPr>
                <w:b/>
                <w:w w:val="99"/>
                <w:sz w:val="14"/>
              </w:rPr>
              <w:t xml:space="preserve"> </w:t>
            </w:r>
            <w:r>
              <w:rPr>
                <w:b/>
                <w:sz w:val="14"/>
              </w:rPr>
              <w:t>Бр.</w:t>
            </w:r>
          </w:p>
        </w:tc>
        <w:tc>
          <w:tcPr>
            <w:tcW w:w="3686" w:type="dxa"/>
            <w:tcBorders>
              <w:top w:val="single" w:sz="6" w:space="0" w:color="000000"/>
              <w:left w:val="single" w:sz="6" w:space="0" w:color="000000"/>
              <w:bottom w:val="double" w:sz="2" w:space="0" w:color="000000"/>
              <w:right w:val="single" w:sz="6" w:space="0" w:color="000000"/>
            </w:tcBorders>
            <w:hideMark/>
          </w:tcPr>
          <w:p w:rsidR="00781415" w:rsidRDefault="00781415">
            <w:pPr>
              <w:pStyle w:val="TableParagraph"/>
              <w:spacing w:before="121"/>
              <w:ind w:left="748" w:right="732"/>
              <w:jc w:val="center"/>
              <w:rPr>
                <w:b/>
                <w:sz w:val="20"/>
                <w:szCs w:val="20"/>
              </w:rPr>
            </w:pPr>
            <w:r>
              <w:rPr>
                <w:b/>
                <w:sz w:val="20"/>
                <w:szCs w:val="20"/>
              </w:rPr>
              <w:t>Опис позиције</w:t>
            </w:r>
          </w:p>
        </w:tc>
        <w:tc>
          <w:tcPr>
            <w:tcW w:w="567" w:type="dxa"/>
            <w:tcBorders>
              <w:top w:val="single" w:sz="6" w:space="0" w:color="000000"/>
              <w:left w:val="single" w:sz="6" w:space="0" w:color="000000"/>
              <w:bottom w:val="double" w:sz="2" w:space="0" w:color="000000"/>
              <w:right w:val="single" w:sz="6" w:space="0" w:color="000000"/>
            </w:tcBorders>
            <w:hideMark/>
          </w:tcPr>
          <w:p w:rsidR="00781415" w:rsidRDefault="00781415">
            <w:pPr>
              <w:pStyle w:val="TableParagraph"/>
              <w:spacing w:line="107" w:lineRule="exact"/>
              <w:ind w:left="53"/>
              <w:rPr>
                <w:b/>
                <w:sz w:val="14"/>
              </w:rPr>
            </w:pPr>
            <w:r>
              <w:rPr>
                <w:b/>
                <w:sz w:val="14"/>
              </w:rPr>
              <w:t>Јед.</w:t>
            </w:r>
          </w:p>
          <w:p w:rsidR="00781415" w:rsidRDefault="00781415">
            <w:pPr>
              <w:pStyle w:val="TableParagraph"/>
              <w:spacing w:before="7" w:line="170" w:lineRule="exact"/>
              <w:ind w:left="156" w:right="16" w:hanging="101"/>
              <w:rPr>
                <w:b/>
                <w:sz w:val="14"/>
              </w:rPr>
            </w:pPr>
            <w:r>
              <w:rPr>
                <w:b/>
                <w:sz w:val="14"/>
              </w:rPr>
              <w:t>Мер е</w:t>
            </w:r>
          </w:p>
        </w:tc>
        <w:tc>
          <w:tcPr>
            <w:tcW w:w="850" w:type="dxa"/>
            <w:tcBorders>
              <w:top w:val="single" w:sz="6" w:space="0" w:color="000000"/>
              <w:left w:val="single" w:sz="6" w:space="0" w:color="000000"/>
              <w:bottom w:val="double" w:sz="2" w:space="0" w:color="000000"/>
              <w:right w:val="single" w:sz="6" w:space="0" w:color="000000"/>
            </w:tcBorders>
            <w:hideMark/>
          </w:tcPr>
          <w:p w:rsidR="00781415" w:rsidRDefault="00781415">
            <w:pPr>
              <w:pStyle w:val="TableParagraph"/>
              <w:spacing w:before="23" w:line="170" w:lineRule="exact"/>
              <w:ind w:left="238" w:hanging="176"/>
              <w:rPr>
                <w:b/>
                <w:sz w:val="14"/>
              </w:rPr>
            </w:pPr>
            <w:r>
              <w:rPr>
                <w:b/>
                <w:w w:val="95"/>
                <w:sz w:val="14"/>
              </w:rPr>
              <w:t xml:space="preserve">Количи </w:t>
            </w:r>
            <w:r>
              <w:rPr>
                <w:b/>
                <w:sz w:val="14"/>
              </w:rPr>
              <w:t>на</w:t>
            </w:r>
          </w:p>
        </w:tc>
      </w:tr>
      <w:tr w:rsidR="00781415" w:rsidTr="00781415">
        <w:trPr>
          <w:trHeight w:val="93"/>
        </w:trPr>
        <w:tc>
          <w:tcPr>
            <w:tcW w:w="567" w:type="dxa"/>
            <w:tcBorders>
              <w:top w:val="double" w:sz="2"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4"/>
              </w:rPr>
            </w:pPr>
          </w:p>
        </w:tc>
        <w:tc>
          <w:tcPr>
            <w:tcW w:w="3686" w:type="dxa"/>
            <w:tcBorders>
              <w:top w:val="double" w:sz="2" w:space="0" w:color="000000"/>
              <w:left w:val="single" w:sz="6" w:space="0" w:color="000000"/>
              <w:bottom w:val="single" w:sz="6" w:space="0" w:color="000000"/>
              <w:right w:val="single" w:sz="6" w:space="0" w:color="000000"/>
            </w:tcBorders>
            <w:hideMark/>
          </w:tcPr>
          <w:p w:rsidR="00781415" w:rsidRDefault="00781415">
            <w:pPr>
              <w:pStyle w:val="TableParagraph"/>
              <w:spacing w:line="73" w:lineRule="exact"/>
              <w:ind w:left="744" w:right="732"/>
              <w:jc w:val="center"/>
              <w:rPr>
                <w:b/>
                <w:sz w:val="14"/>
              </w:rPr>
            </w:pPr>
            <w:r>
              <w:rPr>
                <w:b/>
                <w:sz w:val="14"/>
              </w:rPr>
              <w:t>ЗЕМЉАНИ РАДОВИ</w:t>
            </w:r>
          </w:p>
        </w:tc>
        <w:tc>
          <w:tcPr>
            <w:tcW w:w="567" w:type="dxa"/>
            <w:tcBorders>
              <w:top w:val="double" w:sz="2"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4"/>
              </w:rPr>
            </w:pPr>
          </w:p>
        </w:tc>
        <w:tc>
          <w:tcPr>
            <w:tcW w:w="850" w:type="dxa"/>
            <w:tcBorders>
              <w:top w:val="double" w:sz="2"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4"/>
              </w:rPr>
            </w:pPr>
          </w:p>
        </w:tc>
      </w:tr>
      <w:tr w:rsidR="00781415" w:rsidTr="00781415">
        <w:trPr>
          <w:trHeight w:val="1881"/>
        </w:trPr>
        <w:tc>
          <w:tcPr>
            <w:tcW w:w="56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spacing w:before="125"/>
              <w:ind w:right="80"/>
              <w:jc w:val="right"/>
              <w:rPr>
                <w:sz w:val="14"/>
              </w:rPr>
            </w:pPr>
            <w:r>
              <w:rPr>
                <w:sz w:val="14"/>
              </w:rPr>
              <w:t>2.1</w:t>
            </w:r>
          </w:p>
        </w:tc>
        <w:tc>
          <w:tcPr>
            <w:tcW w:w="3686" w:type="dxa"/>
            <w:tcBorders>
              <w:top w:val="single" w:sz="6" w:space="0" w:color="000000"/>
              <w:left w:val="single" w:sz="6" w:space="0" w:color="000000"/>
              <w:bottom w:val="single" w:sz="6" w:space="0" w:color="000000"/>
              <w:right w:val="single" w:sz="6" w:space="0" w:color="000000"/>
            </w:tcBorders>
            <w:hideMark/>
          </w:tcPr>
          <w:p w:rsidR="00781415" w:rsidRDefault="00781415">
            <w:pPr>
              <w:pStyle w:val="TableParagraph"/>
              <w:spacing w:line="254" w:lineRule="auto"/>
              <w:ind w:left="26" w:right="49"/>
            </w:pPr>
            <w:r>
              <w:t>Ископ материјала. Позиција обухвата широки ископ и ископ дробљеног камена старе коловозне конструкције</w:t>
            </w:r>
            <w:r>
              <w:rPr>
                <w:spacing w:val="-9"/>
              </w:rPr>
              <w:t xml:space="preserve"> </w:t>
            </w:r>
            <w:r>
              <w:t>тампона.</w:t>
            </w:r>
            <w:r>
              <w:rPr>
                <w:spacing w:val="-9"/>
              </w:rPr>
              <w:t xml:space="preserve"> </w:t>
            </w:r>
            <w:r>
              <w:t>Сви</w:t>
            </w:r>
            <w:r>
              <w:rPr>
                <w:spacing w:val="-9"/>
              </w:rPr>
              <w:t xml:space="preserve"> </w:t>
            </w:r>
            <w:r>
              <w:t>ископи</w:t>
            </w:r>
            <w:r>
              <w:rPr>
                <w:spacing w:val="-10"/>
              </w:rPr>
              <w:t xml:space="preserve"> </w:t>
            </w:r>
            <w:r>
              <w:t>се</w:t>
            </w:r>
            <w:r>
              <w:rPr>
                <w:spacing w:val="-9"/>
              </w:rPr>
              <w:t xml:space="preserve"> </w:t>
            </w:r>
            <w:r>
              <w:t>морају</w:t>
            </w:r>
            <w:r>
              <w:rPr>
                <w:spacing w:val="-12"/>
              </w:rPr>
              <w:t xml:space="preserve"> </w:t>
            </w:r>
            <w:r>
              <w:t>извршити према котама датим профилима и нагибима прописаним пројектом, водећи рачуна о особинама и употребљивости</w:t>
            </w:r>
            <w:r>
              <w:rPr>
                <w:spacing w:val="-13"/>
              </w:rPr>
              <w:t xml:space="preserve"> </w:t>
            </w:r>
            <w:r>
              <w:t>ископаног</w:t>
            </w:r>
            <w:r>
              <w:rPr>
                <w:spacing w:val="-11"/>
              </w:rPr>
              <w:t xml:space="preserve"> </w:t>
            </w:r>
            <w:r>
              <w:t>материјала</w:t>
            </w:r>
            <w:r>
              <w:rPr>
                <w:spacing w:val="-11"/>
              </w:rPr>
              <w:t xml:space="preserve"> </w:t>
            </w:r>
            <w:r>
              <w:t>за</w:t>
            </w:r>
            <w:r>
              <w:rPr>
                <w:spacing w:val="-12"/>
              </w:rPr>
              <w:t xml:space="preserve"> </w:t>
            </w:r>
            <w:r>
              <w:t>коришћење у</w:t>
            </w:r>
            <w:r>
              <w:rPr>
                <w:spacing w:val="-13"/>
              </w:rPr>
              <w:t xml:space="preserve"> </w:t>
            </w:r>
            <w:r>
              <w:t>одређене</w:t>
            </w:r>
            <w:r>
              <w:rPr>
                <w:spacing w:val="-8"/>
              </w:rPr>
              <w:t xml:space="preserve"> </w:t>
            </w:r>
            <w:r>
              <w:t>сврхе.</w:t>
            </w:r>
            <w:r>
              <w:rPr>
                <w:spacing w:val="-9"/>
              </w:rPr>
              <w:t xml:space="preserve"> </w:t>
            </w:r>
            <w:r>
              <w:t>Транспорт</w:t>
            </w:r>
            <w:r>
              <w:rPr>
                <w:spacing w:val="-9"/>
              </w:rPr>
              <w:t xml:space="preserve"> </w:t>
            </w:r>
            <w:r>
              <w:t>откопаног</w:t>
            </w:r>
            <w:r>
              <w:rPr>
                <w:spacing w:val="-8"/>
              </w:rPr>
              <w:t xml:space="preserve"> </w:t>
            </w:r>
            <w:r>
              <w:t>материјала</w:t>
            </w:r>
            <w:r>
              <w:rPr>
                <w:spacing w:val="-9"/>
              </w:rPr>
              <w:t xml:space="preserve"> </w:t>
            </w:r>
            <w:r>
              <w:t>на депонију инвеститора на даљину од 10-12</w:t>
            </w:r>
            <w:r>
              <w:rPr>
                <w:spacing w:val="-27"/>
              </w:rPr>
              <w:t xml:space="preserve"> </w:t>
            </w:r>
            <w:r>
              <w:t>км</w:t>
            </w:r>
          </w:p>
        </w:tc>
        <w:tc>
          <w:tcPr>
            <w:tcW w:w="56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b/>
                <w:sz w:val="10"/>
              </w:rPr>
            </w:pPr>
          </w:p>
          <w:p w:rsidR="00781415" w:rsidRDefault="00781415">
            <w:pPr>
              <w:pStyle w:val="TableParagraph"/>
              <w:rPr>
                <w:b/>
                <w:sz w:val="10"/>
              </w:rPr>
            </w:pPr>
          </w:p>
          <w:p w:rsidR="00781415" w:rsidRDefault="00781415">
            <w:pPr>
              <w:pStyle w:val="TableParagraph"/>
              <w:rPr>
                <w:b/>
                <w:sz w:val="10"/>
              </w:rPr>
            </w:pPr>
          </w:p>
          <w:p w:rsidR="00781415" w:rsidRDefault="00781415">
            <w:pPr>
              <w:pStyle w:val="TableParagraph"/>
              <w:rPr>
                <w:b/>
                <w:sz w:val="10"/>
              </w:rPr>
            </w:pPr>
          </w:p>
          <w:p w:rsidR="00781415" w:rsidRDefault="00781415">
            <w:pPr>
              <w:pStyle w:val="TableParagraph"/>
              <w:rPr>
                <w:b/>
                <w:sz w:val="10"/>
              </w:rPr>
            </w:pPr>
          </w:p>
          <w:p w:rsidR="00781415" w:rsidRDefault="00781415">
            <w:pPr>
              <w:pStyle w:val="TableParagraph"/>
              <w:rPr>
                <w:b/>
                <w:sz w:val="10"/>
              </w:rPr>
            </w:pPr>
          </w:p>
          <w:p w:rsidR="00781415" w:rsidRDefault="00781415">
            <w:pPr>
              <w:pStyle w:val="TableParagraph"/>
              <w:spacing w:before="11"/>
              <w:rPr>
                <w:b/>
                <w:sz w:val="13"/>
              </w:rPr>
            </w:pPr>
          </w:p>
          <w:p w:rsidR="00781415" w:rsidRDefault="00781415">
            <w:pPr>
              <w:pStyle w:val="TableParagraph"/>
              <w:ind w:right="108"/>
              <w:jc w:val="right"/>
              <w:rPr>
                <w:sz w:val="20"/>
                <w:szCs w:val="20"/>
              </w:rPr>
            </w:pPr>
            <w:r>
              <w:rPr>
                <w:w w:val="105"/>
                <w:sz w:val="20"/>
                <w:szCs w:val="20"/>
              </w:rPr>
              <w:t>m3</w:t>
            </w:r>
          </w:p>
        </w:tc>
        <w:tc>
          <w:tcPr>
            <w:tcW w:w="850"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spacing w:before="125"/>
              <w:ind w:left="39" w:right="23"/>
              <w:jc w:val="center"/>
              <w:rPr>
                <w:sz w:val="16"/>
                <w:szCs w:val="16"/>
              </w:rPr>
            </w:pPr>
            <w:r>
              <w:rPr>
                <w:color w:val="FF0000"/>
                <w:sz w:val="16"/>
                <w:szCs w:val="16"/>
              </w:rPr>
              <w:t>1609.51</w:t>
            </w:r>
          </w:p>
        </w:tc>
      </w:tr>
      <w:tr w:rsidR="00781415" w:rsidTr="00781415">
        <w:trPr>
          <w:trHeight w:val="505"/>
        </w:trPr>
        <w:tc>
          <w:tcPr>
            <w:tcW w:w="56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spacing w:before="11"/>
              <w:rPr>
                <w:b/>
                <w:sz w:val="14"/>
              </w:rPr>
            </w:pPr>
          </w:p>
          <w:p w:rsidR="00781415" w:rsidRDefault="00781415">
            <w:pPr>
              <w:pStyle w:val="TableParagraph"/>
              <w:ind w:right="80"/>
              <w:jc w:val="right"/>
              <w:rPr>
                <w:sz w:val="14"/>
              </w:rPr>
            </w:pPr>
            <w:r>
              <w:rPr>
                <w:sz w:val="14"/>
              </w:rPr>
              <w:t>2.2</w:t>
            </w:r>
          </w:p>
        </w:tc>
        <w:tc>
          <w:tcPr>
            <w:tcW w:w="3686" w:type="dxa"/>
            <w:tcBorders>
              <w:top w:val="single" w:sz="6" w:space="0" w:color="000000"/>
              <w:left w:val="single" w:sz="6" w:space="0" w:color="000000"/>
              <w:bottom w:val="single" w:sz="6" w:space="0" w:color="000000"/>
              <w:right w:val="single" w:sz="6" w:space="0" w:color="000000"/>
            </w:tcBorders>
            <w:hideMark/>
          </w:tcPr>
          <w:p w:rsidR="00781415" w:rsidRDefault="00781415">
            <w:pPr>
              <w:pStyle w:val="TableParagraph"/>
              <w:spacing w:line="254" w:lineRule="auto"/>
              <w:ind w:left="26" w:right="19"/>
            </w:pPr>
            <w:r>
              <w:t>Машински ископ хумуса у слоју од 20 цм са скидањем траве и гурањем од 40 до 60 цм. Обрачун по м2</w:t>
            </w:r>
          </w:p>
        </w:tc>
        <w:tc>
          <w:tcPr>
            <w:tcW w:w="56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spacing w:before="2"/>
              <w:rPr>
                <w:b/>
                <w:sz w:val="14"/>
              </w:rPr>
            </w:pPr>
          </w:p>
          <w:p w:rsidR="00781415" w:rsidRDefault="00781415">
            <w:pPr>
              <w:pStyle w:val="TableParagraph"/>
              <w:ind w:right="108"/>
              <w:jc w:val="right"/>
              <w:rPr>
                <w:sz w:val="20"/>
                <w:szCs w:val="20"/>
              </w:rPr>
            </w:pPr>
            <w:r>
              <w:rPr>
                <w:w w:val="105"/>
                <w:sz w:val="20"/>
                <w:szCs w:val="20"/>
              </w:rPr>
              <w:t>m2</w:t>
            </w:r>
          </w:p>
        </w:tc>
        <w:tc>
          <w:tcPr>
            <w:tcW w:w="850"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spacing w:before="11"/>
              <w:rPr>
                <w:b/>
                <w:sz w:val="14"/>
              </w:rPr>
            </w:pPr>
          </w:p>
          <w:p w:rsidR="00781415" w:rsidRDefault="00781415">
            <w:pPr>
              <w:pStyle w:val="TableParagraph"/>
              <w:ind w:left="39" w:right="23"/>
              <w:jc w:val="center"/>
              <w:rPr>
                <w:sz w:val="14"/>
              </w:rPr>
            </w:pPr>
            <w:r>
              <w:rPr>
                <w:color w:val="FF0000"/>
                <w:sz w:val="14"/>
              </w:rPr>
              <w:t>1951.42</w:t>
            </w:r>
          </w:p>
        </w:tc>
      </w:tr>
      <w:tr w:rsidR="00781415" w:rsidTr="00781415">
        <w:trPr>
          <w:trHeight w:val="2798"/>
        </w:trPr>
        <w:tc>
          <w:tcPr>
            <w:tcW w:w="56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spacing w:before="8"/>
              <w:rPr>
                <w:b/>
                <w:sz w:val="18"/>
              </w:rPr>
            </w:pPr>
          </w:p>
          <w:p w:rsidR="00781415" w:rsidRDefault="00781415">
            <w:pPr>
              <w:pStyle w:val="TableParagraph"/>
              <w:ind w:right="80"/>
              <w:jc w:val="right"/>
              <w:rPr>
                <w:sz w:val="14"/>
              </w:rPr>
            </w:pPr>
            <w:r>
              <w:rPr>
                <w:sz w:val="14"/>
              </w:rPr>
              <w:t>2.3</w:t>
            </w:r>
          </w:p>
        </w:tc>
        <w:tc>
          <w:tcPr>
            <w:tcW w:w="3686"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b/>
                <w:sz w:val="16"/>
              </w:rPr>
            </w:pPr>
          </w:p>
          <w:p w:rsidR="00781415" w:rsidRDefault="00781415">
            <w:pPr>
              <w:pStyle w:val="TableParagraph"/>
              <w:spacing w:before="98" w:line="254" w:lineRule="auto"/>
              <w:ind w:left="26" w:right="8"/>
            </w:pPr>
            <w:r>
              <w:t xml:space="preserve">Израда насипа. Позиција обухвата насипање, разастирање, односно фино планирање, евентуално квашење и збијање материјала у насипу према димензијама и нагибима датим у пројекту. Насип се ради у слојевима дебљине 20-30cm, у зависности од врсте материјала и расположиве механизације. Сваки насути слој мора се збијати у пуној ширини одговарајућим средствима за </w:t>
            </w:r>
            <w:r>
              <w:lastRenderedPageBreak/>
              <w:t>збијање, зависно од врсте материјала.На основу испитивања пробне деонице, за сваку врсту материјала, утврђује се дебљина слоја, механичка средства, број прелаза, физичко-механичке карактеристике материјала (влажност, запреминска маса и модул стишљивости)</w:t>
            </w:r>
          </w:p>
        </w:tc>
        <w:tc>
          <w:tcPr>
            <w:tcW w:w="56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b/>
                <w:sz w:val="10"/>
              </w:rPr>
            </w:pPr>
          </w:p>
          <w:p w:rsidR="00781415" w:rsidRDefault="00781415">
            <w:pPr>
              <w:pStyle w:val="TableParagraph"/>
              <w:rPr>
                <w:b/>
                <w:sz w:val="10"/>
              </w:rPr>
            </w:pPr>
          </w:p>
          <w:p w:rsidR="00781415" w:rsidRDefault="00781415">
            <w:pPr>
              <w:pStyle w:val="TableParagraph"/>
              <w:rPr>
                <w:b/>
                <w:sz w:val="10"/>
              </w:rPr>
            </w:pPr>
          </w:p>
          <w:p w:rsidR="00781415" w:rsidRDefault="00781415">
            <w:pPr>
              <w:pStyle w:val="TableParagraph"/>
              <w:rPr>
                <w:b/>
                <w:sz w:val="10"/>
              </w:rPr>
            </w:pPr>
          </w:p>
          <w:p w:rsidR="00781415" w:rsidRDefault="00781415">
            <w:pPr>
              <w:pStyle w:val="TableParagraph"/>
              <w:rPr>
                <w:b/>
                <w:sz w:val="10"/>
              </w:rPr>
            </w:pPr>
          </w:p>
          <w:p w:rsidR="00781415" w:rsidRDefault="00781415">
            <w:pPr>
              <w:pStyle w:val="TableParagraph"/>
              <w:rPr>
                <w:b/>
                <w:sz w:val="10"/>
              </w:rPr>
            </w:pPr>
          </w:p>
          <w:p w:rsidR="00781415" w:rsidRDefault="00781415">
            <w:pPr>
              <w:pStyle w:val="TableParagraph"/>
              <w:rPr>
                <w:b/>
                <w:sz w:val="10"/>
              </w:rPr>
            </w:pPr>
          </w:p>
          <w:p w:rsidR="00781415" w:rsidRDefault="00781415">
            <w:pPr>
              <w:pStyle w:val="TableParagraph"/>
              <w:rPr>
                <w:b/>
                <w:sz w:val="10"/>
              </w:rPr>
            </w:pPr>
          </w:p>
          <w:p w:rsidR="00781415" w:rsidRDefault="00781415">
            <w:pPr>
              <w:pStyle w:val="TableParagraph"/>
              <w:rPr>
                <w:b/>
                <w:sz w:val="10"/>
              </w:rPr>
            </w:pPr>
          </w:p>
          <w:p w:rsidR="00781415" w:rsidRDefault="00781415">
            <w:pPr>
              <w:pStyle w:val="TableParagraph"/>
              <w:rPr>
                <w:b/>
                <w:sz w:val="10"/>
              </w:rPr>
            </w:pPr>
          </w:p>
          <w:p w:rsidR="00781415" w:rsidRDefault="00781415">
            <w:pPr>
              <w:pStyle w:val="TableParagraph"/>
              <w:spacing w:before="9"/>
              <w:rPr>
                <w:b/>
                <w:sz w:val="13"/>
              </w:rPr>
            </w:pPr>
          </w:p>
          <w:p w:rsidR="00781415" w:rsidRDefault="00781415">
            <w:pPr>
              <w:pStyle w:val="TableParagraph"/>
              <w:ind w:right="108"/>
              <w:jc w:val="right"/>
              <w:rPr>
                <w:sz w:val="20"/>
                <w:szCs w:val="20"/>
              </w:rPr>
            </w:pPr>
            <w:r>
              <w:rPr>
                <w:w w:val="105"/>
                <w:sz w:val="20"/>
                <w:szCs w:val="20"/>
              </w:rPr>
              <w:t>m3</w:t>
            </w:r>
          </w:p>
        </w:tc>
        <w:tc>
          <w:tcPr>
            <w:tcW w:w="850"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spacing w:before="8"/>
              <w:rPr>
                <w:b/>
                <w:sz w:val="18"/>
              </w:rPr>
            </w:pPr>
          </w:p>
          <w:p w:rsidR="00781415" w:rsidRDefault="00781415">
            <w:pPr>
              <w:pStyle w:val="TableParagraph"/>
              <w:ind w:left="38" w:right="23"/>
              <w:jc w:val="center"/>
              <w:rPr>
                <w:sz w:val="18"/>
                <w:szCs w:val="18"/>
              </w:rPr>
            </w:pPr>
            <w:r>
              <w:rPr>
                <w:color w:val="FF0000"/>
                <w:sz w:val="18"/>
                <w:szCs w:val="18"/>
              </w:rPr>
              <w:t>360.23</w:t>
            </w:r>
          </w:p>
        </w:tc>
      </w:tr>
      <w:tr w:rsidR="00781415" w:rsidTr="00781415">
        <w:trPr>
          <w:trHeight w:val="2248"/>
        </w:trPr>
        <w:tc>
          <w:tcPr>
            <w:tcW w:w="56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spacing w:before="128"/>
              <w:ind w:right="80"/>
              <w:jc w:val="right"/>
              <w:rPr>
                <w:sz w:val="14"/>
              </w:rPr>
            </w:pPr>
            <w:r>
              <w:rPr>
                <w:sz w:val="14"/>
              </w:rPr>
              <w:t>2.4</w:t>
            </w:r>
          </w:p>
        </w:tc>
        <w:tc>
          <w:tcPr>
            <w:tcW w:w="3686"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spacing w:before="11"/>
              <w:rPr>
                <w:b/>
                <w:sz w:val="15"/>
              </w:rPr>
            </w:pPr>
          </w:p>
          <w:p w:rsidR="00781415" w:rsidRDefault="00781415">
            <w:pPr>
              <w:pStyle w:val="TableParagraph"/>
              <w:spacing w:line="254" w:lineRule="auto"/>
              <w:ind w:left="26" w:right="49"/>
            </w:pPr>
            <w:r>
              <w:t>Ваљање постојећег доњег слоја коловозне конструкције. Слој шљунка мора да има модуо крутости најмање 134 MN/m2 и мора да буде збијен одговарајућим средествима за збијање. Критеријум збијености који мора да буде задовољен је следећи: Модул стишљивости кружном плочом Φ16 cm (СРПС У.Б1.046) мора да буде већи од Ms&gt;30.0 MN/m2 односно динамички модул мора да буде већи од Evd&gt;25 MN/m2.</w:t>
            </w:r>
          </w:p>
          <w:p w:rsidR="00781415" w:rsidRDefault="00781415">
            <w:pPr>
              <w:pStyle w:val="TableParagraph"/>
              <w:spacing w:before="6" w:line="254" w:lineRule="auto"/>
              <w:ind w:left="26" w:right="49"/>
              <w:rPr>
                <w:sz w:val="14"/>
              </w:rPr>
            </w:pPr>
            <w:r>
              <w:t>Oбрaчунaвa сe и плaћa пo м2 набијеног доњег слоја коловозне конструкције. (2148.05 x 1.1 = 2362.85 m2)</w:t>
            </w:r>
          </w:p>
        </w:tc>
        <w:tc>
          <w:tcPr>
            <w:tcW w:w="56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b/>
                <w:sz w:val="10"/>
              </w:rPr>
            </w:pPr>
          </w:p>
          <w:p w:rsidR="00781415" w:rsidRDefault="00781415">
            <w:pPr>
              <w:pStyle w:val="TableParagraph"/>
              <w:rPr>
                <w:b/>
                <w:sz w:val="10"/>
              </w:rPr>
            </w:pPr>
          </w:p>
          <w:p w:rsidR="00781415" w:rsidRDefault="00781415">
            <w:pPr>
              <w:pStyle w:val="TableParagraph"/>
              <w:rPr>
                <w:b/>
                <w:sz w:val="10"/>
              </w:rPr>
            </w:pPr>
          </w:p>
          <w:p w:rsidR="00781415" w:rsidRDefault="00781415">
            <w:pPr>
              <w:pStyle w:val="TableParagraph"/>
              <w:rPr>
                <w:b/>
                <w:sz w:val="10"/>
              </w:rPr>
            </w:pPr>
          </w:p>
          <w:p w:rsidR="00781415" w:rsidRDefault="00781415">
            <w:pPr>
              <w:pStyle w:val="TableParagraph"/>
              <w:rPr>
                <w:b/>
                <w:sz w:val="10"/>
              </w:rPr>
            </w:pPr>
          </w:p>
          <w:p w:rsidR="00781415" w:rsidRDefault="00781415">
            <w:pPr>
              <w:pStyle w:val="TableParagraph"/>
              <w:rPr>
                <w:b/>
                <w:sz w:val="10"/>
              </w:rPr>
            </w:pPr>
          </w:p>
          <w:p w:rsidR="00781415" w:rsidRDefault="00781415">
            <w:pPr>
              <w:pStyle w:val="TableParagraph"/>
              <w:rPr>
                <w:b/>
                <w:sz w:val="10"/>
              </w:rPr>
            </w:pPr>
          </w:p>
          <w:p w:rsidR="00781415" w:rsidRDefault="00781415">
            <w:pPr>
              <w:pStyle w:val="TableParagraph"/>
              <w:rPr>
                <w:b/>
                <w:sz w:val="10"/>
              </w:rPr>
            </w:pPr>
          </w:p>
          <w:p w:rsidR="00781415" w:rsidRDefault="00781415">
            <w:pPr>
              <w:pStyle w:val="TableParagraph"/>
              <w:spacing w:before="2"/>
              <w:rPr>
                <w:b/>
                <w:sz w:val="10"/>
              </w:rPr>
            </w:pPr>
          </w:p>
          <w:p w:rsidR="00781415" w:rsidRDefault="00781415">
            <w:pPr>
              <w:pStyle w:val="TableParagraph"/>
              <w:ind w:right="108"/>
              <w:jc w:val="right"/>
              <w:rPr>
                <w:sz w:val="20"/>
                <w:szCs w:val="20"/>
              </w:rPr>
            </w:pPr>
            <w:r>
              <w:rPr>
                <w:w w:val="105"/>
                <w:sz w:val="20"/>
                <w:szCs w:val="20"/>
              </w:rPr>
              <w:t>m2</w:t>
            </w:r>
          </w:p>
        </w:tc>
        <w:tc>
          <w:tcPr>
            <w:tcW w:w="850"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rPr>
                <w:b/>
                <w:sz w:val="16"/>
              </w:rPr>
            </w:pPr>
          </w:p>
          <w:p w:rsidR="00781415" w:rsidRDefault="00781415">
            <w:pPr>
              <w:pStyle w:val="TableParagraph"/>
              <w:spacing w:before="128"/>
              <w:ind w:left="39" w:right="23"/>
              <w:jc w:val="center"/>
              <w:rPr>
                <w:sz w:val="16"/>
                <w:szCs w:val="16"/>
              </w:rPr>
            </w:pPr>
            <w:r>
              <w:rPr>
                <w:color w:val="FF0000"/>
                <w:sz w:val="16"/>
                <w:szCs w:val="16"/>
              </w:rPr>
              <w:t>2362.85</w:t>
            </w:r>
          </w:p>
        </w:tc>
      </w:tr>
      <w:tr w:rsidR="00781415" w:rsidTr="00781415">
        <w:trPr>
          <w:trHeight w:val="335"/>
        </w:trPr>
        <w:tc>
          <w:tcPr>
            <w:tcW w:w="5670" w:type="dxa"/>
            <w:gridSpan w:val="4"/>
            <w:tcBorders>
              <w:top w:val="single" w:sz="6" w:space="0" w:color="000000"/>
              <w:left w:val="nil"/>
              <w:bottom w:val="nil"/>
              <w:right w:val="single" w:sz="12" w:space="0" w:color="000000"/>
            </w:tcBorders>
          </w:tcPr>
          <w:p w:rsidR="00781415" w:rsidRDefault="00781415">
            <w:pPr>
              <w:pStyle w:val="TableParagraph"/>
              <w:rPr>
                <w:rFonts w:ascii="Times New Roman"/>
                <w:sz w:val="12"/>
              </w:rPr>
            </w:pPr>
          </w:p>
        </w:tc>
      </w:tr>
    </w:tbl>
    <w:tbl>
      <w:tblPr>
        <w:tblpPr w:leftFromText="180" w:rightFromText="180" w:vertAnchor="text" w:horzAnchor="margin" w:tblpY="32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75"/>
        <w:gridCol w:w="3686"/>
        <w:gridCol w:w="567"/>
        <w:gridCol w:w="850"/>
      </w:tblGrid>
      <w:tr w:rsidR="00781415" w:rsidTr="00781415">
        <w:trPr>
          <w:trHeight w:val="416"/>
        </w:trPr>
        <w:tc>
          <w:tcPr>
            <w:tcW w:w="575" w:type="dxa"/>
            <w:tcBorders>
              <w:top w:val="single" w:sz="6" w:space="0" w:color="000000"/>
              <w:left w:val="single" w:sz="6" w:space="0" w:color="000000"/>
              <w:bottom w:val="double" w:sz="2" w:space="0" w:color="000000"/>
              <w:right w:val="single" w:sz="6" w:space="0" w:color="000000"/>
            </w:tcBorders>
            <w:hideMark/>
          </w:tcPr>
          <w:p w:rsidR="00781415" w:rsidRDefault="00781415">
            <w:pPr>
              <w:pStyle w:val="TableParagraph"/>
              <w:spacing w:before="56" w:line="264" w:lineRule="auto"/>
              <w:ind w:left="87" w:right="4" w:hanging="39"/>
              <w:rPr>
                <w:b/>
                <w:sz w:val="14"/>
              </w:rPr>
            </w:pPr>
            <w:r>
              <w:rPr>
                <w:b/>
                <w:sz w:val="14"/>
              </w:rPr>
              <w:t>Ред.</w:t>
            </w:r>
            <w:r>
              <w:rPr>
                <w:b/>
                <w:w w:val="99"/>
                <w:sz w:val="14"/>
              </w:rPr>
              <w:t xml:space="preserve"> </w:t>
            </w:r>
            <w:r>
              <w:rPr>
                <w:b/>
                <w:sz w:val="14"/>
              </w:rPr>
              <w:t>Бр.</w:t>
            </w:r>
          </w:p>
        </w:tc>
        <w:tc>
          <w:tcPr>
            <w:tcW w:w="3686" w:type="dxa"/>
            <w:tcBorders>
              <w:top w:val="single" w:sz="6" w:space="0" w:color="000000"/>
              <w:left w:val="single" w:sz="6" w:space="0" w:color="000000"/>
              <w:bottom w:val="double" w:sz="2" w:space="0" w:color="000000"/>
              <w:right w:val="single" w:sz="6" w:space="0" w:color="000000"/>
            </w:tcBorders>
          </w:tcPr>
          <w:p w:rsidR="00781415" w:rsidRDefault="00781415">
            <w:pPr>
              <w:pStyle w:val="TableParagraph"/>
              <w:spacing w:before="7"/>
              <w:rPr>
                <w:rFonts w:ascii="Times New Roman"/>
                <w:sz w:val="12"/>
              </w:rPr>
            </w:pPr>
          </w:p>
          <w:p w:rsidR="00781415" w:rsidRDefault="00781415">
            <w:pPr>
              <w:pStyle w:val="TableParagraph"/>
              <w:ind w:left="759" w:right="731"/>
              <w:jc w:val="center"/>
              <w:rPr>
                <w:b/>
                <w:sz w:val="20"/>
                <w:szCs w:val="20"/>
              </w:rPr>
            </w:pPr>
            <w:r>
              <w:rPr>
                <w:b/>
                <w:sz w:val="20"/>
                <w:szCs w:val="20"/>
              </w:rPr>
              <w:t>Опис позиције</w:t>
            </w:r>
          </w:p>
        </w:tc>
        <w:tc>
          <w:tcPr>
            <w:tcW w:w="567" w:type="dxa"/>
            <w:tcBorders>
              <w:top w:val="single" w:sz="6" w:space="0" w:color="000000"/>
              <w:left w:val="single" w:sz="6" w:space="0" w:color="000000"/>
              <w:bottom w:val="double" w:sz="2" w:space="0" w:color="000000"/>
              <w:right w:val="single" w:sz="6" w:space="0" w:color="000000"/>
            </w:tcBorders>
            <w:hideMark/>
          </w:tcPr>
          <w:p w:rsidR="00781415" w:rsidRDefault="00781415">
            <w:pPr>
              <w:pStyle w:val="TableParagraph"/>
              <w:spacing w:line="131" w:lineRule="exact"/>
              <w:ind w:left="59"/>
              <w:rPr>
                <w:b/>
                <w:sz w:val="14"/>
              </w:rPr>
            </w:pPr>
            <w:r>
              <w:rPr>
                <w:b/>
                <w:sz w:val="14"/>
              </w:rPr>
              <w:t>Јед.</w:t>
            </w:r>
          </w:p>
          <w:p w:rsidR="00781415" w:rsidRDefault="00781415">
            <w:pPr>
              <w:pStyle w:val="TableParagraph"/>
              <w:spacing w:before="7" w:line="170" w:lineRule="exact"/>
              <w:ind w:left="162" w:right="10" w:hanging="101"/>
              <w:rPr>
                <w:b/>
                <w:sz w:val="14"/>
              </w:rPr>
            </w:pPr>
            <w:r>
              <w:rPr>
                <w:b/>
                <w:sz w:val="14"/>
              </w:rPr>
              <w:t>Мер е</w:t>
            </w:r>
          </w:p>
        </w:tc>
        <w:tc>
          <w:tcPr>
            <w:tcW w:w="850" w:type="dxa"/>
            <w:tcBorders>
              <w:top w:val="single" w:sz="6" w:space="0" w:color="000000"/>
              <w:left w:val="single" w:sz="6" w:space="0" w:color="000000"/>
              <w:bottom w:val="double" w:sz="2" w:space="0" w:color="000000"/>
              <w:right w:val="single" w:sz="6" w:space="0" w:color="000000"/>
            </w:tcBorders>
            <w:hideMark/>
          </w:tcPr>
          <w:p w:rsidR="00781415" w:rsidRDefault="00781415">
            <w:pPr>
              <w:pStyle w:val="TableParagraph"/>
              <w:spacing w:before="56" w:line="264" w:lineRule="auto"/>
              <w:ind w:left="244" w:hanging="176"/>
              <w:rPr>
                <w:b/>
                <w:sz w:val="14"/>
              </w:rPr>
            </w:pPr>
            <w:r>
              <w:rPr>
                <w:b/>
                <w:w w:val="95"/>
                <w:sz w:val="14"/>
              </w:rPr>
              <w:t xml:space="preserve">Количи </w:t>
            </w:r>
            <w:r>
              <w:rPr>
                <w:b/>
                <w:sz w:val="14"/>
              </w:rPr>
              <w:t>на</w:t>
            </w:r>
          </w:p>
        </w:tc>
      </w:tr>
      <w:tr w:rsidR="00781415" w:rsidTr="00781415">
        <w:trPr>
          <w:trHeight w:val="368"/>
        </w:trPr>
        <w:tc>
          <w:tcPr>
            <w:tcW w:w="575" w:type="dxa"/>
            <w:tcBorders>
              <w:top w:val="double" w:sz="2" w:space="0" w:color="000000"/>
              <w:left w:val="single" w:sz="12" w:space="0" w:color="000000"/>
              <w:bottom w:val="single" w:sz="6" w:space="0" w:color="000000"/>
              <w:right w:val="single" w:sz="6" w:space="0" w:color="000000"/>
            </w:tcBorders>
          </w:tcPr>
          <w:p w:rsidR="00781415" w:rsidRDefault="00781415">
            <w:pPr>
              <w:pStyle w:val="TableParagraph"/>
              <w:rPr>
                <w:rFonts w:ascii="Times New Roman"/>
                <w:sz w:val="6"/>
              </w:rPr>
            </w:pPr>
          </w:p>
        </w:tc>
        <w:tc>
          <w:tcPr>
            <w:tcW w:w="3686" w:type="dxa"/>
            <w:tcBorders>
              <w:top w:val="double" w:sz="2" w:space="0" w:color="000000"/>
              <w:left w:val="single" w:sz="6" w:space="0" w:color="000000"/>
              <w:bottom w:val="single" w:sz="6" w:space="0" w:color="000000"/>
              <w:right w:val="single" w:sz="6" w:space="0" w:color="000000"/>
            </w:tcBorders>
          </w:tcPr>
          <w:p w:rsidR="00781415" w:rsidRDefault="00781415">
            <w:pPr>
              <w:pStyle w:val="TableParagraph"/>
              <w:spacing w:line="97" w:lineRule="exact"/>
              <w:ind w:right="732"/>
              <w:rPr>
                <w:b/>
                <w:sz w:val="20"/>
                <w:szCs w:val="20"/>
              </w:rPr>
            </w:pPr>
          </w:p>
          <w:p w:rsidR="00781415" w:rsidRDefault="00781415">
            <w:pPr>
              <w:pStyle w:val="TableParagraph"/>
              <w:spacing w:line="97" w:lineRule="exact"/>
              <w:ind w:right="732"/>
              <w:rPr>
                <w:b/>
                <w:sz w:val="20"/>
                <w:szCs w:val="20"/>
              </w:rPr>
            </w:pPr>
          </w:p>
          <w:p w:rsidR="00781415" w:rsidRDefault="00781415">
            <w:pPr>
              <w:pStyle w:val="TableParagraph"/>
              <w:spacing w:line="97" w:lineRule="exact"/>
              <w:ind w:right="732"/>
              <w:rPr>
                <w:b/>
                <w:sz w:val="20"/>
                <w:szCs w:val="20"/>
              </w:rPr>
            </w:pPr>
            <w:r>
              <w:rPr>
                <w:b/>
                <w:sz w:val="20"/>
                <w:szCs w:val="20"/>
              </w:rPr>
              <w:t>Коловозна конструкција</w:t>
            </w:r>
          </w:p>
        </w:tc>
        <w:tc>
          <w:tcPr>
            <w:tcW w:w="567" w:type="dxa"/>
            <w:tcBorders>
              <w:top w:val="double" w:sz="2"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6"/>
              </w:rPr>
            </w:pPr>
          </w:p>
        </w:tc>
        <w:tc>
          <w:tcPr>
            <w:tcW w:w="850" w:type="dxa"/>
            <w:tcBorders>
              <w:top w:val="double" w:sz="2"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6"/>
              </w:rPr>
            </w:pPr>
          </w:p>
        </w:tc>
      </w:tr>
      <w:tr w:rsidR="00781415" w:rsidTr="00781415">
        <w:trPr>
          <w:trHeight w:val="853"/>
        </w:trPr>
        <w:tc>
          <w:tcPr>
            <w:tcW w:w="575"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6"/>
              </w:rPr>
            </w:pPr>
          </w:p>
          <w:p w:rsidR="00781415" w:rsidRDefault="00781415">
            <w:pPr>
              <w:pStyle w:val="TableParagraph"/>
              <w:spacing w:before="2"/>
              <w:rPr>
                <w:rFonts w:ascii="Times New Roman"/>
                <w:sz w:val="14"/>
              </w:rPr>
            </w:pPr>
          </w:p>
          <w:p w:rsidR="00781415" w:rsidRDefault="00781415">
            <w:pPr>
              <w:pStyle w:val="TableParagraph"/>
              <w:ind w:right="74"/>
              <w:jc w:val="right"/>
              <w:rPr>
                <w:sz w:val="14"/>
              </w:rPr>
            </w:pPr>
            <w:r>
              <w:rPr>
                <w:sz w:val="14"/>
              </w:rPr>
              <w:t>3.1</w:t>
            </w:r>
          </w:p>
        </w:tc>
        <w:tc>
          <w:tcPr>
            <w:tcW w:w="3686" w:type="dxa"/>
            <w:tcBorders>
              <w:top w:val="single" w:sz="6" w:space="0" w:color="000000"/>
              <w:left w:val="single" w:sz="6" w:space="0" w:color="000000"/>
              <w:bottom w:val="single" w:sz="6" w:space="0" w:color="000000"/>
              <w:right w:val="single" w:sz="6" w:space="0" w:color="000000"/>
            </w:tcBorders>
            <w:hideMark/>
          </w:tcPr>
          <w:p w:rsidR="00781415" w:rsidRDefault="00781415">
            <w:pPr>
              <w:pStyle w:val="TableParagraph"/>
              <w:spacing w:before="4" w:line="254" w:lineRule="auto"/>
              <w:ind w:left="32" w:right="13"/>
              <w:rPr>
                <w:sz w:val="20"/>
                <w:szCs w:val="20"/>
              </w:rPr>
            </w:pPr>
            <w:r>
              <w:rPr>
                <w:sz w:val="20"/>
                <w:szCs w:val="20"/>
              </w:rPr>
              <w:t>Набавка, транспорт матреријала и изрaдa дoњeг нoсeћeг слoja на коловозу oд шљунка фрaкциje 0- 63мм у дебљини од 30цм. Зaхтeвaни Ms=50 MPa и Сз 98%. Плaћa сe пo м3 угрaђeнoг и нaбиjeнoг слoja.)</w:t>
            </w:r>
          </w:p>
          <w:p w:rsidR="00781415" w:rsidRDefault="00781415">
            <w:pPr>
              <w:pStyle w:val="TableParagraph"/>
              <w:spacing w:before="2" w:line="139" w:lineRule="exact"/>
              <w:ind w:left="32"/>
              <w:rPr>
                <w:sz w:val="14"/>
              </w:rPr>
            </w:pPr>
            <w:r>
              <w:rPr>
                <w:sz w:val="20"/>
                <w:szCs w:val="20"/>
              </w:rPr>
              <w:t>( 2148.05 х 0.3 х 1.4 = 902.18 м3)</w:t>
            </w:r>
          </w:p>
        </w:tc>
        <w:tc>
          <w:tcPr>
            <w:tcW w:w="56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0"/>
              </w:rPr>
            </w:pPr>
          </w:p>
          <w:p w:rsidR="00781415" w:rsidRDefault="00781415">
            <w:pPr>
              <w:pStyle w:val="TableParagraph"/>
              <w:rPr>
                <w:rFonts w:ascii="Times New Roman"/>
                <w:sz w:val="10"/>
              </w:rPr>
            </w:pPr>
          </w:p>
          <w:p w:rsidR="00781415" w:rsidRDefault="00781415">
            <w:pPr>
              <w:pStyle w:val="TableParagraph"/>
              <w:spacing w:before="3"/>
              <w:rPr>
                <w:rFonts w:ascii="Times New Roman"/>
                <w:sz w:val="9"/>
              </w:rPr>
            </w:pPr>
          </w:p>
          <w:p w:rsidR="00781415" w:rsidRDefault="00781415">
            <w:pPr>
              <w:pStyle w:val="TableParagraph"/>
              <w:ind w:right="102"/>
              <w:jc w:val="right"/>
              <w:rPr>
                <w:sz w:val="20"/>
                <w:szCs w:val="20"/>
              </w:rPr>
            </w:pPr>
            <w:r>
              <w:rPr>
                <w:w w:val="105"/>
                <w:sz w:val="20"/>
                <w:szCs w:val="20"/>
              </w:rPr>
              <w:t>m3</w:t>
            </w:r>
          </w:p>
        </w:tc>
        <w:tc>
          <w:tcPr>
            <w:tcW w:w="850"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6"/>
              </w:rPr>
            </w:pPr>
          </w:p>
          <w:p w:rsidR="00781415" w:rsidRDefault="00781415">
            <w:pPr>
              <w:pStyle w:val="TableParagraph"/>
              <w:spacing w:before="2"/>
              <w:rPr>
                <w:rFonts w:ascii="Times New Roman"/>
                <w:sz w:val="14"/>
              </w:rPr>
            </w:pPr>
          </w:p>
          <w:p w:rsidR="00781415" w:rsidRDefault="00781415">
            <w:pPr>
              <w:pStyle w:val="TableParagraph"/>
              <w:ind w:left="45" w:right="18"/>
              <w:jc w:val="center"/>
              <w:rPr>
                <w:sz w:val="18"/>
                <w:szCs w:val="18"/>
              </w:rPr>
            </w:pPr>
            <w:r>
              <w:rPr>
                <w:color w:val="FF0000"/>
                <w:sz w:val="18"/>
                <w:szCs w:val="18"/>
              </w:rPr>
              <w:t>902.18</w:t>
            </w:r>
          </w:p>
        </w:tc>
      </w:tr>
      <w:tr w:rsidR="00781415" w:rsidTr="00781415">
        <w:trPr>
          <w:trHeight w:val="844"/>
        </w:trPr>
        <w:tc>
          <w:tcPr>
            <w:tcW w:w="575"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6"/>
              </w:rPr>
            </w:pPr>
          </w:p>
          <w:p w:rsidR="00781415" w:rsidRDefault="00781415">
            <w:pPr>
              <w:pStyle w:val="TableParagraph"/>
              <w:spacing w:before="8"/>
              <w:rPr>
                <w:rFonts w:ascii="Times New Roman"/>
                <w:sz w:val="13"/>
              </w:rPr>
            </w:pPr>
          </w:p>
          <w:p w:rsidR="00781415" w:rsidRDefault="00781415">
            <w:pPr>
              <w:pStyle w:val="TableParagraph"/>
              <w:spacing w:before="1"/>
              <w:ind w:right="74"/>
              <w:jc w:val="right"/>
              <w:rPr>
                <w:sz w:val="14"/>
              </w:rPr>
            </w:pPr>
            <w:r>
              <w:rPr>
                <w:sz w:val="14"/>
              </w:rPr>
              <w:t>3.2</w:t>
            </w:r>
          </w:p>
        </w:tc>
        <w:tc>
          <w:tcPr>
            <w:tcW w:w="3686" w:type="dxa"/>
            <w:tcBorders>
              <w:top w:val="single" w:sz="6" w:space="0" w:color="000000"/>
              <w:left w:val="single" w:sz="6" w:space="0" w:color="000000"/>
              <w:bottom w:val="single" w:sz="6" w:space="0" w:color="000000"/>
              <w:right w:val="single" w:sz="6" w:space="0" w:color="000000"/>
            </w:tcBorders>
            <w:hideMark/>
          </w:tcPr>
          <w:p w:rsidR="00781415" w:rsidRDefault="00781415">
            <w:pPr>
              <w:pStyle w:val="TableParagraph"/>
              <w:spacing w:line="254" w:lineRule="auto"/>
              <w:ind w:left="32" w:right="19"/>
              <w:rPr>
                <w:sz w:val="20"/>
                <w:szCs w:val="20"/>
              </w:rPr>
            </w:pPr>
            <w:r>
              <w:rPr>
                <w:sz w:val="20"/>
                <w:szCs w:val="20"/>
              </w:rPr>
              <w:t>Набавка, транспорт материјала и изрaдa дoњeг нoсeћeг слoja на коловозу oд дрoбљeнoг кaмeнoг aгрeгaтa фрaкциje 0-31</w:t>
            </w:r>
            <w:proofErr w:type="gramStart"/>
            <w:r>
              <w:rPr>
                <w:sz w:val="20"/>
                <w:szCs w:val="20"/>
              </w:rPr>
              <w:t>,5</w:t>
            </w:r>
            <w:proofErr w:type="gramEnd"/>
            <w:r>
              <w:rPr>
                <w:sz w:val="20"/>
                <w:szCs w:val="20"/>
              </w:rPr>
              <w:t>. Зaхтeвaни Mс=80 MPa и Сз 98%. Плaћa сe пo м3 угрaђeнoг и нaбиjeнoг слoja.)</w:t>
            </w:r>
          </w:p>
          <w:p w:rsidR="00781415" w:rsidRDefault="00781415">
            <w:pPr>
              <w:pStyle w:val="TableParagraph"/>
              <w:spacing w:line="139" w:lineRule="exact"/>
              <w:ind w:left="32"/>
              <w:rPr>
                <w:sz w:val="14"/>
              </w:rPr>
            </w:pPr>
            <w:r>
              <w:rPr>
                <w:sz w:val="20"/>
                <w:szCs w:val="20"/>
              </w:rPr>
              <w:t>(0.15 x 2148.05 x 1.15= 370.54 m3).</w:t>
            </w:r>
          </w:p>
        </w:tc>
        <w:tc>
          <w:tcPr>
            <w:tcW w:w="56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0"/>
              </w:rPr>
            </w:pPr>
          </w:p>
          <w:p w:rsidR="00781415" w:rsidRDefault="00781415">
            <w:pPr>
              <w:pStyle w:val="TableParagraph"/>
              <w:rPr>
                <w:rFonts w:ascii="Times New Roman"/>
                <w:sz w:val="10"/>
              </w:rPr>
            </w:pPr>
          </w:p>
          <w:p w:rsidR="00781415" w:rsidRDefault="00781415">
            <w:pPr>
              <w:pStyle w:val="TableParagraph"/>
              <w:spacing w:before="9"/>
              <w:rPr>
                <w:rFonts w:ascii="Times New Roman"/>
                <w:sz w:val="8"/>
              </w:rPr>
            </w:pPr>
          </w:p>
          <w:p w:rsidR="00781415" w:rsidRDefault="00781415">
            <w:pPr>
              <w:pStyle w:val="TableParagraph"/>
              <w:ind w:right="102"/>
              <w:jc w:val="right"/>
              <w:rPr>
                <w:sz w:val="20"/>
                <w:szCs w:val="20"/>
              </w:rPr>
            </w:pPr>
            <w:r>
              <w:rPr>
                <w:w w:val="105"/>
                <w:sz w:val="20"/>
                <w:szCs w:val="20"/>
              </w:rPr>
              <w:t>m3</w:t>
            </w:r>
          </w:p>
        </w:tc>
        <w:tc>
          <w:tcPr>
            <w:tcW w:w="850"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6"/>
              </w:rPr>
            </w:pPr>
          </w:p>
          <w:p w:rsidR="00781415" w:rsidRDefault="00781415">
            <w:pPr>
              <w:pStyle w:val="TableParagraph"/>
              <w:spacing w:before="8"/>
              <w:rPr>
                <w:rFonts w:ascii="Times New Roman"/>
                <w:sz w:val="13"/>
              </w:rPr>
            </w:pPr>
          </w:p>
          <w:p w:rsidR="00781415" w:rsidRDefault="00781415">
            <w:pPr>
              <w:pStyle w:val="TableParagraph"/>
              <w:spacing w:before="1"/>
              <w:ind w:left="45" w:right="18"/>
              <w:jc w:val="center"/>
              <w:rPr>
                <w:sz w:val="18"/>
                <w:szCs w:val="18"/>
              </w:rPr>
            </w:pPr>
            <w:r>
              <w:rPr>
                <w:color w:val="FF0000"/>
                <w:sz w:val="18"/>
                <w:szCs w:val="18"/>
              </w:rPr>
              <w:t>370.54</w:t>
            </w:r>
          </w:p>
        </w:tc>
      </w:tr>
      <w:tr w:rsidR="00781415" w:rsidTr="00781415">
        <w:trPr>
          <w:trHeight w:val="1012"/>
        </w:trPr>
        <w:tc>
          <w:tcPr>
            <w:tcW w:w="575"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6"/>
              </w:rPr>
            </w:pPr>
          </w:p>
          <w:p w:rsidR="00781415" w:rsidRDefault="00781415">
            <w:pPr>
              <w:pStyle w:val="TableParagraph"/>
              <w:rPr>
                <w:rFonts w:ascii="Times New Roman"/>
                <w:sz w:val="21"/>
              </w:rPr>
            </w:pPr>
          </w:p>
          <w:p w:rsidR="00781415" w:rsidRDefault="00781415">
            <w:pPr>
              <w:pStyle w:val="TableParagraph"/>
              <w:spacing w:before="1"/>
              <w:ind w:right="74"/>
              <w:jc w:val="right"/>
              <w:rPr>
                <w:sz w:val="14"/>
              </w:rPr>
            </w:pPr>
            <w:r>
              <w:rPr>
                <w:sz w:val="14"/>
              </w:rPr>
              <w:t>3.3</w:t>
            </w:r>
          </w:p>
        </w:tc>
        <w:tc>
          <w:tcPr>
            <w:tcW w:w="3686" w:type="dxa"/>
            <w:tcBorders>
              <w:top w:val="single" w:sz="6" w:space="0" w:color="000000"/>
              <w:left w:val="single" w:sz="6" w:space="0" w:color="000000"/>
              <w:bottom w:val="single" w:sz="6" w:space="0" w:color="000000"/>
              <w:right w:val="single" w:sz="6" w:space="0" w:color="000000"/>
            </w:tcBorders>
            <w:hideMark/>
          </w:tcPr>
          <w:p w:rsidR="00781415" w:rsidRDefault="00781415">
            <w:pPr>
              <w:pStyle w:val="TableParagraph"/>
              <w:tabs>
                <w:tab w:val="left" w:pos="3392"/>
              </w:tabs>
              <w:spacing w:line="151" w:lineRule="exact"/>
              <w:ind w:left="32"/>
              <w:rPr>
                <w:sz w:val="20"/>
                <w:szCs w:val="20"/>
              </w:rPr>
            </w:pPr>
            <w:r>
              <w:rPr>
                <w:sz w:val="20"/>
                <w:szCs w:val="20"/>
              </w:rPr>
              <w:t>Израда банкина од природног</w:t>
            </w:r>
            <w:r>
              <w:rPr>
                <w:spacing w:val="-29"/>
                <w:sz w:val="20"/>
                <w:szCs w:val="20"/>
              </w:rPr>
              <w:t xml:space="preserve"> </w:t>
            </w:r>
            <w:r>
              <w:rPr>
                <w:sz w:val="20"/>
                <w:szCs w:val="20"/>
              </w:rPr>
              <w:t>шљунка</w:t>
            </w:r>
            <w:r>
              <w:rPr>
                <w:spacing w:val="-8"/>
                <w:sz w:val="20"/>
                <w:szCs w:val="20"/>
              </w:rPr>
              <w:t xml:space="preserve"> </w:t>
            </w:r>
            <w:r>
              <w:rPr>
                <w:sz w:val="20"/>
                <w:szCs w:val="20"/>
              </w:rPr>
              <w:t>фрaкциje</w:t>
            </w:r>
            <w:r>
              <w:rPr>
                <w:sz w:val="20"/>
                <w:szCs w:val="20"/>
              </w:rPr>
              <w:tab/>
              <w:t>0-</w:t>
            </w:r>
          </w:p>
          <w:p w:rsidR="00781415" w:rsidRDefault="00781415">
            <w:pPr>
              <w:pStyle w:val="TableParagraph"/>
              <w:spacing w:before="12" w:line="254" w:lineRule="auto"/>
              <w:ind w:left="32" w:right="12"/>
              <w:rPr>
                <w:sz w:val="20"/>
                <w:szCs w:val="20"/>
              </w:rPr>
            </w:pPr>
            <w:r>
              <w:rPr>
                <w:sz w:val="20"/>
                <w:szCs w:val="20"/>
              </w:rPr>
              <w:t>63</w:t>
            </w:r>
            <w:proofErr w:type="gramStart"/>
            <w:r>
              <w:rPr>
                <w:sz w:val="20"/>
                <w:szCs w:val="20"/>
              </w:rPr>
              <w:t>,0</w:t>
            </w:r>
            <w:proofErr w:type="gramEnd"/>
            <w:r>
              <w:rPr>
                <w:sz w:val="20"/>
                <w:szCs w:val="20"/>
              </w:rPr>
              <w:t>. Израда банкине обрачунава се квадратним метрима, према стварно извршеном раду. У јединичној цени садржана је набавка, уграђивање као и</w:t>
            </w:r>
            <w:r>
              <w:rPr>
                <w:spacing w:val="-7"/>
                <w:sz w:val="20"/>
                <w:szCs w:val="20"/>
              </w:rPr>
              <w:t xml:space="preserve"> </w:t>
            </w:r>
            <w:r>
              <w:rPr>
                <w:sz w:val="20"/>
                <w:szCs w:val="20"/>
              </w:rPr>
              <w:t>сав</w:t>
            </w:r>
            <w:r>
              <w:rPr>
                <w:spacing w:val="-5"/>
                <w:sz w:val="20"/>
                <w:szCs w:val="20"/>
              </w:rPr>
              <w:t xml:space="preserve"> </w:t>
            </w:r>
            <w:r>
              <w:rPr>
                <w:sz w:val="20"/>
                <w:szCs w:val="20"/>
              </w:rPr>
              <w:t>рад</w:t>
            </w:r>
            <w:r>
              <w:rPr>
                <w:spacing w:val="-5"/>
                <w:sz w:val="20"/>
                <w:szCs w:val="20"/>
              </w:rPr>
              <w:t xml:space="preserve"> </w:t>
            </w:r>
            <w:r>
              <w:rPr>
                <w:sz w:val="20"/>
                <w:szCs w:val="20"/>
              </w:rPr>
              <w:t>и</w:t>
            </w:r>
            <w:r>
              <w:rPr>
                <w:spacing w:val="-7"/>
                <w:sz w:val="20"/>
                <w:szCs w:val="20"/>
              </w:rPr>
              <w:t xml:space="preserve"> </w:t>
            </w:r>
            <w:r>
              <w:rPr>
                <w:sz w:val="20"/>
                <w:szCs w:val="20"/>
              </w:rPr>
              <w:t>материјал</w:t>
            </w:r>
            <w:r>
              <w:rPr>
                <w:spacing w:val="-6"/>
                <w:sz w:val="20"/>
                <w:szCs w:val="20"/>
              </w:rPr>
              <w:t xml:space="preserve"> </w:t>
            </w:r>
            <w:r>
              <w:rPr>
                <w:sz w:val="20"/>
                <w:szCs w:val="20"/>
              </w:rPr>
              <w:t>за</w:t>
            </w:r>
            <w:r>
              <w:rPr>
                <w:spacing w:val="-6"/>
                <w:sz w:val="20"/>
                <w:szCs w:val="20"/>
              </w:rPr>
              <w:t xml:space="preserve"> </w:t>
            </w:r>
            <w:r>
              <w:rPr>
                <w:sz w:val="20"/>
                <w:szCs w:val="20"/>
              </w:rPr>
              <w:t>потпуну</w:t>
            </w:r>
            <w:r>
              <w:rPr>
                <w:spacing w:val="-10"/>
                <w:sz w:val="20"/>
                <w:szCs w:val="20"/>
              </w:rPr>
              <w:t xml:space="preserve"> </w:t>
            </w:r>
            <w:r>
              <w:rPr>
                <w:sz w:val="20"/>
                <w:szCs w:val="20"/>
              </w:rPr>
              <w:t>израду</w:t>
            </w:r>
            <w:r>
              <w:rPr>
                <w:spacing w:val="-9"/>
                <w:sz w:val="20"/>
                <w:szCs w:val="20"/>
              </w:rPr>
              <w:t xml:space="preserve"> </w:t>
            </w:r>
            <w:r>
              <w:rPr>
                <w:sz w:val="20"/>
                <w:szCs w:val="20"/>
              </w:rPr>
              <w:t>банкине</w:t>
            </w:r>
            <w:r>
              <w:rPr>
                <w:spacing w:val="-6"/>
                <w:sz w:val="20"/>
                <w:szCs w:val="20"/>
              </w:rPr>
              <w:t xml:space="preserve"> </w:t>
            </w:r>
            <w:r>
              <w:rPr>
                <w:sz w:val="20"/>
                <w:szCs w:val="20"/>
              </w:rPr>
              <w:t>540</w:t>
            </w:r>
            <w:r>
              <w:rPr>
                <w:spacing w:val="-6"/>
                <w:sz w:val="20"/>
                <w:szCs w:val="20"/>
              </w:rPr>
              <w:t xml:space="preserve"> </w:t>
            </w:r>
            <w:r>
              <w:rPr>
                <w:sz w:val="20"/>
                <w:szCs w:val="20"/>
              </w:rPr>
              <w:t>x</w:t>
            </w:r>
          </w:p>
          <w:p w:rsidR="00781415" w:rsidRDefault="00781415">
            <w:pPr>
              <w:pStyle w:val="TableParagraph"/>
              <w:spacing w:before="2" w:line="139" w:lineRule="exact"/>
              <w:ind w:left="32"/>
              <w:rPr>
                <w:sz w:val="14"/>
              </w:rPr>
            </w:pPr>
            <w:r>
              <w:rPr>
                <w:sz w:val="20"/>
                <w:szCs w:val="20"/>
              </w:rPr>
              <w:t>1,0 = 540 м2</w:t>
            </w:r>
          </w:p>
        </w:tc>
        <w:tc>
          <w:tcPr>
            <w:tcW w:w="56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0"/>
              </w:rPr>
            </w:pPr>
          </w:p>
          <w:p w:rsidR="00781415" w:rsidRDefault="00781415">
            <w:pPr>
              <w:pStyle w:val="TableParagraph"/>
              <w:rPr>
                <w:rFonts w:ascii="Times New Roman"/>
                <w:sz w:val="10"/>
              </w:rPr>
            </w:pPr>
          </w:p>
          <w:p w:rsidR="00781415" w:rsidRDefault="00781415">
            <w:pPr>
              <w:pStyle w:val="TableParagraph"/>
              <w:rPr>
                <w:rFonts w:ascii="Times New Roman"/>
                <w:sz w:val="10"/>
              </w:rPr>
            </w:pPr>
          </w:p>
          <w:p w:rsidR="00781415" w:rsidRDefault="00781415">
            <w:pPr>
              <w:pStyle w:val="TableParagraph"/>
              <w:spacing w:before="70"/>
              <w:ind w:right="102"/>
              <w:jc w:val="right"/>
              <w:rPr>
                <w:sz w:val="20"/>
                <w:szCs w:val="20"/>
              </w:rPr>
            </w:pPr>
            <w:r>
              <w:rPr>
                <w:w w:val="105"/>
                <w:sz w:val="20"/>
                <w:szCs w:val="20"/>
              </w:rPr>
              <w:t>m2</w:t>
            </w:r>
          </w:p>
        </w:tc>
        <w:tc>
          <w:tcPr>
            <w:tcW w:w="850"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6"/>
              </w:rPr>
            </w:pPr>
          </w:p>
          <w:p w:rsidR="00781415" w:rsidRDefault="00781415">
            <w:pPr>
              <w:pStyle w:val="TableParagraph"/>
              <w:rPr>
                <w:rFonts w:ascii="Times New Roman"/>
                <w:sz w:val="21"/>
              </w:rPr>
            </w:pPr>
          </w:p>
          <w:p w:rsidR="00781415" w:rsidRDefault="00781415">
            <w:pPr>
              <w:pStyle w:val="TableParagraph"/>
              <w:spacing w:before="1"/>
              <w:ind w:left="45" w:right="18"/>
              <w:jc w:val="center"/>
              <w:rPr>
                <w:color w:val="FF0000"/>
                <w:sz w:val="18"/>
                <w:szCs w:val="18"/>
              </w:rPr>
            </w:pPr>
          </w:p>
          <w:p w:rsidR="00781415" w:rsidRDefault="00781415">
            <w:pPr>
              <w:pStyle w:val="TableParagraph"/>
              <w:spacing w:before="1"/>
              <w:ind w:left="45" w:right="18"/>
              <w:jc w:val="center"/>
              <w:rPr>
                <w:sz w:val="18"/>
                <w:szCs w:val="18"/>
              </w:rPr>
            </w:pPr>
            <w:r>
              <w:rPr>
                <w:color w:val="FF0000"/>
                <w:sz w:val="18"/>
                <w:szCs w:val="18"/>
              </w:rPr>
              <w:t>540</w:t>
            </w:r>
          </w:p>
        </w:tc>
      </w:tr>
      <w:tr w:rsidR="00781415" w:rsidTr="00781415">
        <w:trPr>
          <w:trHeight w:val="1141"/>
        </w:trPr>
        <w:tc>
          <w:tcPr>
            <w:tcW w:w="575"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6"/>
              </w:rPr>
            </w:pPr>
          </w:p>
          <w:p w:rsidR="00781415" w:rsidRDefault="00781415">
            <w:pPr>
              <w:pStyle w:val="TableParagraph"/>
              <w:rPr>
                <w:rFonts w:ascii="Times New Roman"/>
                <w:sz w:val="16"/>
              </w:rPr>
            </w:pPr>
          </w:p>
          <w:p w:rsidR="00781415" w:rsidRDefault="00781415">
            <w:pPr>
              <w:pStyle w:val="TableParagraph"/>
              <w:spacing w:before="123"/>
              <w:ind w:right="74"/>
              <w:jc w:val="right"/>
              <w:rPr>
                <w:sz w:val="14"/>
              </w:rPr>
            </w:pPr>
            <w:r>
              <w:rPr>
                <w:sz w:val="14"/>
              </w:rPr>
              <w:t>3.4</w:t>
            </w:r>
          </w:p>
        </w:tc>
        <w:tc>
          <w:tcPr>
            <w:tcW w:w="3686" w:type="dxa"/>
            <w:tcBorders>
              <w:top w:val="single" w:sz="6" w:space="0" w:color="000000"/>
              <w:left w:val="single" w:sz="6" w:space="0" w:color="000000"/>
              <w:bottom w:val="single" w:sz="6" w:space="0" w:color="000000"/>
              <w:right w:val="single" w:sz="6" w:space="0" w:color="000000"/>
            </w:tcBorders>
            <w:hideMark/>
          </w:tcPr>
          <w:p w:rsidR="00781415" w:rsidRDefault="00781415">
            <w:pPr>
              <w:pStyle w:val="TableParagraph"/>
              <w:tabs>
                <w:tab w:val="left" w:pos="3428"/>
              </w:tabs>
              <w:spacing w:before="110" w:line="170" w:lineRule="exact"/>
              <w:ind w:left="32" w:right="48"/>
            </w:pPr>
            <w:r>
              <w:t>Израда берме од природног</w:t>
            </w:r>
            <w:r>
              <w:rPr>
                <w:spacing w:val="-27"/>
              </w:rPr>
              <w:t xml:space="preserve"> </w:t>
            </w:r>
            <w:r>
              <w:t>шљунка</w:t>
            </w:r>
            <w:r>
              <w:rPr>
                <w:spacing w:val="-7"/>
              </w:rPr>
              <w:t xml:space="preserve"> </w:t>
            </w:r>
            <w:r>
              <w:t>фрaкциje</w:t>
            </w:r>
            <w:r>
              <w:tab/>
              <w:t>0-</w:t>
            </w:r>
            <w:r>
              <w:rPr>
                <w:w w:val="99"/>
              </w:rPr>
              <w:t xml:space="preserve"> </w:t>
            </w:r>
            <w:r>
              <w:t>63</w:t>
            </w:r>
            <w:proofErr w:type="gramStart"/>
            <w:r>
              <w:t>,0</w:t>
            </w:r>
            <w:proofErr w:type="gramEnd"/>
            <w:r>
              <w:t>. Израда берме обрачунава се квадратним метрима, према стварно извршеном раду. У јединичној</w:t>
            </w:r>
            <w:r>
              <w:rPr>
                <w:spacing w:val="-9"/>
              </w:rPr>
              <w:t xml:space="preserve"> </w:t>
            </w:r>
            <w:r>
              <w:t>цени</w:t>
            </w:r>
            <w:r>
              <w:rPr>
                <w:spacing w:val="-9"/>
              </w:rPr>
              <w:t xml:space="preserve"> </w:t>
            </w:r>
            <w:r>
              <w:t>садржана</w:t>
            </w:r>
            <w:r>
              <w:rPr>
                <w:spacing w:val="-9"/>
              </w:rPr>
              <w:t xml:space="preserve"> </w:t>
            </w:r>
            <w:r>
              <w:t>је</w:t>
            </w:r>
            <w:r>
              <w:rPr>
                <w:spacing w:val="-9"/>
              </w:rPr>
              <w:t xml:space="preserve"> </w:t>
            </w:r>
            <w:r>
              <w:t>набавка,</w:t>
            </w:r>
            <w:r>
              <w:rPr>
                <w:spacing w:val="-8"/>
              </w:rPr>
              <w:t xml:space="preserve"> </w:t>
            </w:r>
            <w:r>
              <w:t>уграђивање</w:t>
            </w:r>
            <w:r>
              <w:rPr>
                <w:spacing w:val="-10"/>
              </w:rPr>
              <w:t xml:space="preserve"> </w:t>
            </w:r>
            <w:r>
              <w:t>као и сав рад и материјал за потпуну израду берме(485 x 0.32=155.20m2)</w:t>
            </w:r>
          </w:p>
        </w:tc>
        <w:tc>
          <w:tcPr>
            <w:tcW w:w="56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0"/>
              </w:rPr>
            </w:pPr>
          </w:p>
          <w:p w:rsidR="00781415" w:rsidRDefault="00781415">
            <w:pPr>
              <w:pStyle w:val="TableParagraph"/>
              <w:rPr>
                <w:rFonts w:ascii="Times New Roman"/>
                <w:sz w:val="10"/>
              </w:rPr>
            </w:pPr>
          </w:p>
          <w:p w:rsidR="00781415" w:rsidRDefault="00781415">
            <w:pPr>
              <w:pStyle w:val="TableParagraph"/>
              <w:rPr>
                <w:rFonts w:ascii="Times New Roman"/>
                <w:sz w:val="10"/>
              </w:rPr>
            </w:pPr>
          </w:p>
          <w:p w:rsidR="00781415" w:rsidRDefault="00781415">
            <w:pPr>
              <w:pStyle w:val="TableParagraph"/>
              <w:spacing w:before="9"/>
              <w:rPr>
                <w:rFonts w:ascii="Times New Roman"/>
                <w:sz w:val="11"/>
              </w:rPr>
            </w:pPr>
          </w:p>
          <w:p w:rsidR="00781415" w:rsidRDefault="00781415">
            <w:pPr>
              <w:pStyle w:val="TableParagraph"/>
              <w:ind w:right="102"/>
              <w:jc w:val="right"/>
              <w:rPr>
                <w:sz w:val="20"/>
                <w:szCs w:val="20"/>
              </w:rPr>
            </w:pPr>
            <w:r>
              <w:rPr>
                <w:w w:val="105"/>
                <w:sz w:val="20"/>
                <w:szCs w:val="20"/>
              </w:rPr>
              <w:t>m2</w:t>
            </w:r>
          </w:p>
        </w:tc>
        <w:tc>
          <w:tcPr>
            <w:tcW w:w="850"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6"/>
              </w:rPr>
            </w:pPr>
          </w:p>
          <w:p w:rsidR="00781415" w:rsidRDefault="00781415">
            <w:pPr>
              <w:pStyle w:val="TableParagraph"/>
              <w:rPr>
                <w:rFonts w:ascii="Times New Roman"/>
                <w:sz w:val="16"/>
              </w:rPr>
            </w:pPr>
          </w:p>
          <w:p w:rsidR="00781415" w:rsidRDefault="00781415">
            <w:pPr>
              <w:pStyle w:val="TableParagraph"/>
              <w:spacing w:before="123"/>
              <w:ind w:left="45" w:right="17"/>
              <w:jc w:val="center"/>
              <w:rPr>
                <w:sz w:val="18"/>
                <w:szCs w:val="18"/>
              </w:rPr>
            </w:pPr>
            <w:r>
              <w:rPr>
                <w:color w:val="FF0000"/>
                <w:sz w:val="18"/>
                <w:szCs w:val="18"/>
              </w:rPr>
              <w:t>155.2</w:t>
            </w:r>
          </w:p>
        </w:tc>
      </w:tr>
      <w:tr w:rsidR="00781415" w:rsidTr="00781415">
        <w:trPr>
          <w:trHeight w:val="717"/>
        </w:trPr>
        <w:tc>
          <w:tcPr>
            <w:tcW w:w="575"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6"/>
              </w:rPr>
            </w:pPr>
          </w:p>
          <w:p w:rsidR="00781415" w:rsidRDefault="00781415">
            <w:pPr>
              <w:pStyle w:val="TableParagraph"/>
              <w:spacing w:before="93"/>
              <w:ind w:right="74"/>
              <w:jc w:val="right"/>
              <w:rPr>
                <w:sz w:val="14"/>
              </w:rPr>
            </w:pPr>
            <w:r>
              <w:rPr>
                <w:sz w:val="14"/>
              </w:rPr>
              <w:t>3.5</w:t>
            </w:r>
          </w:p>
        </w:tc>
        <w:tc>
          <w:tcPr>
            <w:tcW w:w="3686" w:type="dxa"/>
            <w:tcBorders>
              <w:top w:val="single" w:sz="6" w:space="0" w:color="000000"/>
              <w:left w:val="single" w:sz="6" w:space="0" w:color="000000"/>
              <w:bottom w:val="single" w:sz="6" w:space="0" w:color="000000"/>
              <w:right w:val="single" w:sz="6" w:space="0" w:color="000000"/>
            </w:tcBorders>
            <w:hideMark/>
          </w:tcPr>
          <w:p w:rsidR="00781415" w:rsidRDefault="00781415">
            <w:pPr>
              <w:pStyle w:val="TableParagraph"/>
              <w:spacing w:before="104" w:line="254" w:lineRule="auto"/>
              <w:ind w:left="32" w:right="111"/>
            </w:pPr>
            <w:r>
              <w:t>Израда асфалтног ригола битуменизираног носивог слоја (БНС-22А) d=6 cmод ширине 0,5м (485 х 0,5=242.5 м2)</w:t>
            </w:r>
          </w:p>
        </w:tc>
        <w:tc>
          <w:tcPr>
            <w:tcW w:w="56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0"/>
              </w:rPr>
            </w:pPr>
          </w:p>
          <w:p w:rsidR="00781415" w:rsidRDefault="00781415">
            <w:pPr>
              <w:pStyle w:val="TableParagraph"/>
              <w:spacing w:before="4"/>
              <w:rPr>
                <w:rFonts w:ascii="Times New Roman"/>
                <w:sz w:val="13"/>
              </w:rPr>
            </w:pPr>
          </w:p>
          <w:p w:rsidR="00781415" w:rsidRDefault="00781415">
            <w:pPr>
              <w:pStyle w:val="TableParagraph"/>
              <w:spacing w:before="1"/>
              <w:ind w:right="102"/>
              <w:jc w:val="right"/>
              <w:rPr>
                <w:sz w:val="20"/>
                <w:szCs w:val="20"/>
              </w:rPr>
            </w:pPr>
            <w:r>
              <w:rPr>
                <w:w w:val="105"/>
                <w:sz w:val="20"/>
                <w:szCs w:val="20"/>
              </w:rPr>
              <w:t>m2</w:t>
            </w:r>
          </w:p>
        </w:tc>
        <w:tc>
          <w:tcPr>
            <w:tcW w:w="850"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6"/>
              </w:rPr>
            </w:pPr>
          </w:p>
          <w:p w:rsidR="00781415" w:rsidRDefault="00781415">
            <w:pPr>
              <w:pStyle w:val="TableParagraph"/>
              <w:spacing w:before="93"/>
              <w:ind w:left="45" w:right="18"/>
              <w:jc w:val="center"/>
              <w:rPr>
                <w:sz w:val="18"/>
                <w:szCs w:val="18"/>
              </w:rPr>
            </w:pPr>
            <w:r>
              <w:rPr>
                <w:color w:val="FF0000"/>
                <w:sz w:val="18"/>
                <w:szCs w:val="18"/>
              </w:rPr>
              <w:t>242.50</w:t>
            </w:r>
          </w:p>
        </w:tc>
      </w:tr>
      <w:tr w:rsidR="00781415" w:rsidTr="00781415">
        <w:trPr>
          <w:trHeight w:val="863"/>
        </w:trPr>
        <w:tc>
          <w:tcPr>
            <w:tcW w:w="575"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6"/>
              </w:rPr>
            </w:pPr>
          </w:p>
          <w:p w:rsidR="00781415" w:rsidRDefault="00781415">
            <w:pPr>
              <w:pStyle w:val="TableParagraph"/>
              <w:spacing w:before="7"/>
              <w:rPr>
                <w:rFonts w:ascii="Times New Roman"/>
                <w:sz w:val="14"/>
              </w:rPr>
            </w:pPr>
          </w:p>
          <w:p w:rsidR="00781415" w:rsidRDefault="00781415">
            <w:pPr>
              <w:pStyle w:val="TableParagraph"/>
              <w:ind w:right="74"/>
              <w:jc w:val="right"/>
              <w:rPr>
                <w:sz w:val="14"/>
              </w:rPr>
            </w:pPr>
            <w:r>
              <w:rPr>
                <w:sz w:val="14"/>
              </w:rPr>
              <w:t>3.6</w:t>
            </w:r>
          </w:p>
        </w:tc>
        <w:tc>
          <w:tcPr>
            <w:tcW w:w="3686" w:type="dxa"/>
            <w:tcBorders>
              <w:top w:val="single" w:sz="6" w:space="0" w:color="000000"/>
              <w:left w:val="single" w:sz="6" w:space="0" w:color="000000"/>
              <w:bottom w:val="single" w:sz="6" w:space="0" w:color="000000"/>
              <w:right w:val="single" w:sz="6" w:space="0" w:color="000000"/>
            </w:tcBorders>
            <w:hideMark/>
          </w:tcPr>
          <w:p w:rsidR="00781415" w:rsidRDefault="00781415">
            <w:pPr>
              <w:pStyle w:val="TableParagraph"/>
              <w:spacing w:before="92" w:line="254" w:lineRule="auto"/>
              <w:ind w:left="32" w:right="19"/>
            </w:pPr>
            <w:r>
              <w:t>Израда сивог бетонског ивичњака 18/24 MB40 између асфалтне риголе и берме. Ивичњaци сe угрaђуjу нa слojу свeжeг бeтoнa MБ20. Ивичњaци су индустриjски прoизвoд. У цену је урачуната и набавка и транспорт</w:t>
            </w:r>
          </w:p>
        </w:tc>
        <w:tc>
          <w:tcPr>
            <w:tcW w:w="56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0"/>
              </w:rPr>
            </w:pPr>
          </w:p>
          <w:p w:rsidR="00781415" w:rsidRDefault="00781415">
            <w:pPr>
              <w:pStyle w:val="TableParagraph"/>
              <w:rPr>
                <w:rFonts w:ascii="Times New Roman"/>
                <w:sz w:val="10"/>
              </w:rPr>
            </w:pPr>
          </w:p>
          <w:p w:rsidR="00781415" w:rsidRDefault="00781415">
            <w:pPr>
              <w:pStyle w:val="TableParagraph"/>
              <w:spacing w:before="7"/>
              <w:rPr>
                <w:rFonts w:ascii="Times New Roman"/>
                <w:sz w:val="9"/>
              </w:rPr>
            </w:pPr>
          </w:p>
          <w:p w:rsidR="00781415" w:rsidRDefault="00781415">
            <w:pPr>
              <w:pStyle w:val="TableParagraph"/>
              <w:spacing w:before="1"/>
              <w:ind w:right="102"/>
              <w:jc w:val="right"/>
              <w:rPr>
                <w:sz w:val="20"/>
                <w:szCs w:val="20"/>
              </w:rPr>
            </w:pPr>
            <w:r>
              <w:rPr>
                <w:w w:val="105"/>
                <w:sz w:val="20"/>
                <w:szCs w:val="20"/>
              </w:rPr>
              <w:t>m1</w:t>
            </w:r>
          </w:p>
        </w:tc>
        <w:tc>
          <w:tcPr>
            <w:tcW w:w="850"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6"/>
              </w:rPr>
            </w:pPr>
          </w:p>
          <w:p w:rsidR="00781415" w:rsidRDefault="00781415">
            <w:pPr>
              <w:pStyle w:val="TableParagraph"/>
              <w:spacing w:before="7"/>
              <w:rPr>
                <w:rFonts w:ascii="Times New Roman"/>
                <w:sz w:val="14"/>
              </w:rPr>
            </w:pPr>
          </w:p>
          <w:p w:rsidR="00781415" w:rsidRDefault="00781415">
            <w:pPr>
              <w:pStyle w:val="TableParagraph"/>
              <w:ind w:left="45" w:right="18"/>
              <w:jc w:val="center"/>
              <w:rPr>
                <w:color w:val="FF0000"/>
                <w:sz w:val="14"/>
              </w:rPr>
            </w:pPr>
          </w:p>
          <w:p w:rsidR="00781415" w:rsidRDefault="00781415">
            <w:pPr>
              <w:pStyle w:val="TableParagraph"/>
              <w:ind w:left="45" w:right="18"/>
              <w:jc w:val="center"/>
              <w:rPr>
                <w:sz w:val="20"/>
                <w:szCs w:val="20"/>
              </w:rPr>
            </w:pPr>
            <w:r>
              <w:rPr>
                <w:color w:val="FF0000"/>
                <w:sz w:val="20"/>
                <w:szCs w:val="20"/>
              </w:rPr>
              <w:t>485.00</w:t>
            </w:r>
          </w:p>
        </w:tc>
      </w:tr>
      <w:tr w:rsidR="00781415" w:rsidTr="00781415">
        <w:trPr>
          <w:trHeight w:val="1122"/>
        </w:trPr>
        <w:tc>
          <w:tcPr>
            <w:tcW w:w="575"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6"/>
              </w:rPr>
            </w:pPr>
          </w:p>
          <w:p w:rsidR="00781415" w:rsidRDefault="00781415">
            <w:pPr>
              <w:pStyle w:val="TableParagraph"/>
              <w:rPr>
                <w:rFonts w:ascii="Times New Roman"/>
                <w:sz w:val="16"/>
              </w:rPr>
            </w:pPr>
          </w:p>
          <w:p w:rsidR="00781415" w:rsidRDefault="00781415">
            <w:pPr>
              <w:pStyle w:val="TableParagraph"/>
              <w:spacing w:before="116"/>
              <w:ind w:right="74"/>
              <w:jc w:val="right"/>
              <w:rPr>
                <w:sz w:val="14"/>
              </w:rPr>
            </w:pPr>
            <w:r>
              <w:rPr>
                <w:sz w:val="14"/>
              </w:rPr>
              <w:t>3.7</w:t>
            </w:r>
          </w:p>
        </w:tc>
        <w:tc>
          <w:tcPr>
            <w:tcW w:w="3686" w:type="dxa"/>
            <w:tcBorders>
              <w:top w:val="single" w:sz="6" w:space="0" w:color="000000"/>
              <w:left w:val="single" w:sz="6" w:space="0" w:color="000000"/>
              <w:bottom w:val="single" w:sz="6" w:space="0" w:color="000000"/>
              <w:right w:val="single" w:sz="6" w:space="0" w:color="000000"/>
            </w:tcBorders>
            <w:hideMark/>
          </w:tcPr>
          <w:p w:rsidR="00781415" w:rsidRDefault="00781415">
            <w:pPr>
              <w:pStyle w:val="TableParagraph"/>
              <w:spacing w:before="52" w:line="254" w:lineRule="auto"/>
              <w:ind w:left="32" w:right="49"/>
            </w:pPr>
            <w:r>
              <w:t>Израда горњег битуменизираног носивог слоја (БНС- 22А) d=7 cm. Горњи битуменизирани носећи слој (БНС) је носећи слој у коловозној конструкцији израђен од мешавине каменог материјала, каменог брашна и битумена као везива и уграђује се као део коловозне конструкције. (БНС-22А) d=7 cm.</w:t>
            </w:r>
          </w:p>
        </w:tc>
        <w:tc>
          <w:tcPr>
            <w:tcW w:w="56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0"/>
              </w:rPr>
            </w:pPr>
          </w:p>
          <w:p w:rsidR="00781415" w:rsidRDefault="00781415">
            <w:pPr>
              <w:pStyle w:val="TableParagraph"/>
              <w:rPr>
                <w:rFonts w:ascii="Times New Roman"/>
                <w:sz w:val="10"/>
              </w:rPr>
            </w:pPr>
          </w:p>
          <w:p w:rsidR="00781415" w:rsidRDefault="00781415">
            <w:pPr>
              <w:pStyle w:val="TableParagraph"/>
              <w:rPr>
                <w:rFonts w:ascii="Times New Roman"/>
                <w:sz w:val="10"/>
              </w:rPr>
            </w:pPr>
          </w:p>
          <w:p w:rsidR="00781415" w:rsidRDefault="00781415">
            <w:pPr>
              <w:pStyle w:val="TableParagraph"/>
              <w:spacing w:before="4"/>
              <w:rPr>
                <w:rFonts w:ascii="Times New Roman"/>
                <w:sz w:val="11"/>
              </w:rPr>
            </w:pPr>
          </w:p>
          <w:p w:rsidR="00781415" w:rsidRDefault="00781415">
            <w:pPr>
              <w:pStyle w:val="TableParagraph"/>
              <w:ind w:right="102"/>
              <w:jc w:val="right"/>
              <w:rPr>
                <w:sz w:val="20"/>
                <w:szCs w:val="20"/>
              </w:rPr>
            </w:pPr>
            <w:r>
              <w:rPr>
                <w:w w:val="105"/>
                <w:sz w:val="20"/>
                <w:szCs w:val="20"/>
              </w:rPr>
              <w:t>m2</w:t>
            </w:r>
          </w:p>
        </w:tc>
        <w:tc>
          <w:tcPr>
            <w:tcW w:w="850"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6"/>
              </w:rPr>
            </w:pPr>
          </w:p>
          <w:p w:rsidR="00781415" w:rsidRDefault="00781415">
            <w:pPr>
              <w:pStyle w:val="TableParagraph"/>
              <w:rPr>
                <w:rFonts w:ascii="Times New Roman"/>
                <w:sz w:val="16"/>
              </w:rPr>
            </w:pPr>
          </w:p>
          <w:p w:rsidR="00781415" w:rsidRDefault="00781415">
            <w:pPr>
              <w:pStyle w:val="TableParagraph"/>
              <w:spacing w:before="116"/>
              <w:ind w:left="45" w:right="17"/>
              <w:jc w:val="center"/>
              <w:rPr>
                <w:sz w:val="18"/>
                <w:szCs w:val="18"/>
              </w:rPr>
            </w:pPr>
            <w:r>
              <w:rPr>
                <w:color w:val="FF0000"/>
                <w:sz w:val="18"/>
                <w:szCs w:val="18"/>
              </w:rPr>
              <w:t>2317.05</w:t>
            </w:r>
          </w:p>
        </w:tc>
      </w:tr>
      <w:tr w:rsidR="00781415" w:rsidTr="00781415">
        <w:trPr>
          <w:trHeight w:val="379"/>
        </w:trPr>
        <w:tc>
          <w:tcPr>
            <w:tcW w:w="5678" w:type="dxa"/>
            <w:gridSpan w:val="4"/>
            <w:tcBorders>
              <w:top w:val="single" w:sz="6" w:space="0" w:color="000000"/>
              <w:left w:val="nil"/>
              <w:bottom w:val="nil"/>
              <w:right w:val="single" w:sz="12" w:space="0" w:color="000000"/>
            </w:tcBorders>
          </w:tcPr>
          <w:p w:rsidR="00781415" w:rsidRDefault="00781415">
            <w:pPr>
              <w:pStyle w:val="TableParagraph"/>
              <w:rPr>
                <w:rFonts w:ascii="Times New Roman"/>
                <w:sz w:val="12"/>
              </w:rPr>
            </w:pPr>
          </w:p>
        </w:tc>
      </w:tr>
    </w:tbl>
    <w:p w:rsidR="00781415" w:rsidRDefault="00781415" w:rsidP="00781415">
      <w:pPr>
        <w:pStyle w:val="BodyText"/>
        <w:rPr>
          <w:rFonts w:hAnsi="YU Times New Roman"/>
          <w:b/>
          <w:sz w:val="20"/>
        </w:rPr>
      </w:pPr>
    </w:p>
    <w:p w:rsidR="00781415" w:rsidRDefault="00781415" w:rsidP="00781415">
      <w:pPr>
        <w:pStyle w:val="BodyText"/>
        <w:spacing w:before="1"/>
        <w:rPr>
          <w:b/>
          <w:sz w:val="13"/>
        </w:rPr>
      </w:pPr>
    </w:p>
    <w:p w:rsidR="00781415" w:rsidRDefault="00781415" w:rsidP="00781415">
      <w:pPr>
        <w:rPr>
          <w:sz w:val="14"/>
        </w:rPr>
        <w:sectPr w:rsidR="00781415" w:rsidSect="00C12AFE">
          <w:footerReference w:type="default" r:id="rId10"/>
          <w:footerReference w:type="first" r:id="rId11"/>
          <w:type w:val="continuous"/>
          <w:pgSz w:w="12240" w:h="15840"/>
          <w:pgMar w:top="1360" w:right="1720" w:bottom="900" w:left="1720" w:header="396" w:footer="717" w:gutter="0"/>
          <w:cols w:space="720"/>
          <w:titlePg/>
          <w:docGrid w:linePitch="326"/>
        </w:sectPr>
      </w:pPr>
    </w:p>
    <w:p w:rsidR="00781415" w:rsidRDefault="00781415" w:rsidP="00781415">
      <w:pPr>
        <w:pStyle w:val="BodyText"/>
        <w:spacing w:before="1"/>
        <w:rPr>
          <w:b/>
          <w:sz w:val="10"/>
        </w:rPr>
      </w:pPr>
    </w:p>
    <w:tbl>
      <w:tblPr>
        <w:tblW w:w="0" w:type="auto"/>
        <w:tblInd w:w="10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88"/>
        <w:gridCol w:w="3618"/>
        <w:gridCol w:w="597"/>
        <w:gridCol w:w="567"/>
      </w:tblGrid>
      <w:tr w:rsidR="00781415" w:rsidTr="00781415">
        <w:trPr>
          <w:trHeight w:val="528"/>
        </w:trPr>
        <w:tc>
          <w:tcPr>
            <w:tcW w:w="388" w:type="dxa"/>
            <w:tcBorders>
              <w:top w:val="single" w:sz="12" w:space="0" w:color="000000"/>
              <w:left w:val="single" w:sz="12" w:space="0" w:color="000000"/>
              <w:bottom w:val="single" w:sz="6" w:space="0" w:color="000000"/>
              <w:right w:val="single" w:sz="6" w:space="0" w:color="000000"/>
            </w:tcBorders>
            <w:hideMark/>
          </w:tcPr>
          <w:p w:rsidR="00781415" w:rsidRDefault="00781415">
            <w:pPr>
              <w:pStyle w:val="TableParagraph"/>
              <w:spacing w:before="94" w:line="264" w:lineRule="auto"/>
              <w:ind w:left="81" w:right="4" w:hanging="39"/>
              <w:rPr>
                <w:b/>
                <w:sz w:val="14"/>
              </w:rPr>
            </w:pPr>
            <w:r>
              <w:rPr>
                <w:b/>
                <w:sz w:val="14"/>
              </w:rPr>
              <w:t>Ред.</w:t>
            </w:r>
            <w:r>
              <w:rPr>
                <w:b/>
                <w:w w:val="99"/>
                <w:sz w:val="14"/>
              </w:rPr>
              <w:t xml:space="preserve"> </w:t>
            </w:r>
            <w:r>
              <w:rPr>
                <w:b/>
                <w:sz w:val="14"/>
              </w:rPr>
              <w:t>Бр.</w:t>
            </w:r>
          </w:p>
        </w:tc>
        <w:tc>
          <w:tcPr>
            <w:tcW w:w="3618" w:type="dxa"/>
            <w:tcBorders>
              <w:top w:val="single" w:sz="12" w:space="0" w:color="000000"/>
              <w:left w:val="single" w:sz="6" w:space="0" w:color="000000"/>
              <w:bottom w:val="single" w:sz="6" w:space="0" w:color="000000"/>
              <w:right w:val="single" w:sz="6" w:space="0" w:color="000000"/>
            </w:tcBorders>
          </w:tcPr>
          <w:p w:rsidR="00781415" w:rsidRDefault="00781415">
            <w:pPr>
              <w:pStyle w:val="TableParagraph"/>
              <w:spacing w:before="10"/>
              <w:rPr>
                <w:rFonts w:ascii="Times New Roman"/>
                <w:sz w:val="15"/>
              </w:rPr>
            </w:pPr>
          </w:p>
          <w:p w:rsidR="00781415" w:rsidRDefault="00781415">
            <w:pPr>
              <w:pStyle w:val="TableParagraph"/>
              <w:ind w:left="1014" w:right="988"/>
              <w:jc w:val="center"/>
              <w:rPr>
                <w:b/>
                <w:sz w:val="20"/>
                <w:szCs w:val="20"/>
              </w:rPr>
            </w:pPr>
            <w:r>
              <w:rPr>
                <w:b/>
                <w:sz w:val="20"/>
                <w:szCs w:val="20"/>
              </w:rPr>
              <w:t>Опис позиције</w:t>
            </w:r>
          </w:p>
        </w:tc>
        <w:tc>
          <w:tcPr>
            <w:tcW w:w="597" w:type="dxa"/>
            <w:tcBorders>
              <w:top w:val="single" w:sz="12" w:space="0" w:color="000000"/>
              <w:left w:val="single" w:sz="6" w:space="0" w:color="000000"/>
              <w:bottom w:val="single" w:sz="6" w:space="0" w:color="000000"/>
              <w:right w:val="single" w:sz="6" w:space="0" w:color="000000"/>
            </w:tcBorders>
            <w:hideMark/>
          </w:tcPr>
          <w:p w:rsidR="00781415" w:rsidRDefault="00781415">
            <w:pPr>
              <w:pStyle w:val="TableParagraph"/>
              <w:spacing w:before="5" w:line="264" w:lineRule="auto"/>
              <w:ind w:left="57" w:right="30" w:hanging="1"/>
              <w:jc w:val="center"/>
              <w:rPr>
                <w:b/>
                <w:sz w:val="14"/>
              </w:rPr>
            </w:pPr>
            <w:r>
              <w:rPr>
                <w:b/>
                <w:w w:val="95"/>
                <w:sz w:val="14"/>
              </w:rPr>
              <w:t xml:space="preserve">Јед. </w:t>
            </w:r>
            <w:r>
              <w:rPr>
                <w:b/>
                <w:sz w:val="14"/>
              </w:rPr>
              <w:t>Мер</w:t>
            </w:r>
          </w:p>
          <w:p w:rsidR="00781415" w:rsidRDefault="00781415">
            <w:pPr>
              <w:pStyle w:val="TableParagraph"/>
              <w:spacing w:before="1" w:line="148" w:lineRule="exact"/>
              <w:ind w:left="27"/>
              <w:jc w:val="center"/>
              <w:rPr>
                <w:b/>
                <w:sz w:val="14"/>
              </w:rPr>
            </w:pPr>
            <w:r>
              <w:rPr>
                <w:b/>
                <w:w w:val="99"/>
                <w:sz w:val="14"/>
              </w:rPr>
              <w:t>е</w:t>
            </w:r>
          </w:p>
        </w:tc>
        <w:tc>
          <w:tcPr>
            <w:tcW w:w="567" w:type="dxa"/>
            <w:tcBorders>
              <w:top w:val="single" w:sz="12" w:space="0" w:color="000000"/>
              <w:left w:val="single" w:sz="6" w:space="0" w:color="000000"/>
              <w:bottom w:val="single" w:sz="6" w:space="0" w:color="000000"/>
              <w:right w:val="single" w:sz="6" w:space="0" w:color="000000"/>
            </w:tcBorders>
            <w:hideMark/>
          </w:tcPr>
          <w:p w:rsidR="00781415" w:rsidRDefault="00781415">
            <w:pPr>
              <w:pStyle w:val="TableParagraph"/>
              <w:spacing w:before="94" w:line="264" w:lineRule="auto"/>
              <w:ind w:left="242" w:hanging="176"/>
              <w:rPr>
                <w:b/>
                <w:sz w:val="14"/>
              </w:rPr>
            </w:pPr>
            <w:r>
              <w:rPr>
                <w:b/>
                <w:w w:val="95"/>
                <w:sz w:val="14"/>
              </w:rPr>
              <w:t xml:space="preserve">Количи </w:t>
            </w:r>
            <w:r>
              <w:rPr>
                <w:b/>
                <w:sz w:val="14"/>
              </w:rPr>
              <w:t>на</w:t>
            </w:r>
          </w:p>
        </w:tc>
      </w:tr>
      <w:tr w:rsidR="00781415" w:rsidTr="00781415">
        <w:trPr>
          <w:trHeight w:val="277"/>
        </w:trPr>
        <w:tc>
          <w:tcPr>
            <w:tcW w:w="388" w:type="dxa"/>
            <w:tcBorders>
              <w:top w:val="single" w:sz="6" w:space="0" w:color="000000"/>
              <w:left w:val="single" w:sz="12" w:space="0" w:color="000000"/>
              <w:bottom w:val="single" w:sz="6" w:space="0" w:color="000000"/>
              <w:right w:val="single" w:sz="6" w:space="0" w:color="000000"/>
            </w:tcBorders>
          </w:tcPr>
          <w:p w:rsidR="00781415" w:rsidRDefault="00781415">
            <w:pPr>
              <w:pStyle w:val="TableParagraph"/>
              <w:rPr>
                <w:rFonts w:ascii="Times New Roman"/>
                <w:sz w:val="12"/>
              </w:rPr>
            </w:pPr>
          </w:p>
        </w:tc>
        <w:tc>
          <w:tcPr>
            <w:tcW w:w="3618" w:type="dxa"/>
            <w:tcBorders>
              <w:top w:val="single" w:sz="6" w:space="0" w:color="000000"/>
              <w:left w:val="single" w:sz="6" w:space="0" w:color="000000"/>
              <w:bottom w:val="single" w:sz="6" w:space="0" w:color="000000"/>
              <w:right w:val="single" w:sz="6" w:space="0" w:color="000000"/>
            </w:tcBorders>
            <w:hideMark/>
          </w:tcPr>
          <w:p w:rsidR="00781415" w:rsidRDefault="00781415">
            <w:pPr>
              <w:pStyle w:val="TableParagraph"/>
              <w:spacing w:before="61"/>
              <w:ind w:left="1014" w:right="993"/>
              <w:jc w:val="center"/>
              <w:rPr>
                <w:b/>
                <w:sz w:val="14"/>
              </w:rPr>
            </w:pPr>
            <w:r>
              <w:rPr>
                <w:b/>
                <w:sz w:val="14"/>
              </w:rPr>
              <w:t>ОБЈЕКТИ - ПРОПУСТИ</w:t>
            </w:r>
          </w:p>
        </w:tc>
        <w:tc>
          <w:tcPr>
            <w:tcW w:w="59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2"/>
              </w:rPr>
            </w:pPr>
          </w:p>
        </w:tc>
        <w:tc>
          <w:tcPr>
            <w:tcW w:w="56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2"/>
              </w:rPr>
            </w:pPr>
          </w:p>
        </w:tc>
      </w:tr>
      <w:tr w:rsidR="00781415" w:rsidTr="00781415">
        <w:trPr>
          <w:trHeight w:val="1019"/>
        </w:trPr>
        <w:tc>
          <w:tcPr>
            <w:tcW w:w="388" w:type="dxa"/>
            <w:tcBorders>
              <w:top w:val="single" w:sz="6" w:space="0" w:color="000000"/>
              <w:left w:val="single" w:sz="12" w:space="0" w:color="000000"/>
              <w:bottom w:val="single" w:sz="6" w:space="0" w:color="000000"/>
              <w:right w:val="single" w:sz="6" w:space="0" w:color="000000"/>
            </w:tcBorders>
          </w:tcPr>
          <w:p w:rsidR="00781415" w:rsidRDefault="00781415">
            <w:pPr>
              <w:pStyle w:val="TableParagraph"/>
              <w:rPr>
                <w:rFonts w:ascii="Times New Roman"/>
                <w:sz w:val="16"/>
              </w:rPr>
            </w:pPr>
          </w:p>
          <w:p w:rsidR="00781415" w:rsidRDefault="00781415">
            <w:pPr>
              <w:pStyle w:val="TableParagraph"/>
              <w:spacing w:before="3"/>
              <w:rPr>
                <w:rFonts w:ascii="Times New Roman"/>
                <w:sz w:val="21"/>
              </w:rPr>
            </w:pPr>
          </w:p>
          <w:p w:rsidR="00781415" w:rsidRDefault="00781415">
            <w:pPr>
              <w:pStyle w:val="TableParagraph"/>
              <w:ind w:right="75"/>
              <w:jc w:val="right"/>
              <w:rPr>
                <w:sz w:val="14"/>
              </w:rPr>
            </w:pPr>
            <w:r>
              <w:rPr>
                <w:sz w:val="14"/>
              </w:rPr>
              <w:t>4.1</w:t>
            </w:r>
          </w:p>
        </w:tc>
        <w:tc>
          <w:tcPr>
            <w:tcW w:w="3618" w:type="dxa"/>
            <w:tcBorders>
              <w:top w:val="single" w:sz="6" w:space="0" w:color="000000"/>
              <w:left w:val="single" w:sz="6" w:space="0" w:color="000000"/>
              <w:bottom w:val="single" w:sz="6" w:space="0" w:color="000000"/>
              <w:right w:val="single" w:sz="6" w:space="0" w:color="000000"/>
            </w:tcBorders>
            <w:hideMark/>
          </w:tcPr>
          <w:p w:rsidR="00781415" w:rsidRDefault="00781415">
            <w:pPr>
              <w:pStyle w:val="TableParagraph"/>
              <w:spacing w:line="254" w:lineRule="auto"/>
              <w:ind w:left="31" w:right="10"/>
            </w:pPr>
            <w:r>
              <w:t>Набавка материјала и израда цевастог пропуста Ø 800. У цену пропуста урачунати набавку цеви, ископ канала,</w:t>
            </w:r>
            <w:r>
              <w:rPr>
                <w:spacing w:val="-8"/>
              </w:rPr>
              <w:t xml:space="preserve"> </w:t>
            </w:r>
            <w:r>
              <w:t>постављање</w:t>
            </w:r>
            <w:r>
              <w:rPr>
                <w:spacing w:val="-8"/>
              </w:rPr>
              <w:t xml:space="preserve"> </w:t>
            </w:r>
            <w:r>
              <w:t>цеви</w:t>
            </w:r>
            <w:r>
              <w:rPr>
                <w:spacing w:val="-8"/>
              </w:rPr>
              <w:t xml:space="preserve"> </w:t>
            </w:r>
            <w:r>
              <w:t>на</w:t>
            </w:r>
            <w:r>
              <w:rPr>
                <w:spacing w:val="-9"/>
              </w:rPr>
              <w:t xml:space="preserve"> </w:t>
            </w:r>
            <w:r>
              <w:t>мршав</w:t>
            </w:r>
            <w:r>
              <w:rPr>
                <w:spacing w:val="-6"/>
              </w:rPr>
              <w:t xml:space="preserve"> </w:t>
            </w:r>
            <w:r>
              <w:t>бетон,</w:t>
            </w:r>
            <w:r>
              <w:rPr>
                <w:spacing w:val="-8"/>
              </w:rPr>
              <w:t xml:space="preserve"> </w:t>
            </w:r>
            <w:r>
              <w:t>затварање спојница бетоном и затрпавање песком до 20 цм изнад</w:t>
            </w:r>
            <w:r>
              <w:rPr>
                <w:spacing w:val="-1"/>
              </w:rPr>
              <w:t xml:space="preserve"> </w:t>
            </w:r>
            <w:r>
              <w:t>цеви.</w:t>
            </w:r>
          </w:p>
        </w:tc>
        <w:tc>
          <w:tcPr>
            <w:tcW w:w="59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0"/>
              </w:rPr>
            </w:pPr>
          </w:p>
          <w:p w:rsidR="00781415" w:rsidRDefault="00781415">
            <w:pPr>
              <w:pStyle w:val="TableParagraph"/>
              <w:rPr>
                <w:rFonts w:ascii="Times New Roman"/>
                <w:sz w:val="10"/>
              </w:rPr>
            </w:pPr>
          </w:p>
          <w:p w:rsidR="00781415" w:rsidRDefault="00781415">
            <w:pPr>
              <w:pStyle w:val="TableParagraph"/>
              <w:rPr>
                <w:rFonts w:ascii="Times New Roman"/>
                <w:sz w:val="10"/>
              </w:rPr>
            </w:pPr>
          </w:p>
          <w:p w:rsidR="00781415" w:rsidRDefault="00781415">
            <w:pPr>
              <w:pStyle w:val="TableParagraph"/>
              <w:spacing w:before="75"/>
              <w:ind w:left="23"/>
              <w:jc w:val="center"/>
              <w:rPr>
                <w:sz w:val="20"/>
                <w:szCs w:val="20"/>
              </w:rPr>
            </w:pPr>
            <w:r>
              <w:rPr>
                <w:w w:val="103"/>
                <w:sz w:val="20"/>
                <w:szCs w:val="20"/>
              </w:rPr>
              <w:t>m</w:t>
            </w:r>
          </w:p>
        </w:tc>
        <w:tc>
          <w:tcPr>
            <w:tcW w:w="56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6"/>
              </w:rPr>
            </w:pPr>
          </w:p>
          <w:p w:rsidR="00781415" w:rsidRDefault="00781415">
            <w:pPr>
              <w:pStyle w:val="TableParagraph"/>
              <w:spacing w:before="3"/>
              <w:rPr>
                <w:rFonts w:ascii="Times New Roman"/>
                <w:sz w:val="21"/>
              </w:rPr>
            </w:pPr>
          </w:p>
          <w:p w:rsidR="00781415" w:rsidRDefault="00781415">
            <w:pPr>
              <w:pStyle w:val="TableParagraph"/>
              <w:ind w:right="259"/>
              <w:jc w:val="right"/>
              <w:rPr>
                <w:sz w:val="24"/>
                <w:szCs w:val="24"/>
              </w:rPr>
            </w:pPr>
            <w:r>
              <w:rPr>
                <w:color w:val="FF0000"/>
                <w:w w:val="99"/>
                <w:sz w:val="24"/>
                <w:szCs w:val="24"/>
              </w:rPr>
              <w:t>8</w:t>
            </w:r>
          </w:p>
        </w:tc>
      </w:tr>
      <w:tr w:rsidR="00781415" w:rsidTr="00781415">
        <w:trPr>
          <w:trHeight w:val="1297"/>
        </w:trPr>
        <w:tc>
          <w:tcPr>
            <w:tcW w:w="388"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6"/>
              </w:rPr>
            </w:pPr>
          </w:p>
          <w:p w:rsidR="00781415" w:rsidRDefault="00781415">
            <w:pPr>
              <w:pStyle w:val="TableParagraph"/>
              <w:rPr>
                <w:rFonts w:ascii="Times New Roman"/>
                <w:sz w:val="16"/>
              </w:rPr>
            </w:pPr>
          </w:p>
          <w:p w:rsidR="00781415" w:rsidRDefault="00781415">
            <w:pPr>
              <w:pStyle w:val="TableParagraph"/>
              <w:spacing w:before="4"/>
              <w:rPr>
                <w:rFonts w:ascii="Times New Roman"/>
                <w:sz w:val="17"/>
              </w:rPr>
            </w:pPr>
          </w:p>
          <w:p w:rsidR="00781415" w:rsidRDefault="00781415">
            <w:pPr>
              <w:pStyle w:val="TableParagraph"/>
              <w:ind w:right="75"/>
              <w:jc w:val="right"/>
              <w:rPr>
                <w:sz w:val="14"/>
              </w:rPr>
            </w:pPr>
            <w:r>
              <w:rPr>
                <w:sz w:val="14"/>
              </w:rPr>
              <w:t>4.2</w:t>
            </w:r>
          </w:p>
        </w:tc>
        <w:tc>
          <w:tcPr>
            <w:tcW w:w="3618" w:type="dxa"/>
            <w:tcBorders>
              <w:top w:val="single" w:sz="6" w:space="0" w:color="000000"/>
              <w:left w:val="single" w:sz="6" w:space="0" w:color="000000"/>
              <w:bottom w:val="single" w:sz="6" w:space="0" w:color="000000"/>
              <w:right w:val="single" w:sz="6" w:space="0" w:color="000000"/>
            </w:tcBorders>
            <w:hideMark/>
          </w:tcPr>
          <w:p w:rsidR="00781415" w:rsidRDefault="00781415">
            <w:pPr>
              <w:pStyle w:val="TableParagraph"/>
              <w:spacing w:line="254" w:lineRule="auto"/>
              <w:ind w:left="31" w:right="10"/>
            </w:pPr>
            <w:r>
              <w:t>Израда бетонског шахта са бетонским поклопцем, дебљине зидова d=0.20m на споју са бетонским риголом који прихвата воду из асфалтног ригола и даље се вода која је примљена у шахт каналише преко цевастог пропуста низ падину. Обрачун по комаду готовог шахта.</w:t>
            </w:r>
          </w:p>
        </w:tc>
        <w:tc>
          <w:tcPr>
            <w:tcW w:w="59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0"/>
              </w:rPr>
            </w:pPr>
          </w:p>
          <w:p w:rsidR="00781415" w:rsidRDefault="00781415">
            <w:pPr>
              <w:pStyle w:val="TableParagraph"/>
              <w:rPr>
                <w:rFonts w:ascii="Times New Roman"/>
                <w:sz w:val="10"/>
              </w:rPr>
            </w:pPr>
          </w:p>
          <w:p w:rsidR="00781415" w:rsidRDefault="00781415">
            <w:pPr>
              <w:pStyle w:val="TableParagraph"/>
              <w:rPr>
                <w:rFonts w:ascii="Times New Roman"/>
                <w:sz w:val="10"/>
              </w:rPr>
            </w:pPr>
          </w:p>
          <w:p w:rsidR="00781415" w:rsidRDefault="00781415">
            <w:pPr>
              <w:pStyle w:val="TableParagraph"/>
              <w:rPr>
                <w:rFonts w:ascii="Times New Roman"/>
                <w:sz w:val="10"/>
              </w:rPr>
            </w:pPr>
          </w:p>
          <w:p w:rsidR="00781415" w:rsidRDefault="00781415">
            <w:pPr>
              <w:pStyle w:val="TableParagraph"/>
              <w:spacing w:before="7"/>
              <w:rPr>
                <w:rFonts w:ascii="Times New Roman"/>
                <w:sz w:val="8"/>
              </w:rPr>
            </w:pPr>
          </w:p>
          <w:p w:rsidR="00781415" w:rsidRDefault="00781415">
            <w:pPr>
              <w:pStyle w:val="TableParagraph"/>
              <w:ind w:left="97" w:right="76"/>
              <w:jc w:val="center"/>
              <w:rPr>
                <w:sz w:val="18"/>
                <w:szCs w:val="18"/>
              </w:rPr>
            </w:pPr>
            <w:r>
              <w:rPr>
                <w:w w:val="105"/>
                <w:sz w:val="18"/>
                <w:szCs w:val="18"/>
              </w:rPr>
              <w:t>ком</w:t>
            </w:r>
          </w:p>
        </w:tc>
        <w:tc>
          <w:tcPr>
            <w:tcW w:w="56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6"/>
              </w:rPr>
            </w:pPr>
          </w:p>
          <w:p w:rsidR="00781415" w:rsidRDefault="00781415">
            <w:pPr>
              <w:pStyle w:val="TableParagraph"/>
              <w:rPr>
                <w:rFonts w:ascii="Times New Roman"/>
                <w:sz w:val="16"/>
              </w:rPr>
            </w:pPr>
          </w:p>
          <w:p w:rsidR="00781415" w:rsidRDefault="00781415">
            <w:pPr>
              <w:pStyle w:val="TableParagraph"/>
              <w:spacing w:before="4"/>
              <w:rPr>
                <w:rFonts w:ascii="Times New Roman"/>
                <w:sz w:val="17"/>
              </w:rPr>
            </w:pPr>
          </w:p>
          <w:p w:rsidR="00781415" w:rsidRDefault="00781415">
            <w:pPr>
              <w:pStyle w:val="TableParagraph"/>
              <w:ind w:right="259"/>
              <w:jc w:val="right"/>
              <w:rPr>
                <w:sz w:val="24"/>
                <w:szCs w:val="24"/>
              </w:rPr>
            </w:pPr>
            <w:r>
              <w:rPr>
                <w:color w:val="FF0000"/>
                <w:w w:val="99"/>
                <w:sz w:val="24"/>
                <w:szCs w:val="24"/>
              </w:rPr>
              <w:t>1</w:t>
            </w:r>
          </w:p>
        </w:tc>
      </w:tr>
      <w:tr w:rsidR="00781415" w:rsidTr="00781415">
        <w:trPr>
          <w:trHeight w:val="554"/>
        </w:trPr>
        <w:tc>
          <w:tcPr>
            <w:tcW w:w="388"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spacing w:before="5"/>
              <w:rPr>
                <w:rFonts w:ascii="Times New Roman"/>
                <w:sz w:val="17"/>
              </w:rPr>
            </w:pPr>
          </w:p>
          <w:p w:rsidR="00781415" w:rsidRDefault="00781415">
            <w:pPr>
              <w:pStyle w:val="TableParagraph"/>
              <w:spacing w:before="1"/>
              <w:ind w:right="75"/>
              <w:jc w:val="right"/>
              <w:rPr>
                <w:sz w:val="14"/>
              </w:rPr>
            </w:pPr>
            <w:r>
              <w:rPr>
                <w:sz w:val="14"/>
              </w:rPr>
              <w:t>4.3</w:t>
            </w:r>
          </w:p>
        </w:tc>
        <w:tc>
          <w:tcPr>
            <w:tcW w:w="3618" w:type="dxa"/>
            <w:tcBorders>
              <w:top w:val="single" w:sz="6" w:space="0" w:color="000000"/>
              <w:left w:val="single" w:sz="6" w:space="0" w:color="000000"/>
              <w:bottom w:val="single" w:sz="6" w:space="0" w:color="000000"/>
              <w:right w:val="single" w:sz="6" w:space="0" w:color="000000"/>
            </w:tcBorders>
            <w:hideMark/>
          </w:tcPr>
          <w:p w:rsidR="00781415" w:rsidRDefault="00781415">
            <w:pPr>
              <w:pStyle w:val="TableParagraph"/>
              <w:spacing w:line="256" w:lineRule="auto"/>
              <w:ind w:left="31" w:right="10"/>
            </w:pPr>
            <w:r>
              <w:t>Набавка материјала и израда улазне и излазне главе на цевастом пропусту. У цену урачунати арматуру и бетон</w:t>
            </w:r>
          </w:p>
        </w:tc>
        <w:tc>
          <w:tcPr>
            <w:tcW w:w="59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rPr>
                <w:rFonts w:ascii="Times New Roman"/>
                <w:sz w:val="10"/>
              </w:rPr>
            </w:pPr>
          </w:p>
          <w:p w:rsidR="00781415" w:rsidRDefault="00781415">
            <w:pPr>
              <w:pStyle w:val="TableParagraph"/>
              <w:spacing w:before="75"/>
              <w:ind w:left="97" w:right="76"/>
              <w:jc w:val="center"/>
              <w:rPr>
                <w:sz w:val="20"/>
                <w:szCs w:val="20"/>
              </w:rPr>
            </w:pPr>
            <w:r>
              <w:rPr>
                <w:w w:val="105"/>
                <w:sz w:val="20"/>
                <w:szCs w:val="20"/>
              </w:rPr>
              <w:t>ком</w:t>
            </w:r>
          </w:p>
        </w:tc>
        <w:tc>
          <w:tcPr>
            <w:tcW w:w="567" w:type="dxa"/>
            <w:tcBorders>
              <w:top w:val="single" w:sz="6" w:space="0" w:color="000000"/>
              <w:left w:val="single" w:sz="6" w:space="0" w:color="000000"/>
              <w:bottom w:val="single" w:sz="6" w:space="0" w:color="000000"/>
              <w:right w:val="single" w:sz="6" w:space="0" w:color="000000"/>
            </w:tcBorders>
          </w:tcPr>
          <w:p w:rsidR="00781415" w:rsidRDefault="00781415">
            <w:pPr>
              <w:pStyle w:val="TableParagraph"/>
              <w:spacing w:before="5"/>
              <w:rPr>
                <w:rFonts w:ascii="Times New Roman"/>
                <w:sz w:val="17"/>
              </w:rPr>
            </w:pPr>
          </w:p>
          <w:p w:rsidR="00781415" w:rsidRDefault="00781415">
            <w:pPr>
              <w:pStyle w:val="TableParagraph"/>
              <w:spacing w:before="1"/>
              <w:ind w:right="259"/>
              <w:jc w:val="right"/>
              <w:rPr>
                <w:sz w:val="24"/>
                <w:szCs w:val="24"/>
              </w:rPr>
            </w:pPr>
            <w:r>
              <w:rPr>
                <w:color w:val="FF0000"/>
                <w:w w:val="99"/>
                <w:sz w:val="24"/>
                <w:szCs w:val="24"/>
              </w:rPr>
              <w:t>1</w:t>
            </w:r>
          </w:p>
        </w:tc>
      </w:tr>
      <w:tr w:rsidR="00781415" w:rsidTr="00781415">
        <w:trPr>
          <w:trHeight w:val="326"/>
        </w:trPr>
        <w:tc>
          <w:tcPr>
            <w:tcW w:w="5170" w:type="dxa"/>
            <w:gridSpan w:val="4"/>
            <w:tcBorders>
              <w:top w:val="single" w:sz="6" w:space="0" w:color="000000"/>
              <w:left w:val="nil"/>
              <w:bottom w:val="nil"/>
              <w:right w:val="single" w:sz="12" w:space="0" w:color="000000"/>
            </w:tcBorders>
          </w:tcPr>
          <w:p w:rsidR="00781415" w:rsidRDefault="00781415">
            <w:pPr>
              <w:pStyle w:val="TableParagraph"/>
              <w:rPr>
                <w:rFonts w:ascii="Times New Roman"/>
                <w:sz w:val="12"/>
              </w:rPr>
            </w:pPr>
          </w:p>
        </w:tc>
      </w:tr>
    </w:tbl>
    <w:p w:rsidR="00CB5662" w:rsidRPr="0077278D" w:rsidRDefault="0077278D" w:rsidP="00F21B1E">
      <w:pPr>
        <w:ind w:firstLine="720"/>
        <w:jc w:val="both"/>
      </w:pPr>
      <w:r>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 xml:space="preserve">Услови за учешће у поступку </w:t>
      </w:r>
      <w:proofErr w:type="gramStart"/>
      <w:r w:rsidR="00CB5662" w:rsidRPr="00F070A5">
        <w:rPr>
          <w:b/>
          <w:i/>
          <w:sz w:val="28"/>
          <w:szCs w:val="28"/>
          <w:u w:val="single"/>
          <w:lang w:val="sr-Cyrl-CS"/>
        </w:rPr>
        <w:t>јавне</w:t>
      </w:r>
      <w:r w:rsidR="00786907">
        <w:rPr>
          <w:b/>
          <w:i/>
          <w:sz w:val="28"/>
          <w:szCs w:val="28"/>
          <w:u w:val="single"/>
          <w:lang w:val="en-US"/>
        </w:rPr>
        <w:t xml:space="preserve"> </w:t>
      </w:r>
      <w:r w:rsidR="00CB5662" w:rsidRPr="00F070A5">
        <w:rPr>
          <w:b/>
          <w:i/>
          <w:sz w:val="28"/>
          <w:szCs w:val="28"/>
          <w:u w:val="single"/>
          <w:lang w:val="sr-Cyrl-CS"/>
        </w:rPr>
        <w:t xml:space="preserve"> набавке</w:t>
      </w:r>
      <w:proofErr w:type="gramEnd"/>
      <w:r w:rsidR="00CB5662" w:rsidRPr="00F070A5">
        <w:rPr>
          <w:b/>
          <w:i/>
          <w:sz w:val="28"/>
          <w:szCs w:val="28"/>
          <w:u w:val="single"/>
          <w:lang w:val="sr-Cyrl-CS"/>
        </w:rPr>
        <w:t xml:space="preserve">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lang w:val="sr-Cyrl-CS"/>
        </w:rPr>
      </w:pPr>
    </w:p>
    <w:p w:rsidR="005B2F73" w:rsidRPr="005B2F73" w:rsidRDefault="005B2F73" w:rsidP="00CB5662">
      <w:pPr>
        <w:pStyle w:val="Default"/>
        <w:ind w:right="4" w:firstLine="720"/>
        <w:jc w:val="both"/>
        <w:rPr>
          <w:rFonts w:ascii="Times New Roman" w:hAnsi="Times New Roman"/>
          <w:color w:val="auto"/>
          <w:lang w:val="sr-Cyrl-CS"/>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AE2943" w:rsidRDefault="00AE2943" w:rsidP="00AE2943">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AE2943" w:rsidRPr="00AD7470" w:rsidRDefault="00AE2943" w:rsidP="00AE2943">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580B14" w:rsidRDefault="00AE2943" w:rsidP="005B2F73">
      <w:pPr>
        <w:pStyle w:val="Default"/>
        <w:spacing w:after="120"/>
        <w:ind w:right="4" w:firstLine="720"/>
        <w:jc w:val="both"/>
        <w:rPr>
          <w:rFonts w:ascii="Times New Roman" w:hAnsi="Times New Roman"/>
          <w:b/>
          <w:i/>
          <w:lang w:val="sr-Cyrl-CS"/>
        </w:rPr>
      </w:pPr>
      <w:r>
        <w:rPr>
          <w:rFonts w:ascii="Times New Roman" w:hAnsi="Times New Roman"/>
          <w:lang w:val="sr-Cyrl-CS"/>
        </w:rPr>
        <w:t>а</w:t>
      </w:r>
      <w:r w:rsidRPr="00AD7470">
        <w:rPr>
          <w:rFonts w:ascii="Times New Roman" w:hAnsi="Times New Roman"/>
          <w:lang w:val="sr-Cyrl-CS"/>
        </w:rPr>
        <w:t xml:space="preserve">) </w:t>
      </w:r>
      <w:r w:rsidR="00580B14" w:rsidRPr="00AD7470">
        <w:rPr>
          <w:rFonts w:ascii="Times New Roman" w:hAnsi="Times New Roman"/>
          <w:lang w:val="sr-Cyrl-CS"/>
        </w:rPr>
        <w:t>да ј</w:t>
      </w:r>
      <w:r w:rsidR="00580B14">
        <w:rPr>
          <w:rFonts w:ascii="Times New Roman" w:hAnsi="Times New Roman"/>
          <w:lang w:val="sr-Cyrl-CS"/>
        </w:rPr>
        <w:t>е у претходне 3 године</w:t>
      </w:r>
      <w:r w:rsidR="00580B14" w:rsidRPr="00AD7470">
        <w:rPr>
          <w:rFonts w:ascii="Times New Roman" w:hAnsi="Times New Roman"/>
          <w:lang w:val="sr-Cyrl-CS"/>
        </w:rPr>
        <w:t xml:space="preserve"> </w:t>
      </w:r>
      <w:r w:rsidR="00580B14">
        <w:rPr>
          <w:rFonts w:ascii="Times New Roman" w:hAnsi="Times New Roman"/>
          <w:i/>
          <w:lang w:val="sr-Cyrl-CS"/>
        </w:rPr>
        <w:t>(период од три године до</w:t>
      </w:r>
      <w:r w:rsidR="00580B14" w:rsidRPr="00AE2943">
        <w:rPr>
          <w:rFonts w:ascii="Times New Roman" w:hAnsi="Times New Roman"/>
          <w:i/>
          <w:lang w:val="sr-Cyrl-CS"/>
        </w:rPr>
        <w:t xml:space="preserve"> објављивања позива за подношење понуда на Порталу јавних набавки)</w:t>
      </w:r>
      <w:r w:rsidR="00580B14">
        <w:rPr>
          <w:rFonts w:ascii="Times New Roman" w:hAnsi="Times New Roman"/>
          <w:lang w:val="sr-Cyrl-CS"/>
        </w:rPr>
        <w:t xml:space="preserve"> </w:t>
      </w:r>
      <w:r w:rsidR="00A925A8">
        <w:rPr>
          <w:rFonts w:ascii="Times New Roman" w:hAnsi="Times New Roman"/>
          <w:lang w:val="sr-Cyrl-CS"/>
        </w:rPr>
        <w:t>из</w:t>
      </w:r>
      <w:r w:rsidR="00580B14">
        <w:rPr>
          <w:rFonts w:ascii="Times New Roman" w:hAnsi="Times New Roman"/>
          <w:lang w:val="sr-Cyrl-CS"/>
        </w:rPr>
        <w:t>вршио услуге стручног надзора над извођењем радова</w:t>
      </w:r>
      <w:r w:rsidR="001C37DC">
        <w:rPr>
          <w:rFonts w:ascii="Times New Roman" w:hAnsi="Times New Roman"/>
          <w:lang w:val="ru-RU"/>
        </w:rPr>
        <w:t xml:space="preserve"> </w:t>
      </w:r>
      <w:r w:rsidR="00A925A8">
        <w:rPr>
          <w:rFonts w:ascii="Times New Roman" w:hAnsi="Times New Roman"/>
          <w:lang w:val="ru-RU"/>
        </w:rPr>
        <w:t xml:space="preserve">на објектима нискоградње </w:t>
      </w:r>
      <w:r w:rsidR="00A925A8">
        <w:rPr>
          <w:rFonts w:ascii="Times New Roman" w:hAnsi="Times New Roman"/>
          <w:lang w:val="sr-Cyrl-CS"/>
        </w:rPr>
        <w:t>укупне</w:t>
      </w:r>
      <w:r w:rsidR="00A74606">
        <w:rPr>
          <w:rFonts w:ascii="Times New Roman" w:hAnsi="Times New Roman"/>
          <w:lang w:val="sr-Cyrl-CS"/>
        </w:rPr>
        <w:t xml:space="preserve"> вредност</w:t>
      </w:r>
      <w:r w:rsidR="00A925A8">
        <w:rPr>
          <w:rFonts w:ascii="Times New Roman" w:hAnsi="Times New Roman"/>
          <w:lang w:val="sr-Cyrl-CS"/>
        </w:rPr>
        <w:t xml:space="preserve">и </w:t>
      </w:r>
      <w:r w:rsidR="00700783">
        <w:rPr>
          <w:rFonts w:ascii="Times New Roman" w:hAnsi="Times New Roman"/>
        </w:rPr>
        <w:t xml:space="preserve">минимум </w:t>
      </w:r>
      <w:r w:rsidR="00A925A8">
        <w:rPr>
          <w:rFonts w:ascii="Times New Roman" w:hAnsi="Times New Roman"/>
          <w:lang w:val="sr-Cyrl-CS"/>
        </w:rPr>
        <w:t>160</w:t>
      </w:r>
      <w:r w:rsidR="00A74606" w:rsidRPr="00BB335A">
        <w:rPr>
          <w:rFonts w:ascii="Times New Roman" w:hAnsi="Times New Roman"/>
          <w:lang w:val="sr-Cyrl-CS"/>
        </w:rPr>
        <w:t>.000,00</w:t>
      </w:r>
      <w:r w:rsidR="00A74606">
        <w:rPr>
          <w:rFonts w:ascii="Times New Roman" w:hAnsi="Times New Roman"/>
          <w:lang w:val="sr-Cyrl-CS"/>
        </w:rPr>
        <w:t xml:space="preserve"> динара без ПДВ-а</w:t>
      </w:r>
      <w:r w:rsidR="006448AF">
        <w:rPr>
          <w:rFonts w:ascii="Times New Roman" w:hAnsi="Times New Roman"/>
          <w:lang w:val="sr-Cyrl-CS"/>
        </w:rPr>
        <w:t>.</w:t>
      </w:r>
      <w:r w:rsidR="00A74606">
        <w:rPr>
          <w:lang w:val="sr-Cyrl-CS"/>
        </w:rPr>
        <w:t xml:space="preserve"> </w:t>
      </w:r>
    </w:p>
    <w:p w:rsidR="00AE2943" w:rsidRDefault="00733D27" w:rsidP="00733D27">
      <w:pPr>
        <w:pStyle w:val="Default"/>
        <w:spacing w:after="120"/>
        <w:ind w:right="4" w:firstLine="630"/>
        <w:jc w:val="both"/>
        <w:rPr>
          <w:lang w:val="sr-Cyrl-CS"/>
        </w:rPr>
      </w:pPr>
      <w:r w:rsidRPr="00733D27">
        <w:rPr>
          <w:rFonts w:ascii="Times New Roman" w:hAnsi="Times New Roman"/>
          <w:b/>
          <w:lang w:val="sr-Cyrl-CS"/>
        </w:rPr>
        <w:t>2</w:t>
      </w:r>
      <w:r w:rsidR="009F75E8" w:rsidRPr="00733D27">
        <w:rPr>
          <w:rFonts w:ascii="Times New Roman" w:hAnsi="Times New Roman"/>
          <w:b/>
          <w:lang w:val="sr-Cyrl-CS"/>
        </w:rPr>
        <w:t>)</w:t>
      </w:r>
      <w:r w:rsidR="009F75E8">
        <w:rPr>
          <w:rFonts w:ascii="Times New Roman" w:hAnsi="Times New Roman"/>
          <w:lang w:val="sr-Cyrl-CS"/>
        </w:rPr>
        <w:t xml:space="preserve"> </w:t>
      </w:r>
      <w:r w:rsidR="00AE2943" w:rsidRPr="006448AF">
        <w:rPr>
          <w:rFonts w:ascii="Times New Roman" w:hAnsi="Times New Roman"/>
          <w:b/>
          <w:lang w:val="sr-Cyrl-CS"/>
        </w:rPr>
        <w:t>Да располаже довољним кадровским капацитетом</w:t>
      </w:r>
      <w:r w:rsidR="00AE2943" w:rsidRPr="00C943FD">
        <w:rPr>
          <w:b/>
          <w:lang w:val="sr-Cyrl-CS"/>
        </w:rPr>
        <w:t>:</w:t>
      </w:r>
    </w:p>
    <w:p w:rsidR="00515409" w:rsidRDefault="00515409" w:rsidP="00733D27">
      <w:pPr>
        <w:pStyle w:val="Header"/>
        <w:tabs>
          <w:tab w:val="clear" w:pos="4536"/>
        </w:tabs>
        <w:suppressAutoHyphens w:val="0"/>
        <w:ind w:firstLine="720"/>
        <w:jc w:val="both"/>
        <w:rPr>
          <w:lang w:val="sr-Cyrl-CS"/>
        </w:rPr>
      </w:pPr>
      <w:r>
        <w:rPr>
          <w:lang w:val="sr-Cyrl-CS"/>
        </w:rPr>
        <w:t xml:space="preserve">а) </w:t>
      </w:r>
      <w:r w:rsidRPr="0055458D">
        <w:rPr>
          <w:lang w:val="sr-Cyrl-CS"/>
        </w:rPr>
        <w:t xml:space="preserve">да </w:t>
      </w:r>
      <w:r w:rsidR="00A16403">
        <w:rPr>
          <w:lang w:val="sr-Cyrl-CS"/>
        </w:rPr>
        <w:t>има запослена или ангажована</w:t>
      </w:r>
      <w:r w:rsidR="001A32E0">
        <w:rPr>
          <w:lang w:val="sr-Cyrl-CS"/>
        </w:rPr>
        <w:t xml:space="preserve"> лица</w:t>
      </w:r>
      <w:r w:rsidR="00A16403">
        <w:rPr>
          <w:lang w:val="sr-Cyrl-CS"/>
        </w:rPr>
        <w:t>, носиоце следећих лиценци:</w:t>
      </w:r>
      <w:r>
        <w:rPr>
          <w:lang w:val="sr-Cyrl-CS"/>
        </w:rPr>
        <w:t xml:space="preserve"> </w:t>
      </w:r>
    </w:p>
    <w:p w:rsidR="001A32E0" w:rsidRDefault="00A16403" w:rsidP="00A16403">
      <w:pPr>
        <w:pStyle w:val="Header"/>
        <w:tabs>
          <w:tab w:val="clear" w:pos="4536"/>
        </w:tabs>
        <w:suppressAutoHyphens w:val="0"/>
        <w:ind w:firstLine="720"/>
        <w:jc w:val="both"/>
        <w:rPr>
          <w:rFonts w:eastAsia="TimesNewRomanPSMT"/>
          <w:b/>
          <w:color w:val="000000"/>
          <w:spacing w:val="2"/>
          <w:lang w:val="sr-Cyrl-CS"/>
        </w:rPr>
      </w:pPr>
      <w:r>
        <w:rPr>
          <w:lang w:val="sr-Cyrl-CS"/>
        </w:rPr>
        <w:t xml:space="preserve">- </w:t>
      </w:r>
      <w:r w:rsidR="00A15442">
        <w:rPr>
          <w:lang w:val="sr-Cyrl-CS"/>
        </w:rPr>
        <w:t xml:space="preserve">минимум </w:t>
      </w:r>
      <w:r w:rsidR="00A15442" w:rsidRPr="00720014">
        <w:rPr>
          <w:lang w:val="sr-Cyrl-CS"/>
        </w:rPr>
        <w:t>1 дипломирани инжењер грађевинске струке са важећом лиценцом</w:t>
      </w:r>
      <w:r w:rsidR="00A15442">
        <w:rPr>
          <w:lang w:val="sr-Cyrl-CS"/>
        </w:rPr>
        <w:t xml:space="preserve"> одговорног пројектанта бр. </w:t>
      </w:r>
      <w:r w:rsidR="006D738B">
        <w:rPr>
          <w:lang w:val="sr-Cyrl-CS"/>
        </w:rPr>
        <w:t xml:space="preserve">312 или 315 или 318 </w:t>
      </w:r>
      <w:r w:rsidR="006D738B" w:rsidRPr="000A1240">
        <w:rPr>
          <w:b/>
          <w:lang w:val="sr-Cyrl-CS"/>
        </w:rPr>
        <w:t>или</w:t>
      </w:r>
      <w:r w:rsidR="006D738B">
        <w:rPr>
          <w:lang w:val="sr-Cyrl-CS"/>
        </w:rPr>
        <w:t xml:space="preserve"> </w:t>
      </w:r>
      <w:r>
        <w:rPr>
          <w:lang w:val="sr-Cyrl-CS"/>
        </w:rPr>
        <w:t xml:space="preserve">минимум </w:t>
      </w:r>
      <w:r w:rsidRPr="00720014">
        <w:rPr>
          <w:lang w:val="sr-Cyrl-CS"/>
        </w:rPr>
        <w:t xml:space="preserve">1 дипломирани инжењер грађевинске струке са важећом лиценцом </w:t>
      </w:r>
      <w:r w:rsidR="00A15442">
        <w:rPr>
          <w:lang w:val="sr-Cyrl-CS"/>
        </w:rPr>
        <w:t xml:space="preserve">одговорног извођача радова </w:t>
      </w:r>
      <w:r w:rsidRPr="00720014">
        <w:rPr>
          <w:lang w:val="sr-Cyrl-CS"/>
        </w:rPr>
        <w:t xml:space="preserve">бр. 412 или 415 или </w:t>
      </w:r>
      <w:r w:rsidR="006D738B">
        <w:rPr>
          <w:lang w:val="sr-Cyrl-CS"/>
        </w:rPr>
        <w:t>418 или 712 или 812</w:t>
      </w:r>
    </w:p>
    <w:p w:rsidR="001A32E0" w:rsidRPr="00914ABA" w:rsidRDefault="001A32E0" w:rsidP="00914ABA">
      <w:pPr>
        <w:pStyle w:val="Header"/>
        <w:tabs>
          <w:tab w:val="clear" w:pos="4536"/>
        </w:tabs>
        <w:suppressAutoHyphens w:val="0"/>
        <w:jc w:val="both"/>
        <w:rPr>
          <w:rFonts w:eastAsia="TimesNewRomanPSMT"/>
          <w:color w:val="000000"/>
          <w:spacing w:val="2"/>
        </w:rPr>
      </w:pPr>
    </w:p>
    <w:p w:rsidR="00416A4D" w:rsidRPr="00B92847" w:rsidRDefault="00CB5662" w:rsidP="00B92847">
      <w:pPr>
        <w:spacing w:after="120"/>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823EC" w:rsidRDefault="004823EC" w:rsidP="004823EC">
      <w:pPr>
        <w:pStyle w:val="Default"/>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6213A2">
        <w:rPr>
          <w:rFonts w:ascii="Times New Roman" w:hAnsi="Times New Roman"/>
          <w:b/>
          <w:lang w:val="sr-Cyrl-CS"/>
        </w:rPr>
        <w:t xml:space="preserve">понуђач, у складу са чланом 77. став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sidR="006448AF">
        <w:rPr>
          <w:rFonts w:ascii="Times New Roman" w:hAnsi="Times New Roman"/>
          <w:b/>
          <w:lang w:val="sr-Cyrl-CS"/>
        </w:rPr>
        <w:t>ације (Образац 2 и 2а</w:t>
      </w:r>
      <w:r>
        <w:rPr>
          <w:rFonts w:ascii="Times New Roman" w:hAnsi="Times New Roman"/>
          <w:b/>
          <w:lang w:val="sr-Cyrl-CS"/>
        </w:rPr>
        <w:t xml:space="preserve"> </w:t>
      </w:r>
      <w:r w:rsidRPr="006213A2">
        <w:rPr>
          <w:rFonts w:ascii="Times New Roman" w:hAnsi="Times New Roman"/>
          <w:b/>
        </w:rPr>
        <w:t>конкурсне документације</w:t>
      </w:r>
      <w:r w:rsidRPr="006213A2">
        <w:rPr>
          <w:rFonts w:ascii="Times New Roman" w:hAnsi="Times New Roman"/>
          <w:b/>
          <w:lang w:val="sr-Cyrl-CS"/>
        </w:rPr>
        <w:t>).</w:t>
      </w:r>
      <w:r>
        <w:rPr>
          <w:rFonts w:ascii="Times New Roman" w:hAnsi="Times New Roman"/>
          <w:b/>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(дата Изјава представља саставни елемент конкурсне док</w:t>
      </w:r>
      <w:r w:rsidR="00A569BF">
        <w:rPr>
          <w:rFonts w:ascii="Times New Roman" w:hAnsi="Times New Roman"/>
          <w:b/>
          <w:bCs/>
          <w:iCs/>
          <w:lang w:val="sr-Cyrl-CS"/>
        </w:rPr>
        <w:t>ум</w:t>
      </w:r>
      <w:r w:rsidR="00D436A1">
        <w:rPr>
          <w:rFonts w:ascii="Times New Roman" w:hAnsi="Times New Roman"/>
          <w:b/>
          <w:bCs/>
          <w:iCs/>
          <w:lang w:val="sr-Cyrl-CS"/>
        </w:rPr>
        <w:t>ентац</w:t>
      </w:r>
      <w:r w:rsidR="006448AF">
        <w:rPr>
          <w:rFonts w:ascii="Times New Roman" w:hAnsi="Times New Roman"/>
          <w:b/>
          <w:bCs/>
          <w:iCs/>
          <w:lang w:val="sr-Cyrl-CS"/>
        </w:rPr>
        <w:t>ије, Образац 3</w:t>
      </w:r>
      <w:r>
        <w:rPr>
          <w:rFonts w:ascii="Times New Roman" w:hAnsi="Times New Roman"/>
          <w:b/>
          <w:bCs/>
          <w:iCs/>
          <w:lang w:val="sr-Cyrl-CS"/>
        </w:rPr>
        <w:t xml:space="preserve"> конкурсне документације).</w:t>
      </w:r>
    </w:p>
    <w:p w:rsidR="004823EC" w:rsidRDefault="004823EC" w:rsidP="004823EC">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4823EC" w:rsidRDefault="004823EC" w:rsidP="004823EC">
      <w:pPr>
        <w:pStyle w:val="Default"/>
        <w:ind w:firstLine="720"/>
        <w:jc w:val="both"/>
        <w:rPr>
          <w:rFonts w:ascii="Times New Roman" w:hAnsi="Times New Roman"/>
          <w:lang w:val="sr-Cyrl-CS"/>
        </w:rPr>
      </w:pPr>
      <w:r w:rsidRPr="007530D4">
        <w:rPr>
          <w:rFonts w:ascii="Times New Roman" w:hAnsi="Times New Roman"/>
          <w:lang w:val="sr-Cyrl-CS"/>
        </w:rPr>
        <w:lastRenderedPageBreak/>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 стручног надзора</w:t>
      </w:r>
      <w:r w:rsidRPr="00A75FAA">
        <w:rPr>
          <w:rFonts w:ascii="Times New Roman" w:hAnsi="Times New Roman"/>
        </w:rPr>
        <w:t xml:space="preserve"> </w:t>
      </w:r>
      <w:r w:rsidR="00413E16">
        <w:rPr>
          <w:rFonts w:ascii="Times New Roman" w:hAnsi="Times New Roman"/>
          <w:lang w:val="sr-Cyrl-CS"/>
        </w:rPr>
        <w:t>над извођењем радова</w:t>
      </w:r>
      <w:r w:rsidR="001E4F7D">
        <w:rPr>
          <w:rFonts w:ascii="Times New Roman" w:hAnsi="Times New Roman"/>
          <w:lang w:val="sr-Cyrl-CS"/>
        </w:rPr>
        <w:t xml:space="preserve"> </w:t>
      </w:r>
      <w:r w:rsidR="002B7532" w:rsidRPr="00B155F3">
        <w:rPr>
          <w:rFonts w:ascii="Times New Roman" w:hAnsi="Times New Roman"/>
          <w:lang w:val="ru-RU"/>
        </w:rPr>
        <w:t xml:space="preserve">који се односе на радове </w:t>
      </w:r>
      <w:r w:rsidR="00614220">
        <w:rPr>
          <w:rFonts w:ascii="Times New Roman" w:hAnsi="Times New Roman"/>
          <w:lang w:val="ru-RU"/>
        </w:rPr>
        <w:t xml:space="preserve">на </w:t>
      </w:r>
      <w:r w:rsidR="002B7532">
        <w:rPr>
          <w:rFonts w:ascii="Times New Roman" w:hAnsi="Times New Roman"/>
          <w:lang w:val="ru-RU"/>
        </w:rPr>
        <w:t xml:space="preserve">изградњи, </w:t>
      </w:r>
      <w:r w:rsidR="002B7532" w:rsidRPr="00B155F3">
        <w:rPr>
          <w:rFonts w:ascii="Times New Roman" w:hAnsi="Times New Roman"/>
          <w:lang w:val="ru-RU"/>
        </w:rPr>
        <w:t xml:space="preserve"> реконструкцији </w:t>
      </w:r>
      <w:r w:rsidR="00614220">
        <w:rPr>
          <w:rFonts w:ascii="Times New Roman" w:hAnsi="Times New Roman"/>
          <w:lang w:val="ru-RU"/>
        </w:rPr>
        <w:t xml:space="preserve">или рехабилитацији објеката нискоградње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F954B3">
        <w:rPr>
          <w:rFonts w:ascii="Times New Roman" w:hAnsi="Times New Roman"/>
          <w:lang w:val="sr-Cyrl-CS"/>
        </w:rPr>
        <w:t xml:space="preserve">услугама (Обрасци </w:t>
      </w:r>
      <w:r>
        <w:rPr>
          <w:rFonts w:ascii="Times New Roman" w:hAnsi="Times New Roman"/>
          <w:lang w:val="sr-Cyrl-CS"/>
        </w:rPr>
        <w:t xml:space="preserve"> у кон</w:t>
      </w:r>
      <w:r w:rsidR="00A569BF">
        <w:rPr>
          <w:rFonts w:ascii="Times New Roman" w:hAnsi="Times New Roman"/>
          <w:lang w:val="sr-Cyrl-CS"/>
        </w:rPr>
        <w:t>курсној документац</w:t>
      </w:r>
      <w:r w:rsidR="00FC4A5E">
        <w:rPr>
          <w:rFonts w:ascii="Times New Roman" w:hAnsi="Times New Roman"/>
          <w:lang w:val="sr-Cyrl-CS"/>
        </w:rPr>
        <w:t>ији</w:t>
      </w:r>
      <w:r>
        <w:rPr>
          <w:rFonts w:ascii="Times New Roman" w:hAnsi="Times New Roman"/>
          <w:lang w:val="sr-Cyrl-CS"/>
        </w:rPr>
        <w:t>)</w:t>
      </w:r>
      <w:r w:rsidR="00733C0F">
        <w:rPr>
          <w:rFonts w:ascii="Times New Roman" w:hAnsi="Times New Roman"/>
          <w:lang w:val="sr-Cyrl-CS"/>
        </w:rPr>
        <w:t>;</w:t>
      </w:r>
    </w:p>
    <w:p w:rsidR="00733C0F" w:rsidRDefault="00733C0F" w:rsidP="004823EC">
      <w:pPr>
        <w:pStyle w:val="Default"/>
        <w:ind w:firstLine="720"/>
        <w:jc w:val="both"/>
        <w:rPr>
          <w:rFonts w:ascii="Times New Roman" w:hAnsi="Times New Roman"/>
          <w:color w:val="auto"/>
          <w:lang w:val="sr-Cyrl-CS"/>
        </w:rPr>
      </w:pPr>
      <w:r>
        <w:rPr>
          <w:rFonts w:ascii="Times New Roman" w:hAnsi="Times New Roman"/>
          <w:lang w:val="sr-Cyrl-CS"/>
        </w:rPr>
        <w:t xml:space="preserve">б) </w:t>
      </w:r>
      <w:r w:rsidRPr="00EC1C39">
        <w:rPr>
          <w:rFonts w:ascii="Times New Roman" w:hAnsi="Times New Roman"/>
          <w:b/>
          <w:lang w:val="sr-Cyrl-CS"/>
        </w:rPr>
        <w:t>Изјава</w:t>
      </w:r>
      <w:r>
        <w:rPr>
          <w:rFonts w:ascii="Times New Roman" w:hAnsi="Times New Roman"/>
          <w:lang w:val="sr-Cyrl-CS"/>
        </w:rPr>
        <w:t xml:space="preserve"> о кадровском капацитету</w:t>
      </w:r>
      <w:r w:rsidR="00EC1C39">
        <w:rPr>
          <w:rFonts w:ascii="Times New Roman" w:hAnsi="Times New Roman"/>
          <w:lang w:val="sr-Cyrl-CS"/>
        </w:rPr>
        <w:t xml:space="preserve"> (Образац дат у Конкурсној документацији)</w:t>
      </w:r>
      <w:r>
        <w:rPr>
          <w:rFonts w:ascii="Times New Roman" w:hAnsi="Times New Roman"/>
          <w:lang w:val="sr-Cyrl-CS"/>
        </w:rPr>
        <w:t>;</w:t>
      </w:r>
    </w:p>
    <w:p w:rsidR="00733C0F" w:rsidRDefault="00733C0F" w:rsidP="00733C0F">
      <w:pPr>
        <w:tabs>
          <w:tab w:val="left" w:pos="567"/>
          <w:tab w:val="left" w:pos="709"/>
          <w:tab w:val="left" w:pos="851"/>
          <w:tab w:val="left" w:pos="993"/>
        </w:tabs>
        <w:ind w:firstLine="709"/>
        <w:jc w:val="both"/>
        <w:rPr>
          <w:lang w:val="sr-Cyrl-CS"/>
        </w:rPr>
      </w:pPr>
      <w:r>
        <w:rPr>
          <w:lang w:val="sr-Cyrl-CS"/>
        </w:rPr>
        <w:t xml:space="preserve">в) </w:t>
      </w:r>
      <w:r w:rsidR="003D734B">
        <w:rPr>
          <w:b/>
          <w:lang w:val="sr-Cyrl-CS"/>
        </w:rPr>
        <w:t>ф</w:t>
      </w:r>
      <w:r w:rsidR="004823EC" w:rsidRPr="00EC1C39">
        <w:rPr>
          <w:b/>
          <w:lang w:val="sr-Cyrl-CS"/>
        </w:rPr>
        <w:t xml:space="preserve">отокопије захтеваних </w:t>
      </w:r>
      <w:r w:rsidR="00F20929" w:rsidRPr="00EC1C39">
        <w:rPr>
          <w:b/>
          <w:lang w:val="sr-Cyrl-CS"/>
        </w:rPr>
        <w:t>важећих</w:t>
      </w:r>
      <w:r w:rsidR="004823EC" w:rsidRPr="00EC1C39">
        <w:rPr>
          <w:b/>
          <w:lang w:val="sr-Cyrl-CS"/>
        </w:rPr>
        <w:t xml:space="preserve"> лиценци</w:t>
      </w:r>
      <w:r w:rsidR="004823EC">
        <w:rPr>
          <w:lang w:val="sr-Cyrl-CS"/>
        </w:rPr>
        <w:t xml:space="preserve"> </w:t>
      </w:r>
      <w:r>
        <w:rPr>
          <w:lang w:val="sr-Cyrl-CS"/>
        </w:rPr>
        <w:t xml:space="preserve">издатих од Инжењерске коморе Србије, односно Министарства надлежног за послове грађевинарства, просторног планирања и урбанизма </w:t>
      </w:r>
    </w:p>
    <w:p w:rsidR="004823EC" w:rsidRPr="00BB335A" w:rsidRDefault="004823EC" w:rsidP="00B92847">
      <w:pPr>
        <w:pStyle w:val="Default"/>
        <w:ind w:firstLine="720"/>
        <w:jc w:val="both"/>
        <w:rPr>
          <w:rFonts w:ascii="Times New Roman" w:hAnsi="Times New Roman"/>
          <w:color w:val="auto"/>
        </w:rPr>
      </w:pP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није осуђиван за неко од </w:t>
      </w:r>
      <w:r w:rsidRPr="00512641">
        <w:rPr>
          <w:lang w:val="sr-Cyrl-CS"/>
        </w:rPr>
        <w:lastRenderedPageBreak/>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proofErr w:type="gramStart"/>
      <w:r w:rsidRPr="002303EC">
        <w:rPr>
          <w:rFonts w:ascii="Times New Roman" w:hAnsi="Times New Roman"/>
          <w:color w:val="auto"/>
        </w:rPr>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sidR="0085474F">
        <w:rPr>
          <w:lang w:val="sr-Cyrl-CS"/>
        </w:rPr>
        <w:t xml:space="preserve">. </w:t>
      </w:r>
    </w:p>
    <w:p w:rsidR="003D0D00" w:rsidRDefault="003D0D00" w:rsidP="003D0D00">
      <w:pPr>
        <w:ind w:firstLine="720"/>
        <w:jc w:val="both"/>
      </w:pPr>
      <w:proofErr w:type="gramStart"/>
      <w:r>
        <w:t>Понуду може поднети група понуђача.</w:t>
      </w:r>
      <w:proofErr w:type="gramEnd"/>
      <w:r>
        <w:t xml:space="preserve"> </w:t>
      </w:r>
    </w:p>
    <w:p w:rsidR="003D0D00" w:rsidRPr="00614DF7" w:rsidRDefault="003D0D00" w:rsidP="003D0D00">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w:t>
      </w:r>
      <w:r w:rsidR="00750D5E">
        <w:t>акона</w:t>
      </w:r>
      <w:r w:rsidR="00614DF7">
        <w:rPr>
          <w:lang w:val="sr-Cyrl-CS"/>
        </w:rPr>
        <w:t>.</w:t>
      </w:r>
    </w:p>
    <w:p w:rsidR="004012C8" w:rsidRDefault="004012C8" w:rsidP="004012C8">
      <w:pPr>
        <w:jc w:val="both"/>
        <w:rPr>
          <w:lang w:val="sr-Cyrl-CS"/>
        </w:rPr>
      </w:pPr>
    </w:p>
    <w:p w:rsidR="00B17BC8" w:rsidRDefault="00475458" w:rsidP="004252AE">
      <w:pPr>
        <w:jc w:val="both"/>
        <w:rPr>
          <w:b/>
          <w:i/>
          <w:sz w:val="28"/>
          <w:szCs w:val="28"/>
          <w:u w:val="single"/>
          <w:lang w:val="sr-Cyrl-CS"/>
        </w:rPr>
      </w:pPr>
      <w:r>
        <w:rPr>
          <w:lang w:val="sr-Cyrl-CS"/>
        </w:rPr>
        <w:br w:type="page"/>
      </w:r>
      <w:r w:rsidR="00B17BC8" w:rsidRPr="00AE528E">
        <w:rPr>
          <w:b/>
          <w:i/>
          <w:sz w:val="28"/>
          <w:szCs w:val="28"/>
          <w:u w:val="single"/>
        </w:rPr>
        <w:lastRenderedPageBreak/>
        <w:t xml:space="preserve">V </w:t>
      </w:r>
      <w:r w:rsidR="00B17BC8">
        <w:rPr>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B17BC8">
      <w:pPr>
        <w:pStyle w:val="Default"/>
        <w:numPr>
          <w:ilvl w:val="0"/>
          <w:numId w:val="26"/>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proofErr w:type="gramStart"/>
      <w:r>
        <w:rPr>
          <w:rFonts w:ascii="Times New Roman" w:hAnsi="Times New Roman"/>
        </w:rPr>
        <w:t>,,најнижа</w:t>
      </w:r>
      <w:proofErr w:type="gramEnd"/>
      <w:r>
        <w:rPr>
          <w:rFonts w:ascii="Times New Roman" w:hAnsi="Times New Roman"/>
        </w:rPr>
        <w:t xml:space="preserve"> понуђена цена“</w:t>
      </w:r>
      <w:r>
        <w:rPr>
          <w:rFonts w:ascii="Times New Roman" w:hAnsi="Times New Roman"/>
          <w:lang w:val="sr-Cyrl-CS"/>
        </w:rPr>
        <w:t>..</w:t>
      </w:r>
      <w:r w:rsidRPr="00AE528E">
        <w:rPr>
          <w:rFonts w:ascii="Times New Roman" w:hAnsi="Times New Roman"/>
        </w:rPr>
        <w:t xml:space="preserve"> </w:t>
      </w:r>
      <w:proofErr w:type="gramStart"/>
      <w:r w:rsidRPr="00AE528E">
        <w:rPr>
          <w:rFonts w:ascii="Times New Roman" w:hAnsi="Times New Roman"/>
        </w:rPr>
        <w:t>Приликом оцене понуда као релевантна узимаће се укупна понуђена цена без ПДВ-а</w:t>
      </w:r>
      <w:r>
        <w:rPr>
          <w:rFonts w:ascii="Times New Roman" w:hAnsi="Times New Roman"/>
          <w:lang w:val="sr-Cyrl-CS"/>
        </w:rPr>
        <w:t>.</w:t>
      </w:r>
      <w:proofErr w:type="gramEnd"/>
    </w:p>
    <w:p w:rsidR="00B17BC8" w:rsidRDefault="00B17BC8" w:rsidP="00B17BC8">
      <w:pPr>
        <w:pStyle w:val="Default"/>
        <w:jc w:val="both"/>
        <w:rPr>
          <w:rFonts w:ascii="Times New Roman" w:hAnsi="Times New Roman"/>
          <w:lang w:val="sr-Cyrl-CS"/>
        </w:rPr>
      </w:pPr>
    </w:p>
    <w:p w:rsidR="00B17BC8" w:rsidRPr="009739B6" w:rsidRDefault="00B17BC8" w:rsidP="00B17BC8">
      <w:pPr>
        <w:pStyle w:val="Default"/>
        <w:numPr>
          <w:ilvl w:val="0"/>
          <w:numId w:val="26"/>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B17BC8" w:rsidRPr="009739B6" w:rsidRDefault="00B17BC8" w:rsidP="00B17BC8">
      <w:pPr>
        <w:ind w:firstLine="720"/>
        <w:jc w:val="both"/>
        <w:rPr>
          <w:i/>
          <w:lang w:eastAsia="en-US"/>
        </w:rPr>
      </w:pPr>
      <w:proofErr w:type="gramStart"/>
      <w:r w:rsidRPr="009739B6">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CS"/>
        </w:rPr>
        <w:t>дужи рок плаћања</w:t>
      </w:r>
      <w:r w:rsidR="00915B91">
        <w:rPr>
          <w:iCs/>
          <w:lang w:val="sr-Cyrl-CS"/>
        </w:rPr>
        <w:t xml:space="preserve">, односно дужи рок важења понуде, ако је исти </w:t>
      </w:r>
      <w:r w:rsidR="00120996">
        <w:rPr>
          <w:iCs/>
          <w:lang w:val="sr-Cyrl-CS"/>
        </w:rPr>
        <w:t>и</w:t>
      </w:r>
      <w:r w:rsidR="00915B91">
        <w:rPr>
          <w:iCs/>
          <w:lang w:val="sr-Cyrl-CS"/>
        </w:rPr>
        <w:t xml:space="preserve"> рок плаћања</w:t>
      </w:r>
      <w:r w:rsidR="00120996">
        <w:rPr>
          <w:iCs/>
          <w:lang w:val="sr-Cyrl-CS"/>
        </w:rPr>
        <w:t xml:space="preserve"> исти</w:t>
      </w:r>
      <w:r w:rsidRPr="009739B6">
        <w:rPr>
          <w:iCs/>
        </w:rPr>
        <w:t>.</w:t>
      </w:r>
      <w:proofErr w:type="gramEnd"/>
      <w:r w:rsidRPr="009739B6">
        <w:rPr>
          <w:i/>
          <w:lang w:eastAsia="en-US"/>
        </w:rPr>
        <w:t xml:space="preserve"> </w:t>
      </w:r>
    </w:p>
    <w:p w:rsidR="00B17BC8" w:rsidRDefault="00B17BC8" w:rsidP="00B17BC8">
      <w:pPr>
        <w:ind w:firstLine="720"/>
        <w:jc w:val="both"/>
        <w:rPr>
          <w:lang w:val="sr-Cyrl-CS"/>
        </w:rPr>
      </w:pPr>
      <w:proofErr w:type="gramStart"/>
      <w:r w:rsidRPr="009739B6">
        <w:t>Уколико ни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9739B6">
        <w:t xml:space="preserve"> </w:t>
      </w:r>
      <w:proofErr w:type="gramStart"/>
      <w:r w:rsidRPr="009739B6">
        <w:t>Наручилац ће писмено обавестити све понуђаче који су поднели понуде о датуму када ће се одржати извлачење путем жреба.</w:t>
      </w:r>
      <w:proofErr w:type="gramEnd"/>
      <w:r w:rsidRPr="009739B6">
        <w:t xml:space="preserve"> </w:t>
      </w:r>
      <w:proofErr w:type="gramStart"/>
      <w:r w:rsidRPr="009739B6">
        <w:t>Жребом ће бити обухваћене само оне понуде које имају једнаку најнижу понуђену цену</w:t>
      </w:r>
      <w:r>
        <w:rPr>
          <w:lang w:val="sr-Cyrl-CS"/>
        </w:rPr>
        <w:t xml:space="preserve">, </w:t>
      </w:r>
      <w:r w:rsidRPr="009739B6">
        <w:t xml:space="preserve">исти </w:t>
      </w:r>
      <w:r w:rsidR="00192CBA">
        <w:rPr>
          <w:iCs/>
          <w:lang w:val="sr-Cyrl-CS"/>
        </w:rPr>
        <w:t xml:space="preserve">број </w:t>
      </w:r>
      <w:r w:rsidR="00192CBA">
        <w:rPr>
          <w:color w:val="000000"/>
          <w:lang w:val="sr-Cyrl-CS"/>
        </w:rPr>
        <w:t>закључених</w:t>
      </w:r>
      <w:r w:rsidR="00192CBA" w:rsidRPr="00BB3487">
        <w:rPr>
          <w:color w:val="000000"/>
          <w:lang w:val="sr-Cyrl-CS"/>
        </w:rPr>
        <w:t xml:space="preserve"> </w:t>
      </w:r>
      <w:r w:rsidR="00192CBA">
        <w:rPr>
          <w:color w:val="000000"/>
          <w:lang w:val="sr-Cyrl-CS"/>
        </w:rPr>
        <w:t xml:space="preserve">и реализованих </w:t>
      </w:r>
      <w:r w:rsidR="00192CBA" w:rsidRPr="00BB3487">
        <w:rPr>
          <w:color w:val="000000"/>
          <w:lang w:val="sr-Cyrl-CS"/>
        </w:rPr>
        <w:t>уговора</w:t>
      </w:r>
      <w:r w:rsidR="00192CBA" w:rsidRPr="007C202E">
        <w:rPr>
          <w:color w:val="000000"/>
          <w:lang w:val="sr-Cyrl-CS"/>
        </w:rPr>
        <w:t xml:space="preserve"> </w:t>
      </w:r>
      <w:r w:rsidR="00192CBA" w:rsidRPr="00BB3487">
        <w:rPr>
          <w:color w:val="000000"/>
          <w:lang w:val="sr-Cyrl-CS"/>
        </w:rPr>
        <w:t>о вршењу услуга стручног надзора</w:t>
      </w:r>
      <w:r w:rsidR="00192CBA">
        <w:rPr>
          <w:lang w:val="sr-Cyrl-CS"/>
        </w:rPr>
        <w:t xml:space="preserve"> </w:t>
      </w:r>
      <w:r>
        <w:rPr>
          <w:lang w:val="sr-Cyrl-CS"/>
        </w:rPr>
        <w:t>и исти рок плаћања</w:t>
      </w:r>
      <w:r w:rsidRPr="009739B6">
        <w:t>.</w:t>
      </w:r>
      <w:proofErr w:type="gramEnd"/>
      <w:r w:rsidRPr="009739B6">
        <w:t xml:space="preserve"> </w:t>
      </w:r>
      <w:proofErr w:type="gramStart"/>
      <w:r w:rsidRPr="009739B6">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9739B6">
        <w:t xml:space="preserve"> </w:t>
      </w:r>
      <w:proofErr w:type="gramStart"/>
      <w:r w:rsidRPr="009739B6">
        <w:t>Понуђачу чији назив буде на извученом папиру ће бити додељен уговор.</w:t>
      </w:r>
      <w:proofErr w:type="gramEnd"/>
      <w:r w:rsidRPr="009739B6">
        <w:t xml:space="preserve"> </w:t>
      </w:r>
      <w:proofErr w:type="gramStart"/>
      <w:r w:rsidRPr="009739B6">
        <w:t>Понуђачима који не присуствују овом поступку, наручилац ће доставити записник извлачења путем жреба.</w:t>
      </w:r>
      <w:proofErr w:type="gramEnd"/>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конкурсном документацијом, попуни, и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w:t>
      </w:r>
      <w:proofErr w:type="gramStart"/>
      <w:r>
        <w:rPr>
          <w:color w:val="000000"/>
        </w:rPr>
        <w:t xml:space="preserve">образац </w:t>
      </w:r>
      <w:r w:rsidR="003F2E0B">
        <w:rPr>
          <w:color w:val="000000"/>
        </w:rPr>
        <w:t xml:space="preserve"> </w:t>
      </w:r>
      <w:r>
        <w:rPr>
          <w:color w:val="000000"/>
        </w:rPr>
        <w:t>потпише</w:t>
      </w:r>
      <w:proofErr w:type="gramEnd"/>
      <w:r>
        <w:rPr>
          <w:color w:val="000000"/>
        </w:rPr>
        <w:t xml:space="preserve"> и то: </w:t>
      </w:r>
    </w:p>
    <w:p w:rsidR="001A0766" w:rsidRPr="001A0766" w:rsidRDefault="001A0766" w:rsidP="00C54B68">
      <w:pPr>
        <w:widowControl w:val="0"/>
        <w:autoSpaceDE w:val="0"/>
        <w:autoSpaceDN w:val="0"/>
        <w:adjustRightInd w:val="0"/>
        <w:spacing w:before="36"/>
        <w:ind w:firstLine="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C54B68">
      <w:pPr>
        <w:widowControl w:val="0"/>
        <w:autoSpaceDE w:val="0"/>
        <w:autoSpaceDN w:val="0"/>
        <w:adjustRightInd w:val="0"/>
        <w:spacing w:before="36"/>
        <w:ind w:firstLine="709"/>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w:t>
      </w:r>
      <w:proofErr w:type="gramEnd"/>
      <w:r w:rsidR="00C03634">
        <w:rPr>
          <w:color w:val="000000"/>
        </w:rPr>
        <w:t xml:space="preserve"> 75. </w:t>
      </w:r>
      <w:proofErr w:type="gramStart"/>
      <w:r w:rsidR="0071202E">
        <w:rPr>
          <w:color w:val="000000"/>
          <w:lang w:val="sr-Cyrl-CS"/>
        </w:rPr>
        <w:t>став</w:t>
      </w:r>
      <w:proofErr w:type="gramEnd"/>
      <w:r w:rsidR="0071202E">
        <w:rPr>
          <w:color w:val="000000"/>
          <w:lang w:val="sr-Cyrl-CS"/>
        </w:rPr>
        <w:t xml:space="preserve"> 1. </w:t>
      </w:r>
      <w:proofErr w:type="gramStart"/>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w:t>
      </w:r>
      <w:r w:rsidR="008D5B8F">
        <w:rPr>
          <w:bCs/>
          <w:lang w:val="sr-Cyrl-CS" w:eastAsia="sr-Cyrl-CS"/>
        </w:rPr>
        <w:t>еног лица подизвођача</w:t>
      </w:r>
      <w:r w:rsidRPr="00C03634">
        <w:rPr>
          <w:color w:val="000000"/>
        </w:rPr>
        <w:t>.</w:t>
      </w:r>
      <w:proofErr w:type="gramEnd"/>
      <w:r>
        <w:rPr>
          <w:color w:val="000000"/>
        </w:rPr>
        <w:t xml:space="preserve"> </w:t>
      </w:r>
    </w:p>
    <w:p w:rsidR="001A0766" w:rsidRPr="00AA0329" w:rsidRDefault="001A0766" w:rsidP="00C54B68">
      <w:pPr>
        <w:widowControl w:val="0"/>
        <w:autoSpaceDE w:val="0"/>
        <w:autoSpaceDN w:val="0"/>
        <w:adjustRightInd w:val="0"/>
        <w:spacing w:before="36"/>
        <w:ind w:firstLine="720"/>
        <w:jc w:val="both"/>
        <w:rPr>
          <w:color w:val="000000"/>
        </w:rPr>
      </w:pPr>
      <w:r>
        <w:rPr>
          <w:color w:val="000000"/>
        </w:rPr>
        <w:t xml:space="preserve">- Уколико понуду подноси група понуђача, обрасци који се односе на члана групе могу бити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1202E">
        <w:rPr>
          <w:color w:val="000000"/>
          <w:lang w:val="sr-Cyrl-CS"/>
        </w:rPr>
        <w:t>став</w:t>
      </w:r>
      <w:proofErr w:type="gramEnd"/>
      <w:r w:rsidR="0071202E">
        <w:rPr>
          <w:color w:val="000000"/>
          <w:lang w:val="sr-Cyrl-CS"/>
        </w:rPr>
        <w:t xml:space="preserve"> 1.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FB38A2">
        <w:rPr>
          <w:color w:val="000000"/>
        </w:rPr>
        <w:t xml:space="preserve">рају бити потписане </w:t>
      </w:r>
      <w:r w:rsidR="00AA0329">
        <w:rPr>
          <w:color w:val="000000"/>
        </w:rPr>
        <w:t>од стране сваког понуђача из групе понуђача).</w:t>
      </w:r>
    </w:p>
    <w:p w:rsidR="00CB5662" w:rsidRDefault="00A13FC8" w:rsidP="001A0766">
      <w:pPr>
        <w:ind w:firstLine="709"/>
        <w:jc w:val="both"/>
        <w:rPr>
          <w:lang w:val="en-U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и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потписана од стране овлашћеног лица понуђача (лице овлашћено за заступање).</w:t>
      </w:r>
      <w:r w:rsidR="00D774EF">
        <w:rPr>
          <w:lang w:val="en-US"/>
        </w:rPr>
        <w:t xml:space="preserve"> </w:t>
      </w:r>
    </w:p>
    <w:p w:rsidR="00D774EF" w:rsidRDefault="00D774EF" w:rsidP="001A0766">
      <w:pPr>
        <w:ind w:firstLine="709"/>
        <w:jc w:val="both"/>
        <w:rPr>
          <w:lang w:val="en-US"/>
        </w:rPr>
      </w:pPr>
    </w:p>
    <w:p w:rsidR="00D774EF" w:rsidRPr="00D774EF" w:rsidRDefault="00D774EF" w:rsidP="001A0766">
      <w:pPr>
        <w:ind w:firstLine="709"/>
        <w:jc w:val="both"/>
        <w:rPr>
          <w:b/>
          <w:lang w:val="en-US"/>
        </w:rPr>
      </w:pP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DD24FB" w:rsidRDefault="00CA30B9"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потписан Образац понуде</w:t>
      </w:r>
      <w:r w:rsidR="00FB38A2" w:rsidRPr="00DD24FB">
        <w:rPr>
          <w:rFonts w:ascii="Times New Roman" w:hAnsi="Times New Roman"/>
          <w:iCs/>
          <w:lang w:val="sr-Cyrl-CS"/>
        </w:rPr>
        <w:t xml:space="preserve"> – Образац 1</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потписану </w:t>
      </w:r>
      <w:r w:rsidR="00FA1622" w:rsidRPr="00DD24FB">
        <w:rPr>
          <w:rFonts w:ascii="Times New Roman" w:hAnsi="Times New Roman"/>
          <w:iCs/>
          <w:lang w:val="sr-Cyrl-CS"/>
        </w:rPr>
        <w:t xml:space="preserve">Изјаву </w:t>
      </w:r>
      <w:r w:rsidR="00DF14D4">
        <w:rPr>
          <w:rFonts w:ascii="Times New Roman" w:hAnsi="Times New Roman"/>
          <w:iCs/>
          <w:lang w:val="sr-Cyrl-CS"/>
        </w:rPr>
        <w:t xml:space="preserve">понуђача </w:t>
      </w:r>
      <w:r w:rsidR="00FA1622" w:rsidRPr="00DD24FB">
        <w:rPr>
          <w:rFonts w:ascii="Times New Roman" w:hAnsi="Times New Roman"/>
          <w:iCs/>
          <w:lang w:val="sr-Cyrl-CS"/>
        </w:rPr>
        <w:t xml:space="preserve">о испуњавању услова из члана 75. </w:t>
      </w:r>
      <w:r w:rsidR="00717EA8" w:rsidRPr="00DD24FB">
        <w:rPr>
          <w:rFonts w:ascii="Times New Roman" w:hAnsi="Times New Roman"/>
          <w:iCs/>
          <w:lang w:val="sr-Cyrl-CS"/>
        </w:rPr>
        <w:t xml:space="preserve">став 1. </w:t>
      </w:r>
      <w:r w:rsidR="00FA1622" w:rsidRPr="00DD24FB">
        <w:rPr>
          <w:rFonts w:ascii="Times New Roman" w:hAnsi="Times New Roman"/>
          <w:iCs/>
          <w:lang w:val="sr-Cyrl-CS"/>
        </w:rPr>
        <w:t>Закона</w:t>
      </w:r>
      <w:r w:rsidR="00FB38A2" w:rsidRPr="00DD24FB">
        <w:rPr>
          <w:rFonts w:ascii="Times New Roman" w:hAnsi="Times New Roman"/>
          <w:iCs/>
          <w:lang w:val="sr-Cyrl-CS"/>
        </w:rPr>
        <w:t xml:space="preserve"> – Образац 2</w:t>
      </w:r>
      <w:r w:rsidR="00CA30B9" w:rsidRPr="00DD24FB">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E812F7"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DD24FB" w:rsidRDefault="00717EA8"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потписан Образац референт листе са потврдама референтних наручилаца – Образац 4 и Образац 5</w:t>
      </w:r>
      <w:r w:rsidR="00A569BF" w:rsidRPr="00DD24FB">
        <w:rPr>
          <w:rFonts w:ascii="Times New Roman" w:hAnsi="Times New Roman"/>
          <w:iCs/>
          <w:lang w:val="sr-Cyrl-CS"/>
        </w:rPr>
        <w:t xml:space="preserve"> </w:t>
      </w:r>
    </w:p>
    <w:p w:rsidR="000F3214" w:rsidRDefault="000F3214" w:rsidP="00E704E6">
      <w:pPr>
        <w:pStyle w:val="Default"/>
        <w:numPr>
          <w:ilvl w:val="0"/>
          <w:numId w:val="15"/>
        </w:numPr>
        <w:rPr>
          <w:rFonts w:ascii="Times New Roman" w:hAnsi="Times New Roman"/>
          <w:iCs/>
          <w:lang w:val="sr-Cyrl-CS"/>
        </w:rPr>
      </w:pPr>
      <w:r>
        <w:rPr>
          <w:rFonts w:ascii="Times New Roman" w:hAnsi="Times New Roman"/>
          <w:iCs/>
          <w:lang w:val="sr-Cyrl-CS"/>
        </w:rPr>
        <w:t>потписан</w:t>
      </w:r>
      <w:r w:rsidR="0018212C">
        <w:rPr>
          <w:rFonts w:ascii="Times New Roman" w:hAnsi="Times New Roman"/>
          <w:iCs/>
          <w:lang w:val="sr-Cyrl-CS"/>
        </w:rPr>
        <w:t>у</w:t>
      </w:r>
      <w:r>
        <w:rPr>
          <w:rFonts w:ascii="Times New Roman" w:hAnsi="Times New Roman"/>
          <w:iCs/>
          <w:lang w:val="sr-Cyrl-CS"/>
        </w:rPr>
        <w:t xml:space="preserve"> </w:t>
      </w:r>
      <w:r w:rsidR="0018212C">
        <w:rPr>
          <w:rFonts w:ascii="Times New Roman" w:hAnsi="Times New Roman"/>
          <w:iCs/>
          <w:lang w:val="sr-Cyrl-CS"/>
        </w:rPr>
        <w:t>Изјаву</w:t>
      </w:r>
      <w:r>
        <w:rPr>
          <w:rFonts w:ascii="Times New Roman" w:hAnsi="Times New Roman"/>
          <w:iCs/>
          <w:lang w:val="sr-Cyrl-CS"/>
        </w:rPr>
        <w:t xml:space="preserve"> о кадровском капацитету</w:t>
      </w:r>
      <w:r w:rsidR="0018212C">
        <w:rPr>
          <w:rFonts w:ascii="Times New Roman" w:hAnsi="Times New Roman"/>
          <w:iCs/>
          <w:lang w:val="sr-Cyrl-CS"/>
        </w:rPr>
        <w:t xml:space="preserve"> – Образац</w:t>
      </w:r>
      <w:r w:rsidR="003A573B">
        <w:rPr>
          <w:rFonts w:ascii="Times New Roman" w:hAnsi="Times New Roman"/>
          <w:iCs/>
          <w:lang w:val="sr-Cyrl-CS"/>
        </w:rPr>
        <w:t xml:space="preserve"> 6</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потписан </w:t>
      </w:r>
      <w:r w:rsidR="00FA1622" w:rsidRPr="00DD24FB">
        <w:rPr>
          <w:rFonts w:ascii="Times New Roman" w:hAnsi="Times New Roman"/>
          <w:iCs/>
          <w:lang w:val="sr-Cyrl-CS"/>
        </w:rPr>
        <w:t xml:space="preserve">Образац </w:t>
      </w:r>
      <w:r w:rsidR="00CA30B9" w:rsidRPr="00DD24FB">
        <w:rPr>
          <w:rFonts w:ascii="Times New Roman" w:hAnsi="Times New Roman"/>
          <w:iCs/>
          <w:lang w:val="sr-Cyrl-CS"/>
        </w:rPr>
        <w:t xml:space="preserve">структуре </w:t>
      </w:r>
      <w:r w:rsidR="00FA1622" w:rsidRPr="00DD24FB">
        <w:rPr>
          <w:rFonts w:ascii="Times New Roman" w:hAnsi="Times New Roman"/>
          <w:iCs/>
          <w:lang w:val="sr-Cyrl-CS"/>
        </w:rPr>
        <w:t>цене</w:t>
      </w:r>
      <w:r w:rsidR="00CA30B9" w:rsidRPr="00DD24FB">
        <w:rPr>
          <w:rFonts w:ascii="Times New Roman" w:hAnsi="Times New Roman"/>
          <w:iCs/>
          <w:lang w:val="sr-Cyrl-CS"/>
        </w:rPr>
        <w:t xml:space="preserve"> са упутством како да се попуни</w:t>
      </w:r>
      <w:r w:rsidR="00FB38A2" w:rsidRPr="00DD24FB">
        <w:rPr>
          <w:rFonts w:ascii="Times New Roman" w:hAnsi="Times New Roman"/>
          <w:iCs/>
          <w:lang w:val="sr-Cyrl-CS"/>
        </w:rPr>
        <w:t xml:space="preserve"> – Образац </w:t>
      </w:r>
      <w:r w:rsidR="003A573B">
        <w:rPr>
          <w:rFonts w:ascii="Times New Roman" w:hAnsi="Times New Roman"/>
          <w:iCs/>
          <w:lang w:val="sr-Cyrl-CS"/>
        </w:rPr>
        <w:t>7</w:t>
      </w:r>
      <w:r w:rsidR="00CA30B9" w:rsidRPr="00DD24FB">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3A573B">
        <w:rPr>
          <w:rFonts w:ascii="Times New Roman" w:hAnsi="Times New Roman"/>
          <w:iCs/>
          <w:lang w:val="sr-Cyrl-CS"/>
        </w:rPr>
        <w:t>8</w:t>
      </w:r>
      <w:r w:rsidR="00CA30B9">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3A573B">
        <w:rPr>
          <w:rFonts w:ascii="Times New Roman" w:hAnsi="Times New Roman"/>
          <w:iCs/>
          <w:lang w:val="sr-Cyrl-CS"/>
        </w:rPr>
        <w:t>9</w:t>
      </w:r>
      <w:r w:rsidR="00FB38A2">
        <w:rPr>
          <w:rFonts w:ascii="Times New Roman" w:hAnsi="Times New Roman"/>
          <w:iCs/>
          <w:lang w:val="sr-Cyrl-CS"/>
        </w:rPr>
        <w:t>,</w:t>
      </w:r>
    </w:p>
    <w:p w:rsidR="00FA1622"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lastRenderedPageBreak/>
        <w:t xml:space="preserve">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C65E5A">
        <w:rPr>
          <w:rFonts w:ascii="Times New Roman" w:hAnsi="Times New Roman"/>
          <w:iCs/>
          <w:lang w:val="sr-Cyrl-CS"/>
        </w:rPr>
        <w:t>10</w:t>
      </w:r>
      <w:r w:rsidR="00CA30B9">
        <w:rPr>
          <w:rFonts w:ascii="Times New Roman" w:hAnsi="Times New Roman"/>
          <w:iCs/>
          <w:lang w:val="sr-Cyrl-CS"/>
        </w:rPr>
        <w:t>,</w:t>
      </w:r>
    </w:p>
    <w:p w:rsidR="00717EA8" w:rsidRDefault="00717EA8" w:rsidP="00E704E6">
      <w:pPr>
        <w:pStyle w:val="Default"/>
        <w:numPr>
          <w:ilvl w:val="0"/>
          <w:numId w:val="15"/>
        </w:numPr>
        <w:rPr>
          <w:rFonts w:ascii="Times New Roman" w:hAnsi="Times New Roman"/>
          <w:iCs/>
          <w:lang w:val="sr-Cyrl-CS"/>
        </w:rPr>
      </w:pPr>
      <w:r>
        <w:rPr>
          <w:rFonts w:ascii="Times New Roman" w:hAnsi="Times New Roman"/>
          <w:iCs/>
          <w:lang w:val="sr-Cyrl-CS"/>
        </w:rPr>
        <w:t>потписан Образац изјаве о достављању менице за д</w:t>
      </w:r>
      <w:r w:rsidR="00C65E5A">
        <w:rPr>
          <w:rFonts w:ascii="Times New Roman" w:hAnsi="Times New Roman"/>
          <w:iCs/>
          <w:lang w:val="sr-Cyrl-CS"/>
        </w:rPr>
        <w:t>обро извршење посла – Образац 11</w:t>
      </w:r>
      <w:r>
        <w:rPr>
          <w:rFonts w:ascii="Times New Roman" w:hAnsi="Times New Roman"/>
          <w:iCs/>
          <w:lang w:val="sr-Cyrl-CS"/>
        </w:rPr>
        <w:t>,</w:t>
      </w:r>
    </w:p>
    <w:p w:rsidR="00717EA8" w:rsidRPr="00DF14D4" w:rsidRDefault="009D2CAA" w:rsidP="007D49AD">
      <w:pPr>
        <w:pStyle w:val="Default"/>
        <w:numPr>
          <w:ilvl w:val="0"/>
          <w:numId w:val="15"/>
        </w:numPr>
        <w:rPr>
          <w:rFonts w:ascii="Times New Roman" w:hAnsi="Times New Roman"/>
          <w:iCs/>
          <w:lang w:val="sr-Cyrl-CS"/>
        </w:rPr>
      </w:pPr>
      <w:r w:rsidRPr="00DF14D4">
        <w:rPr>
          <w:rFonts w:ascii="Times New Roman" w:hAnsi="Times New Roman"/>
          <w:color w:val="auto"/>
          <w:lang w:val="sr-Cyrl-CS"/>
        </w:rPr>
        <w:t xml:space="preserve">Фотокопије захтеваних </w:t>
      </w:r>
      <w:r w:rsidR="00DF14D4">
        <w:rPr>
          <w:rFonts w:ascii="Times New Roman" w:hAnsi="Times New Roman"/>
          <w:color w:val="auto"/>
          <w:lang w:val="sr-Cyrl-CS"/>
        </w:rPr>
        <w:t>важећих</w:t>
      </w:r>
      <w:r w:rsidRPr="00DF14D4">
        <w:rPr>
          <w:rFonts w:ascii="Times New Roman" w:hAnsi="Times New Roman"/>
          <w:color w:val="auto"/>
          <w:lang w:val="sr-Cyrl-CS"/>
        </w:rPr>
        <w:t xml:space="preserve"> лиценци</w:t>
      </w:r>
      <w:r w:rsidR="00DF14D4">
        <w:rPr>
          <w:rFonts w:ascii="Times New Roman" w:hAnsi="Times New Roman"/>
          <w:color w:val="auto"/>
          <w:lang w:val="sr-Cyrl-CS"/>
        </w:rPr>
        <w:t>,</w:t>
      </w:r>
      <w:r w:rsidRPr="00DF14D4">
        <w:rPr>
          <w:rFonts w:ascii="Times New Roman" w:hAnsi="Times New Roman"/>
          <w:color w:val="auto"/>
          <w:lang w:val="sr-Cyrl-CS"/>
        </w:rPr>
        <w:t xml:space="preserve"> </w:t>
      </w:r>
    </w:p>
    <w:p w:rsidR="00E812F7" w:rsidRPr="006A5EB6" w:rsidRDefault="00FA1622" w:rsidP="007D49AD">
      <w:pPr>
        <w:pStyle w:val="Default"/>
        <w:numPr>
          <w:ilvl w:val="0"/>
          <w:numId w:val="15"/>
        </w:numPr>
        <w:rPr>
          <w:rFonts w:ascii="Times New Roman" w:hAnsi="Times New Roman"/>
          <w:iCs/>
          <w:lang w:val="sr-Cyrl-CS"/>
        </w:rPr>
      </w:pPr>
      <w:r w:rsidRPr="00DF14D4">
        <w:rPr>
          <w:rFonts w:ascii="Times New Roman" w:hAnsi="Times New Roman"/>
          <w:iCs/>
          <w:lang w:val="sr-Cyrl-CS"/>
        </w:rPr>
        <w:t>Споразум учесника о зајед</w:t>
      </w:r>
      <w:r w:rsidR="004732AE" w:rsidRPr="00DF14D4">
        <w:rPr>
          <w:rFonts w:ascii="Times New Roman" w:hAnsi="Times New Roman"/>
          <w:iCs/>
          <w:lang w:val="sr-Cyrl-CS"/>
        </w:rPr>
        <w:t>ничком подношењу понуд</w:t>
      </w:r>
      <w:r w:rsidR="004732AE" w:rsidRPr="00DF14D4">
        <w:rPr>
          <w:rFonts w:ascii="Times New Roman" w:hAnsi="Times New Roman"/>
          <w:i/>
          <w:iCs/>
          <w:lang w:val="sr-Cyrl-CS"/>
        </w:rPr>
        <w:t>е</w:t>
      </w:r>
      <w:r w:rsidR="00A569BF" w:rsidRPr="00DF14D4">
        <w:rPr>
          <w:rFonts w:ascii="Times New Roman" w:hAnsi="Times New Roman"/>
          <w:i/>
          <w:iCs/>
          <w:lang w:val="sr-Cyrl-CS"/>
        </w:rPr>
        <w:t xml:space="preserve"> </w:t>
      </w:r>
      <w:r w:rsidR="004732AE" w:rsidRPr="00DF14D4">
        <w:rPr>
          <w:rFonts w:ascii="Times New Roman" w:hAnsi="Times New Roman"/>
          <w:i/>
          <w:iCs/>
          <w:lang w:val="sr-Cyrl-CS"/>
        </w:rPr>
        <w:t>(у случају подношења заједничке понуде</w:t>
      </w:r>
      <w:r w:rsidRPr="00DF14D4">
        <w:rPr>
          <w:rFonts w:ascii="Times New Roman" w:hAnsi="Times New Roman"/>
          <w:iCs/>
          <w:lang w:val="sr-Cyrl-CS"/>
        </w:rPr>
        <w:t>)</w:t>
      </w:r>
      <w:r w:rsidR="006A5EB6" w:rsidRPr="00DF14D4">
        <w:rPr>
          <w:rFonts w:ascii="Times New Roman" w:hAnsi="Times New Roman"/>
          <w:iCs/>
          <w:lang w:val="sr-Cyrl-CS"/>
        </w:rPr>
        <w:t>,</w:t>
      </w:r>
    </w:p>
    <w:p w:rsidR="0003749D" w:rsidRPr="00ED7D9F" w:rsidRDefault="0003749D" w:rsidP="0003749D">
      <w:pPr>
        <w:pStyle w:val="ListParagraph"/>
        <w:numPr>
          <w:ilvl w:val="0"/>
          <w:numId w:val="15"/>
        </w:numPr>
        <w:jc w:val="both"/>
      </w:pPr>
      <w:r>
        <w:t>ОП Образац – оверени потписи  лица овлашћених за заступање (ако не користи печат у свом пословању)</w:t>
      </w:r>
    </w:p>
    <w:p w:rsidR="0003749D" w:rsidRPr="008C08B1" w:rsidRDefault="0003749D" w:rsidP="0003749D">
      <w:pPr>
        <w:jc w:val="both"/>
      </w:pPr>
    </w:p>
    <w:p w:rsidR="006072B7" w:rsidRPr="006072B7" w:rsidRDefault="006072B7" w:rsidP="003E7DE6">
      <w:pPr>
        <w:widowControl w:val="0"/>
        <w:autoSpaceDE w:val="0"/>
        <w:autoSpaceDN w:val="0"/>
        <w:adjustRightInd w:val="0"/>
        <w:spacing w:before="31" w:after="120"/>
        <w:ind w:firstLine="720"/>
        <w:jc w:val="both"/>
        <w:rPr>
          <w:color w:val="000000"/>
        </w:rPr>
      </w:pPr>
      <w:proofErr w:type="gramStart"/>
      <w:r>
        <w:rPr>
          <w:color w:val="000000"/>
        </w:rPr>
        <w:t xml:space="preserve">Понуде се подносе у затвореној коверти са назнаком </w:t>
      </w:r>
      <w:r w:rsidR="00A13FC8">
        <w:rPr>
          <w:color w:val="000000"/>
        </w:rPr>
        <w:t>„</w:t>
      </w:r>
      <w:r w:rsidRPr="000A43A0">
        <w:rPr>
          <w:b/>
          <w:color w:val="000000"/>
        </w:rPr>
        <w:t>Понуда</w:t>
      </w:r>
      <w:r w:rsidR="00A13FC8" w:rsidRPr="000A43A0">
        <w:rPr>
          <w:b/>
          <w:color w:val="000000"/>
        </w:rPr>
        <w:t xml:space="preserve"> – НЕ ОТВАРАТИ </w:t>
      </w:r>
      <w:r w:rsidRPr="000A43A0">
        <w:rPr>
          <w:b/>
          <w:color w:val="000000"/>
        </w:rPr>
        <w:t>–</w:t>
      </w:r>
      <w:r w:rsidR="00B17BC8" w:rsidRPr="000A43A0">
        <w:rPr>
          <w:b/>
          <w:color w:val="000000"/>
          <w:lang w:val="sr-Cyrl-CS"/>
        </w:rPr>
        <w:t xml:space="preserve"> </w:t>
      </w:r>
      <w:r w:rsidR="007D78CB">
        <w:rPr>
          <w:b/>
          <w:color w:val="000000"/>
          <w:lang w:val="sr-Cyrl-CS"/>
        </w:rPr>
        <w:t>јав</w:t>
      </w:r>
      <w:r w:rsidR="00246E1B" w:rsidRPr="000A43A0">
        <w:rPr>
          <w:b/>
          <w:color w:val="000000"/>
          <w:lang w:val="sr-Cyrl-CS"/>
        </w:rPr>
        <w:t xml:space="preserve">на набавка </w:t>
      </w:r>
      <w:r w:rsidR="00246E1B" w:rsidRPr="000A43A0">
        <w:rPr>
          <w:b/>
          <w:lang w:val="sr-Cyrl-CS"/>
        </w:rPr>
        <w:t>услуга</w:t>
      </w:r>
      <w:r w:rsidR="00246E1B" w:rsidRPr="000A43A0">
        <w:rPr>
          <w:b/>
        </w:rPr>
        <w:t xml:space="preserve"> </w:t>
      </w:r>
      <w:r w:rsidR="008C57FE">
        <w:rPr>
          <w:b/>
        </w:rPr>
        <w:t>- С</w:t>
      </w:r>
      <w:r w:rsidR="008C57FE">
        <w:rPr>
          <w:b/>
          <w:lang w:val="sr-Cyrl-CS"/>
        </w:rPr>
        <w:t>тручни надзор</w:t>
      </w:r>
      <w:r w:rsidR="00246E1B" w:rsidRPr="000A43A0">
        <w:rPr>
          <w:b/>
          <w:lang w:val="sr-Cyrl-CS"/>
        </w:rPr>
        <w:t xml:space="preserve"> над извођењем радова на </w:t>
      </w:r>
      <w:r w:rsidR="00DF14D4">
        <w:rPr>
          <w:b/>
          <w:lang w:val="sr-Cyrl-CS"/>
        </w:rPr>
        <w:t>изградњи пута Разбојиште – Горње Кошље, општина Љубовија у дужини 600м</w:t>
      </w:r>
      <w:r w:rsidR="00246E1B" w:rsidRPr="000A43A0">
        <w:rPr>
          <w:b/>
          <w:lang w:val="sr-Cyrl-CS"/>
        </w:rPr>
        <w:t xml:space="preserve">, редни број ЈН </w:t>
      </w:r>
      <w:r w:rsidR="00DF14D4">
        <w:rPr>
          <w:b/>
          <w:lang w:val="sr-Cyrl-CS"/>
        </w:rPr>
        <w:t>60</w:t>
      </w:r>
      <w:r w:rsidR="00246E1B" w:rsidRPr="000A43A0">
        <w:rPr>
          <w:b/>
          <w:lang w:val="sr-Cyrl-CS"/>
        </w:rPr>
        <w:t>/201</w:t>
      </w:r>
      <w:r w:rsidR="00836FF3">
        <w:rPr>
          <w:b/>
          <w:lang w:val="sr-Cyrl-CS"/>
        </w:rPr>
        <w:t>9</w:t>
      </w:r>
      <w:r>
        <w:rPr>
          <w:color w:val="000000"/>
        </w:rPr>
        <w:t>.</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6D4162">
        <w:rPr>
          <w:b/>
          <w:color w:val="000000"/>
        </w:rPr>
        <w:t>28.11</w:t>
      </w:r>
      <w:r w:rsidR="00580D9A">
        <w:rPr>
          <w:b/>
          <w:color w:val="000000"/>
        </w:rPr>
        <w:t>.201</w:t>
      </w:r>
      <w:r w:rsidR="00A92E2C">
        <w:rPr>
          <w:b/>
          <w:color w:val="000000"/>
          <w:lang w:val="sr-Cyrl-CS"/>
        </w:rPr>
        <w:t>9</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3618FD">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Default="006072B7" w:rsidP="00F2243C">
      <w:pPr>
        <w:widowControl w:val="0"/>
        <w:autoSpaceDE w:val="0"/>
        <w:autoSpaceDN w:val="0"/>
        <w:adjustRightInd w:val="0"/>
        <w:spacing w:before="36" w:after="120"/>
        <w:ind w:firstLine="720"/>
        <w:jc w:val="both"/>
        <w:rPr>
          <w:color w:val="000000"/>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 xml:space="preserve">Јавно отварање понуда обавиће се дана </w:t>
      </w:r>
      <w:r w:rsidR="006D4162">
        <w:rPr>
          <w:b/>
          <w:color w:val="000000"/>
        </w:rPr>
        <w:t>28.11</w:t>
      </w:r>
      <w:r w:rsidR="00842D29" w:rsidRPr="00F77A90">
        <w:rPr>
          <w:b/>
          <w:color w:val="000000"/>
        </w:rPr>
        <w:t>.</w:t>
      </w:r>
      <w:r w:rsidR="00842D29">
        <w:rPr>
          <w:b/>
          <w:color w:val="000000"/>
        </w:rPr>
        <w:t>201</w:t>
      </w:r>
      <w:r w:rsidR="00A92E2C">
        <w:rPr>
          <w:b/>
          <w:color w:val="000000"/>
          <w:lang w:val="sr-Cyrl-CS"/>
        </w:rPr>
        <w:t>9</w:t>
      </w:r>
      <w:r w:rsidRPr="002B18CC">
        <w:rPr>
          <w:b/>
          <w:color w:val="000000"/>
        </w:rPr>
        <w:t>.</w:t>
      </w:r>
      <w:proofErr w:type="gramEnd"/>
      <w:r>
        <w:rPr>
          <w:color w:val="000000"/>
        </w:rPr>
        <w:t xml:space="preserve"> </w:t>
      </w:r>
      <w:r w:rsidR="007C7F61">
        <w:rPr>
          <w:color w:val="000000"/>
        </w:rPr>
        <w:t xml:space="preserve">године </w:t>
      </w:r>
      <w:r>
        <w:rPr>
          <w:color w:val="000000"/>
        </w:rPr>
        <w:t xml:space="preserve">у </w:t>
      </w:r>
      <w:r w:rsidR="00842D29" w:rsidRPr="00305FFB">
        <w:rPr>
          <w:b/>
          <w:color w:val="000000"/>
        </w:rPr>
        <w:t>1</w:t>
      </w:r>
      <w:r w:rsidR="003618FD">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Pr="00C7605A" w:rsidRDefault="008F4EB2" w:rsidP="00F2243C">
      <w:pPr>
        <w:widowControl w:val="0"/>
        <w:autoSpaceDE w:val="0"/>
        <w:autoSpaceDN w:val="0"/>
        <w:adjustRightInd w:val="0"/>
        <w:spacing w:before="41" w:after="120"/>
        <w:ind w:firstLine="720"/>
        <w:jc w:val="both"/>
        <w:rPr>
          <w:color w:val="000000"/>
        </w:rPr>
      </w:pPr>
      <w:proofErr w:type="gramStart"/>
      <w:r>
        <w:rPr>
          <w:color w:val="000000"/>
        </w:rPr>
        <w:t xml:space="preserve">Представници понуђача који присуствују јавном отварању понуда, морају да доставе Комисији заведено </w:t>
      </w:r>
      <w:r w:rsidR="006D4162">
        <w:rPr>
          <w:color w:val="000000"/>
        </w:rPr>
        <w:t xml:space="preserve">и потписано </w:t>
      </w:r>
      <w:r>
        <w:rPr>
          <w:color w:val="000000"/>
        </w:rPr>
        <w:t>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r w:rsidR="00C7605A">
        <w:rPr>
          <w:color w:val="000000"/>
        </w:rPr>
        <w:t>Власник, такође мора имати Овлашћење, ако жели да учествује у поступку као представник понуђача.</w:t>
      </w: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proofErr w:type="gramStart"/>
      <w:r w:rsidRPr="00977E2F">
        <w:t xml:space="preserve">Предмет јавне набавке </w:t>
      </w:r>
      <w:r w:rsidR="00477893">
        <w:t xml:space="preserve">није </w:t>
      </w:r>
      <w:r>
        <w:rPr>
          <w:lang w:val="sr-Cyrl-CS"/>
        </w:rPr>
        <w:t>о</w:t>
      </w:r>
      <w:r w:rsidRPr="006072B7">
        <w:t>бликован</w:t>
      </w:r>
      <w:r>
        <w:rPr>
          <w:lang w:val="sr-Cyrl-CS"/>
        </w:rPr>
        <w:t xml:space="preserve"> </w:t>
      </w:r>
      <w:r w:rsidR="00477893">
        <w:rPr>
          <w:lang w:val="sr-Cyrl-CS"/>
        </w:rPr>
        <w:t>по партијама</w:t>
      </w:r>
      <w:r w:rsidRPr="00977E2F">
        <w:t>.</w:t>
      </w:r>
      <w:proofErr w:type="gramEnd"/>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6D7CA8">
        <w:rPr>
          <w:color w:val="000000"/>
        </w:rPr>
        <w:t>Јавну набавку бр.</w:t>
      </w:r>
      <w:r>
        <w:rPr>
          <w:color w:val="000000"/>
        </w:rPr>
        <w:t xml:space="preserve"> </w:t>
      </w:r>
      <w:r w:rsidR="006D7CA8">
        <w:rPr>
          <w:color w:val="000000"/>
          <w:lang w:val="sr-Cyrl-CS"/>
        </w:rPr>
        <w:t>60</w:t>
      </w:r>
      <w:r w:rsidR="005217FB">
        <w:rPr>
          <w:color w:val="000000"/>
        </w:rPr>
        <w:t>/201</w:t>
      </w:r>
      <w:r w:rsidR="002B133D">
        <w:rPr>
          <w:color w:val="000000"/>
        </w:rPr>
        <w:t>9</w:t>
      </w:r>
      <w:r>
        <w:rPr>
          <w:color w:val="000000"/>
        </w:rPr>
        <w:t xml:space="preserve"> –</w:t>
      </w:r>
      <w:r w:rsidR="00EF59E4">
        <w:rPr>
          <w:color w:val="000000"/>
        </w:rPr>
        <w:t xml:space="preserve"> С</w:t>
      </w:r>
      <w:r w:rsidR="00EF59E4">
        <w:rPr>
          <w:lang w:val="sr-Cyrl-CS"/>
        </w:rPr>
        <w:t>тручни</w:t>
      </w:r>
      <w:r w:rsidR="003618FD" w:rsidRPr="002B4CF7">
        <w:rPr>
          <w:lang w:val="sr-Cyrl-CS"/>
        </w:rPr>
        <w:t xml:space="preserve"> надзор над извођењем радова на</w:t>
      </w:r>
      <w:r w:rsidR="003E7DE6">
        <w:rPr>
          <w:lang w:val="sr-Cyrl-CS"/>
        </w:rPr>
        <w:t xml:space="preserve"> </w:t>
      </w:r>
      <w:r w:rsidR="006D7CA8">
        <w:rPr>
          <w:lang w:val="sr-Cyrl-CS"/>
        </w:rPr>
        <w:t xml:space="preserve">изградњи пута </w:t>
      </w:r>
      <w:r w:rsidR="006D7CA8">
        <w:rPr>
          <w:lang w:val="sr-Cyrl-CS"/>
        </w:rPr>
        <w:lastRenderedPageBreak/>
        <w:t>Разбојиште – Горње Кошље, општина Љубовија, у дужини 600м</w:t>
      </w:r>
      <w:r w:rsidR="003E7DE6">
        <w:rPr>
          <w:lang w:val="sr-Cyrl-CS"/>
        </w:rPr>
        <w:t xml:space="preserve"> </w:t>
      </w:r>
      <w:r w:rsidR="003618FD" w:rsidRPr="003E7DE6">
        <w:rPr>
          <w:color w:val="000000"/>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C35C60" w:rsidRPr="00557FBE" w:rsidRDefault="00AA0329" w:rsidP="008D3CB1">
      <w:pPr>
        <w:widowControl w:val="0"/>
        <w:numPr>
          <w:ilvl w:val="0"/>
          <w:numId w:val="7"/>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79624A">
        <w:t>, а додатне услове испуњава самостално</w:t>
      </w:r>
      <w:r w:rsidR="009C239D">
        <w:rPr>
          <w:lang w:val="sr-Cyrl-CS"/>
        </w:rP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t>Понуду може поднети група понуђача.</w:t>
      </w:r>
      <w:proofErr w:type="gramEnd"/>
      <w:r>
        <w:t xml:space="preserve"> </w:t>
      </w:r>
    </w:p>
    <w:p w:rsidR="00AA0329" w:rsidRDefault="00AA0329" w:rsidP="00AA0329">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lastRenderedPageBreak/>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Pr>
          <w:color w:val="000000"/>
        </w:rPr>
        <w:t xml:space="preserve"> 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2"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956665">
      <w:pPr>
        <w:widowControl w:val="0"/>
        <w:autoSpaceDE w:val="0"/>
        <w:autoSpaceDN w:val="0"/>
        <w:adjustRightInd w:val="0"/>
        <w:spacing w:before="36"/>
        <w:ind w:firstLine="720"/>
        <w:jc w:val="both"/>
        <w:rPr>
          <w:iCs/>
          <w:lang w:val="en-US"/>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B3417" w:rsidRDefault="009B3417" w:rsidP="00956665">
      <w:pPr>
        <w:widowControl w:val="0"/>
        <w:autoSpaceDE w:val="0"/>
        <w:autoSpaceDN w:val="0"/>
        <w:adjustRightInd w:val="0"/>
        <w:spacing w:before="36"/>
        <w:ind w:firstLine="720"/>
        <w:jc w:val="both"/>
        <w:rPr>
          <w:iCs/>
          <w:lang w:val="en-US"/>
        </w:rPr>
      </w:pPr>
    </w:p>
    <w:p w:rsidR="009B3417" w:rsidRPr="009B3417" w:rsidRDefault="009B3417" w:rsidP="00956665">
      <w:pPr>
        <w:widowControl w:val="0"/>
        <w:autoSpaceDE w:val="0"/>
        <w:autoSpaceDN w:val="0"/>
        <w:adjustRightInd w:val="0"/>
        <w:spacing w:before="36"/>
        <w:ind w:firstLine="720"/>
        <w:jc w:val="both"/>
        <w:rPr>
          <w:color w:val="000000"/>
          <w:lang w:val="en-US"/>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proofErr w:type="gramStart"/>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proofErr w:type="gramEnd"/>
      <w:r w:rsidR="003E5AB1">
        <w:rPr>
          <w:lang w:val="sr-Cyrl-CS"/>
        </w:rPr>
        <w:t xml:space="preserve"> </w:t>
      </w:r>
      <w:r w:rsidR="003E5AB1" w:rsidRPr="00FA2991">
        <w:rPr>
          <w:b/>
          <w:lang w:val="sr-Cyrl-CS"/>
        </w:rPr>
        <w:t>Понуђачу није дозвољено да захтева аванс.</w:t>
      </w:r>
    </w:p>
    <w:p w:rsidR="000106F2" w:rsidRDefault="000106F2" w:rsidP="000106F2">
      <w:pPr>
        <w:autoSpaceDE w:val="0"/>
        <w:autoSpaceDN w:val="0"/>
        <w:adjustRightInd w:val="0"/>
        <w:ind w:firstLine="720"/>
        <w:jc w:val="both"/>
        <w:rPr>
          <w:rFonts w:ascii="TimesNewRomanPSMT" w:hAnsi="TimesNewRomanPSMT" w:cs="TimesNewRomanPSMT"/>
          <w:b/>
          <w:bCs/>
          <w:color w:val="000000"/>
          <w:lang w:val="sr-Cyrl-CS" w:eastAsia="sr-Latn-CS"/>
        </w:rPr>
      </w:pPr>
      <w:r>
        <w:rPr>
          <w:b/>
          <w:lang w:val="sr-Cyrl-CS"/>
        </w:rPr>
        <w:t xml:space="preserve">Планирани рок извођења радова </w:t>
      </w:r>
      <w:r w:rsidR="00D86467">
        <w:rPr>
          <w:lang w:val="sr-Cyrl-CS"/>
        </w:rPr>
        <w:t>који су предмет стручног</w:t>
      </w:r>
      <w:r w:rsidRPr="00D714F2">
        <w:rPr>
          <w:lang w:val="sr-Cyrl-CS"/>
        </w:rPr>
        <w:t xml:space="preserve"> надзор</w:t>
      </w:r>
      <w:r w:rsidR="00D86467">
        <w:rPr>
          <w:lang w:val="sr-Cyrl-CS"/>
        </w:rPr>
        <w:t>а</w:t>
      </w:r>
      <w:r w:rsidR="00706DF6">
        <w:rPr>
          <w:lang w:val="sr-Cyrl-CS"/>
        </w:rPr>
        <w:t xml:space="preserve"> износи</w:t>
      </w:r>
      <w:r>
        <w:rPr>
          <w:lang w:val="sr-Cyrl-CS"/>
        </w:rPr>
        <w:t xml:space="preserve"> </w:t>
      </w:r>
      <w:r w:rsidR="008C684C" w:rsidRPr="009B6186">
        <w:rPr>
          <w:b/>
          <w:lang w:val="sr-Cyrl-CS"/>
        </w:rPr>
        <w:t>30</w:t>
      </w:r>
      <w:r w:rsidRPr="009B6186">
        <w:rPr>
          <w:b/>
          <w:lang w:val="sr-Cyrl-CS"/>
        </w:rPr>
        <w:t xml:space="preserve"> </w:t>
      </w:r>
      <w:r>
        <w:rPr>
          <w:lang w:val="sr-Cyrl-CS"/>
        </w:rPr>
        <w:t>календарских</w:t>
      </w:r>
      <w:r w:rsidRPr="00D714F2">
        <w:rPr>
          <w:lang w:val="sr-Cyrl-CS"/>
        </w:rPr>
        <w:t xml:space="preserve"> дана од дана увођења </w:t>
      </w:r>
      <w:r w:rsidR="003B1B62">
        <w:rPr>
          <w:lang w:val="sr-Cyrl-CS"/>
        </w:rPr>
        <w:t xml:space="preserve">извођача </w:t>
      </w:r>
      <w:r w:rsidRPr="00D714F2">
        <w:rPr>
          <w:lang w:val="sr-Cyrl-CS"/>
        </w:rPr>
        <w:t>у посао</w:t>
      </w:r>
      <w:r w:rsidR="00C173CA">
        <w:rPr>
          <w:lang w:val="sr-Cyrl-CS"/>
        </w:rPr>
        <w:t>.</w:t>
      </w:r>
      <w:r w:rsidR="00574F98">
        <w:rPr>
          <w:lang w:val="sr-Cyrl-CS"/>
        </w:rPr>
        <w:t xml:space="preserve"> </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lastRenderedPageBreak/>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sidR="007F7A65">
        <w:rPr>
          <w:sz w:val="23"/>
          <w:szCs w:val="23"/>
          <w:lang w:val="sr-Cyrl-CS"/>
        </w:rPr>
        <w:t>е</w:t>
      </w:r>
      <w:r>
        <w:rPr>
          <w:sz w:val="23"/>
          <w:szCs w:val="23"/>
        </w:rPr>
        <w:t xml:space="preserve">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5473D4" w:rsidRDefault="005473D4" w:rsidP="007F7A65">
      <w:pPr>
        <w:widowControl w:val="0"/>
        <w:autoSpaceDE w:val="0"/>
        <w:autoSpaceDN w:val="0"/>
        <w:adjustRightInd w:val="0"/>
        <w:spacing w:before="36" w:after="120"/>
        <w:ind w:firstLine="720"/>
        <w:jc w:val="both"/>
        <w:rPr>
          <w:rFonts w:eastAsia="Calibri"/>
          <w:szCs w:val="23"/>
          <w:lang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p>
    <w:p w:rsidR="009B6186" w:rsidRDefault="009B6186" w:rsidP="007F7A65">
      <w:pPr>
        <w:widowControl w:val="0"/>
        <w:autoSpaceDE w:val="0"/>
        <w:autoSpaceDN w:val="0"/>
        <w:adjustRightInd w:val="0"/>
        <w:spacing w:before="36" w:after="120"/>
        <w:ind w:firstLine="720"/>
        <w:jc w:val="both"/>
        <w:rPr>
          <w:rFonts w:eastAsia="Calibri"/>
          <w:szCs w:val="23"/>
          <w:lang w:val="sr-Cyrl-CS" w:eastAsia="en-U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proofErr w:type="gramStart"/>
      <w:r w:rsidRPr="00CC68B7">
        <w:t>Предметна набавка не садржи поверљиве информације које наручилац ставља на располагање.</w:t>
      </w:r>
      <w:proofErr w:type="gramEnd"/>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9477CA">
        <w:rPr>
          <w:color w:val="000000"/>
        </w:rPr>
        <w:t>Ана Радоичић</w:t>
      </w:r>
      <w:r>
        <w:rPr>
          <w:color w:val="000000"/>
        </w:rPr>
        <w:t>, телефон 01</w:t>
      </w:r>
      <w:r w:rsidR="00CE5870">
        <w:rPr>
          <w:color w:val="000000"/>
        </w:rPr>
        <w:t>5/561-</w:t>
      </w:r>
      <w:r w:rsidR="009477CA">
        <w:rPr>
          <w:color w:val="000000"/>
          <w:lang w:val="sr-Cyrl-CS"/>
        </w:rPr>
        <w:t>411</w:t>
      </w:r>
      <w:r>
        <w:rPr>
          <w:color w:val="000000"/>
        </w:rPr>
        <w:t xml:space="preserve">, </w:t>
      </w:r>
      <w:r w:rsidR="004906B9">
        <w:rPr>
          <w:color w:val="000000"/>
        </w:rPr>
        <w:t xml:space="preserve">факс 015/562-870, </w:t>
      </w:r>
      <w:r w:rsidR="00B85570">
        <w:rPr>
          <w:color w:val="000000"/>
        </w:rPr>
        <w:t xml:space="preserve">e-mail: </w:t>
      </w:r>
      <w:r w:rsidR="00B85570">
        <w:rPr>
          <w:color w:val="000000"/>
        </w:rPr>
        <w:lastRenderedPageBreak/>
        <w:t xml:space="preserve">nabavke@ljubovija.rs </w:t>
      </w:r>
      <w:r w:rsidR="001D25AD">
        <w:rPr>
          <w:color w:val="000000"/>
        </w:rPr>
        <w:t>с</w:t>
      </w:r>
      <w:r>
        <w:rPr>
          <w:color w:val="000000"/>
        </w:rPr>
        <w:t>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57436B">
      <w:pPr>
        <w:widowControl w:val="0"/>
        <w:autoSpaceDE w:val="0"/>
        <w:autoSpaceDN w:val="0"/>
        <w:adjustRightInd w:val="0"/>
        <w:spacing w:before="36"/>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B67B85">
      <w:pPr>
        <w:widowControl w:val="0"/>
        <w:autoSpaceDE w:val="0"/>
        <w:autoSpaceDN w:val="0"/>
        <w:adjustRightInd w:val="0"/>
        <w:spacing w:before="36" w:after="120"/>
        <w:ind w:firstLine="720"/>
        <w:jc w:val="both"/>
        <w:rPr>
          <w:color w:val="000000"/>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9B6186" w:rsidRDefault="009B6186" w:rsidP="00B67B85">
      <w:pPr>
        <w:widowControl w:val="0"/>
        <w:autoSpaceDE w:val="0"/>
        <w:autoSpaceDN w:val="0"/>
        <w:adjustRightInd w:val="0"/>
        <w:spacing w:before="36" w:after="120"/>
        <w:ind w:firstLine="720"/>
        <w:jc w:val="both"/>
        <w:rPr>
          <w:rFonts w:ascii="Arial" w:hAnsi="Arial" w:cs="Arial"/>
        </w:rPr>
      </w:pPr>
    </w:p>
    <w:p w:rsidR="00D96805" w:rsidRPr="00987B46" w:rsidRDefault="00D96805" w:rsidP="00B67B85">
      <w:pPr>
        <w:numPr>
          <w:ilvl w:val="0"/>
          <w:numId w:val="7"/>
        </w:numPr>
        <w:autoSpaceDE w:val="0"/>
        <w:autoSpaceDN w:val="0"/>
        <w:adjustRightInd w:val="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lastRenderedPageBreak/>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року од </w:t>
      </w:r>
      <w:r w:rsidR="00093E46">
        <w:rPr>
          <w:lang w:val="sr-Cyrl-CS"/>
        </w:rPr>
        <w:t>7</w:t>
      </w:r>
      <w:r>
        <w:t xml:space="preserve"> дана од дана јавног отварања понуда.</w:t>
      </w:r>
      <w:proofErr w:type="gramEnd"/>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w:t>
      </w:r>
      <w:r>
        <w:rPr>
          <w:lang w:val="sr-Cyrl-CS"/>
        </w:rPr>
        <w:lastRenderedPageBreak/>
        <w:t>је претрпео или би могао да претрпи штету због поступања наручиоца противно одредбама Закона.</w:t>
      </w:r>
      <w:proofErr w:type="gramEnd"/>
      <w:r w:rsidRPr="0050276F">
        <w:t xml:space="preserve"> </w:t>
      </w:r>
    </w:p>
    <w:p w:rsidR="003E00EB" w:rsidRPr="0050276F" w:rsidRDefault="003E00EB" w:rsidP="003E00EB">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E00EB" w:rsidRDefault="003E00EB" w:rsidP="003E00EB">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DC18F4">
        <w:rPr>
          <w:rFonts w:eastAsia="TimesNewRomanPSMT"/>
          <w:bCs/>
          <w:lang w:val="sr-Cyrl-CS"/>
        </w:rPr>
        <w:t xml:space="preserve">: </w:t>
      </w:r>
      <w:r w:rsidR="00B67B85">
        <w:rPr>
          <w:rFonts w:eastAsia="TimesNewRomanPSMT"/>
          <w:bCs/>
        </w:rPr>
        <w:t>60</w:t>
      </w:r>
      <w:r w:rsidR="00CD0E7C">
        <w:rPr>
          <w:rFonts w:eastAsia="TimesNewRomanPSMT"/>
          <w:bCs/>
          <w:lang w:val="sr-Cyrl-CS"/>
        </w:rPr>
        <w:t>-</w:t>
      </w:r>
      <w:r w:rsidR="00DC18F4">
        <w:rPr>
          <w:rFonts w:eastAsia="TimesNewRomanPSMT"/>
          <w:bCs/>
          <w:lang w:val="sr-Cyrl-CS"/>
        </w:rPr>
        <w:t>201</w:t>
      </w:r>
      <w:r w:rsidR="00DC18F4">
        <w:rPr>
          <w:rFonts w:eastAsia="TimesNewRomanPSMT"/>
          <w:bCs/>
          <w:lang w:val="en-US"/>
        </w:rPr>
        <w:t>9</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DC18F4">
        <w:rPr>
          <w:rFonts w:eastAsia="TimesNewRomanPSMT"/>
          <w:bCs/>
          <w:lang w:val="sr-Cyrl-CS"/>
        </w:rPr>
        <w:t xml:space="preserve">убовија; ЈН </w:t>
      </w:r>
      <w:r w:rsidR="00B67B85">
        <w:rPr>
          <w:rFonts w:eastAsia="TimesNewRomanPSMT"/>
          <w:bCs/>
        </w:rPr>
        <w:t>60</w:t>
      </w:r>
      <w:r w:rsidR="00DC18F4">
        <w:rPr>
          <w:rFonts w:eastAsia="TimesNewRomanPSMT"/>
          <w:bCs/>
          <w:lang w:val="sr-Cyrl-CS"/>
        </w:rPr>
        <w:t>/201</w:t>
      </w:r>
      <w:r w:rsidR="00DC18F4">
        <w:rPr>
          <w:rFonts w:eastAsia="TimesNewRomanPSMT"/>
          <w:bCs/>
          <w:lang w:val="en-US"/>
        </w:rPr>
        <w:t>9</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203C2A" w:rsidP="003E7AC0">
      <w:pPr>
        <w:pStyle w:val="ListParagraph"/>
        <w:spacing w:line="100" w:lineRule="atLeast"/>
        <w:ind w:left="0" w:firstLine="720"/>
        <w:contextualSpacing w:val="0"/>
        <w:jc w:val="both"/>
        <w:rPr>
          <w:rFonts w:eastAsia="TimesNewRomanPSMT"/>
          <w:bCs/>
        </w:rPr>
      </w:pPr>
      <w:hyperlink r:id="rId13"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3E7AC0" w:rsidRDefault="003E7AC0" w:rsidP="00CB5662">
      <w:pPr>
        <w:rPr>
          <w:b/>
          <w:lang w:val="sr-Cyrl-CS"/>
        </w:rPr>
      </w:pPr>
    </w:p>
    <w:p w:rsidR="009477CA" w:rsidRPr="00AD2809" w:rsidRDefault="009477CA"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lastRenderedPageBreak/>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AD2809" w:rsidRDefault="00AD2809" w:rsidP="00AD2809">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E2026A" w:rsidRDefault="00E2026A" w:rsidP="0008622D">
      <w:pPr>
        <w:widowControl w:val="0"/>
        <w:autoSpaceDE w:val="0"/>
        <w:autoSpaceDN w:val="0"/>
        <w:adjustRightInd w:val="0"/>
        <w:spacing w:before="36"/>
        <w:jc w:val="both"/>
        <w:rPr>
          <w:b/>
          <w:szCs w:val="22"/>
          <w:lang w:val="en-US"/>
        </w:rPr>
      </w:pPr>
    </w:p>
    <w:p w:rsidR="00E2026A" w:rsidRDefault="00E2026A" w:rsidP="0008622D">
      <w:pPr>
        <w:widowControl w:val="0"/>
        <w:autoSpaceDE w:val="0"/>
        <w:autoSpaceDN w:val="0"/>
        <w:adjustRightInd w:val="0"/>
        <w:spacing w:before="36"/>
        <w:jc w:val="both"/>
        <w:rPr>
          <w:b/>
          <w:szCs w:val="22"/>
          <w:lang w:val="en-US"/>
        </w:rPr>
      </w:pPr>
    </w:p>
    <w:p w:rsidR="00E2026A" w:rsidRPr="00D774EF" w:rsidRDefault="00E2026A" w:rsidP="00E2026A">
      <w:pPr>
        <w:spacing w:after="120"/>
        <w:jc w:val="both"/>
        <w:rPr>
          <w:b/>
        </w:rPr>
      </w:pPr>
      <w:r w:rsidRPr="00D774EF">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E2026A" w:rsidRPr="00D774EF" w:rsidRDefault="00E2026A" w:rsidP="00E2026A">
      <w:pPr>
        <w:spacing w:after="120"/>
        <w:jc w:val="both"/>
        <w:rPr>
          <w:b/>
        </w:rPr>
      </w:pPr>
      <w:r w:rsidRPr="00D774EF">
        <w:rPr>
          <w:b/>
        </w:rPr>
        <w:t xml:space="preserve">Понуђач који не користи печат у свом пословање, дужан је да достави копију ОП обрасца – оверени </w:t>
      </w:r>
      <w:proofErr w:type="gramStart"/>
      <w:r w:rsidRPr="00D774EF">
        <w:rPr>
          <w:b/>
        </w:rPr>
        <w:t>потписи  лица</w:t>
      </w:r>
      <w:proofErr w:type="gramEnd"/>
      <w:r w:rsidRPr="00D774EF">
        <w:rPr>
          <w:b/>
        </w:rPr>
        <w:t xml:space="preserve"> овлашћених за заступање, за свако лице које потписује обрасце конкурсне документације.</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r w:rsidR="00D81520">
        <w:rPr>
          <w:b/>
          <w:szCs w:val="22"/>
          <w:lang w:val="sr-Cyrl-CS"/>
        </w:rPr>
        <w:t xml:space="preserve"> </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934D0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934D09">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934D09">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934D0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934D09">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934D09">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934D09">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934D09">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934D09">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934D09">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934D09">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934D09">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934D09">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75155B" w:rsidRDefault="0075155B"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035F2E" w:rsidRDefault="00035F2E" w:rsidP="00846FD7">
      <w:pPr>
        <w:jc w:val="center"/>
        <w:rPr>
          <w:b/>
          <w:i/>
          <w:lang w:val="sr-Cyrl-CS"/>
        </w:rPr>
      </w:pPr>
      <w:r>
        <w:rPr>
          <w:b/>
          <w:i/>
          <w:lang w:val="sr-Cyrl-CS"/>
        </w:rPr>
        <w:t>Стручни надзор</w:t>
      </w:r>
      <w:r w:rsidR="0075155B" w:rsidRPr="0075155B">
        <w:rPr>
          <w:b/>
          <w:i/>
          <w:lang w:val="sr-Cyrl-CS"/>
        </w:rPr>
        <w:t xml:space="preserve"> над извођењем </w:t>
      </w:r>
      <w:r w:rsidR="0075155B" w:rsidRPr="00846FD7">
        <w:rPr>
          <w:b/>
          <w:i/>
          <w:lang w:val="sr-Cyrl-CS"/>
        </w:rPr>
        <w:t xml:space="preserve">радова на </w:t>
      </w:r>
      <w:r>
        <w:rPr>
          <w:b/>
          <w:i/>
          <w:lang w:val="sr-Cyrl-CS"/>
        </w:rPr>
        <w:t xml:space="preserve">изградњи пута </w:t>
      </w:r>
    </w:p>
    <w:p w:rsidR="00035F2E" w:rsidRDefault="00035F2E" w:rsidP="00846FD7">
      <w:pPr>
        <w:jc w:val="center"/>
        <w:rPr>
          <w:b/>
          <w:lang w:val="sr-Cyrl-CS"/>
        </w:rPr>
      </w:pPr>
      <w:r>
        <w:rPr>
          <w:b/>
          <w:i/>
          <w:lang w:val="sr-Cyrl-CS"/>
        </w:rPr>
        <w:t>Разбојиште – Горње Кошље, општина Љубовија у дужини 600м</w:t>
      </w:r>
      <w:r w:rsidR="00846FD7" w:rsidRPr="000A43A0">
        <w:rPr>
          <w:b/>
          <w:lang w:val="sr-Cyrl-CS"/>
        </w:rPr>
        <w:t xml:space="preserve">, </w:t>
      </w:r>
    </w:p>
    <w:p w:rsidR="0075155B" w:rsidRDefault="00846FD7" w:rsidP="00846FD7">
      <w:pPr>
        <w:jc w:val="center"/>
        <w:rPr>
          <w:b/>
          <w:lang w:val="sr-Cyrl-CS"/>
        </w:rPr>
      </w:pPr>
      <w:r w:rsidRPr="000A43A0">
        <w:rPr>
          <w:b/>
          <w:lang w:val="sr-Cyrl-CS"/>
        </w:rPr>
        <w:t xml:space="preserve">редни број ЈН </w:t>
      </w:r>
      <w:r w:rsidR="00035F2E">
        <w:rPr>
          <w:b/>
          <w:lang w:val="sr-Cyrl-CS"/>
        </w:rPr>
        <w:t>60</w:t>
      </w:r>
      <w:r w:rsidRPr="000A43A0">
        <w:rPr>
          <w:b/>
          <w:lang w:val="sr-Cyrl-CS"/>
        </w:rPr>
        <w:t>/201</w:t>
      </w:r>
      <w:r>
        <w:rPr>
          <w:b/>
          <w:lang w:val="sr-Cyrl-CS"/>
        </w:rPr>
        <w:t xml:space="preserve">9 </w:t>
      </w:r>
    </w:p>
    <w:p w:rsidR="00846FD7" w:rsidRDefault="00846FD7" w:rsidP="00846FD7">
      <w:pPr>
        <w:jc w:val="center"/>
        <w:rPr>
          <w:b/>
          <w:i/>
          <w:lang w:val="sr-Cyrl-CS"/>
        </w:rPr>
      </w:pP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w:t>
      </w:r>
      <w:proofErr w:type="gramStart"/>
      <w:r w:rsidR="00255E30">
        <w:t>:_</w:t>
      </w:r>
      <w:proofErr w:type="gramEnd"/>
      <w:r w:rsidR="00255E30">
        <w:t xml:space="preserve">____. </w:t>
      </w:r>
      <w:proofErr w:type="gramStart"/>
      <w:r w:rsidR="00255E30">
        <w:t>______.20</w:t>
      </w:r>
      <w:r w:rsidR="001C0C19">
        <w:rPr>
          <w:lang w:val="sr-Cyrl-CS"/>
        </w:rPr>
        <w:t>19</w:t>
      </w:r>
      <w:r w:rsidRPr="009C046C">
        <w:t>.</w:t>
      </w:r>
      <w:proofErr w:type="gramEnd"/>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w:t>
      </w:r>
      <w:proofErr w:type="gramStart"/>
      <w:r w:rsidRPr="00035F2E">
        <w:rPr>
          <w:b/>
          <w:sz w:val="22"/>
          <w:szCs w:val="22"/>
        </w:rPr>
        <w:t>заводни</w:t>
      </w:r>
      <w:proofErr w:type="gramEnd"/>
      <w:r w:rsidRPr="00035F2E">
        <w:rPr>
          <w:b/>
          <w:sz w:val="22"/>
          <w:szCs w:val="22"/>
        </w:rPr>
        <w:t xml:space="preserve"> број понуђача</w:t>
      </w:r>
      <w:r w:rsidRPr="009C046C">
        <w:rPr>
          <w:b/>
        </w:rPr>
        <w:t>)</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0F3C96" w:rsidRPr="009E465D" w:rsidRDefault="000F3C96" w:rsidP="000F3C96">
      <w:pPr>
        <w:numPr>
          <w:ilvl w:val="0"/>
          <w:numId w:val="18"/>
        </w:numPr>
        <w:jc w:val="both"/>
        <w:rPr>
          <w:shadow/>
          <w:sz w:val="22"/>
          <w:lang w:val="sr-Cyrl-CS"/>
        </w:rPr>
      </w:pPr>
      <w:r w:rsidRPr="0075079A">
        <w:rPr>
          <w:b/>
          <w:shadow/>
        </w:rPr>
        <w:t>ВРЕДНОСТ ПОНУДЕ:</w:t>
      </w:r>
      <w:r>
        <w:rPr>
          <w:b/>
          <w:shadow/>
        </w:rPr>
        <w:t xml:space="preserve"> </w:t>
      </w:r>
      <w:r w:rsidRPr="00E84926">
        <w:rPr>
          <w:shadow/>
        </w:rPr>
        <w:t xml:space="preserve">______% од укупне вредности </w:t>
      </w:r>
      <w:r>
        <w:rPr>
          <w:shadow/>
          <w:lang w:val="sr-Cyrl-CS"/>
        </w:rPr>
        <w:t xml:space="preserve">изведених </w:t>
      </w:r>
      <w:r w:rsidRPr="00E84926">
        <w:rPr>
          <w:shadow/>
        </w:rPr>
        <w:t xml:space="preserve">радова </w:t>
      </w:r>
      <w:r w:rsidR="007E709F" w:rsidRPr="007E709F">
        <w:rPr>
          <w:shadow/>
          <w:lang w:val="sr-Cyrl-CS"/>
        </w:rPr>
        <w:t>на</w:t>
      </w:r>
      <w:r w:rsidR="007E709F" w:rsidRPr="007E709F">
        <w:rPr>
          <w:shadow/>
        </w:rPr>
        <w:t xml:space="preserve"> </w:t>
      </w:r>
      <w:r w:rsidR="00035F2E">
        <w:rPr>
          <w:shadow/>
        </w:rPr>
        <w:t xml:space="preserve">изградњи пута Разбојиште – Горње Кошље, општина Љубовија, у дужини 600м </w:t>
      </w:r>
    </w:p>
    <w:p w:rsidR="000F3C96" w:rsidRPr="009E465D" w:rsidRDefault="000F3C96" w:rsidP="000F3C96">
      <w:pPr>
        <w:spacing w:line="168" w:lineRule="auto"/>
        <w:rPr>
          <w:b/>
          <w:lang w:val="sr-Cyrl-CS"/>
        </w:rPr>
      </w:pPr>
    </w:p>
    <w:p w:rsidR="000F3C96" w:rsidRPr="00780DC5" w:rsidRDefault="000F3C96" w:rsidP="000F3C96">
      <w:pPr>
        <w:ind w:left="720"/>
        <w:rPr>
          <w:b/>
          <w:shadow/>
        </w:rPr>
      </w:pPr>
      <w:r w:rsidRPr="00780DC5">
        <w:rPr>
          <w:b/>
          <w:shadow/>
        </w:rPr>
        <w:t>ВРЕДНОСТ ПОНУДЕ</w:t>
      </w:r>
      <w:r w:rsidR="007E709F">
        <w:rPr>
          <w:b/>
          <w:shadow/>
          <w:lang w:val="sr-Cyrl-CS"/>
        </w:rPr>
        <w:t xml:space="preserve"> у односу на пројектовану</w:t>
      </w:r>
      <w:r>
        <w:rPr>
          <w:b/>
          <w:shadow/>
          <w:lang w:val="sr-Cyrl-CS"/>
        </w:rPr>
        <w:t xml:space="preserve"> вредност радова</w:t>
      </w:r>
      <w:r w:rsidRPr="00780DC5">
        <w:rPr>
          <w:b/>
          <w:shadow/>
        </w:rPr>
        <w:t>:</w:t>
      </w:r>
    </w:p>
    <w:p w:rsidR="000F3C96" w:rsidRPr="009C046C" w:rsidRDefault="000F3C96" w:rsidP="000F3C9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F3C96" w:rsidRPr="009C046C" w:rsidTr="00E579E0">
        <w:trPr>
          <w:trHeight w:val="510"/>
        </w:trPr>
        <w:tc>
          <w:tcPr>
            <w:tcW w:w="5880" w:type="dxa"/>
            <w:tcBorders>
              <w:top w:val="single" w:sz="12" w:space="0" w:color="auto"/>
              <w:left w:val="nil"/>
              <w:bottom w:val="nil"/>
              <w:right w:val="nil"/>
            </w:tcBorders>
            <w:vAlign w:val="center"/>
          </w:tcPr>
          <w:p w:rsidR="000F3C96" w:rsidRPr="0075079A" w:rsidRDefault="000F3C96" w:rsidP="00E579E0">
            <w:pPr>
              <w:ind w:left="-108"/>
              <w:jc w:val="right"/>
              <w:rPr>
                <w:shadow/>
                <w:sz w:val="6"/>
                <w:szCs w:val="6"/>
              </w:rPr>
            </w:pPr>
          </w:p>
          <w:p w:rsidR="000F3C96" w:rsidRPr="004631AE" w:rsidRDefault="000F3C96" w:rsidP="004631AE">
            <w:pPr>
              <w:spacing w:after="120"/>
              <w:ind w:left="360"/>
              <w:jc w:val="both"/>
              <w:rPr>
                <w:lang w:val="en-US"/>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E15758">
              <w:rPr>
                <w:shadow/>
                <w:szCs w:val="28"/>
                <w:lang w:val="sr-Cyrl-CS"/>
              </w:rPr>
              <w:t xml:space="preserve"> </w:t>
            </w:r>
            <w:r w:rsidR="004631AE">
              <w:t xml:space="preserve">6.583.333,00 динара </w:t>
            </w:r>
            <w:r>
              <w:rPr>
                <w:shadow/>
                <w:szCs w:val="28"/>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0F3C96" w:rsidRPr="002F61FB" w:rsidRDefault="000F3C96" w:rsidP="00E579E0">
            <w:pPr>
              <w:jc w:val="center"/>
              <w:rPr>
                <w:sz w:val="22"/>
                <w:szCs w:val="22"/>
                <w:lang w:val="sr-Cyrl-CS"/>
              </w:rPr>
            </w:pPr>
            <w:r>
              <w:rPr>
                <w:sz w:val="22"/>
                <w:szCs w:val="22"/>
                <w:lang w:val="sr-Cyrl-CS"/>
              </w:rPr>
              <w:t xml:space="preserve">                                     </w:t>
            </w:r>
            <w:r w:rsidRPr="002F61FB">
              <w:rPr>
                <w:sz w:val="22"/>
                <w:szCs w:val="22"/>
                <w:lang w:val="sr-Cyrl-CS"/>
              </w:rPr>
              <w:t>динара</w:t>
            </w:r>
          </w:p>
        </w:tc>
      </w:tr>
      <w:tr w:rsidR="000F3C96" w:rsidRPr="009C046C" w:rsidTr="00E579E0">
        <w:trPr>
          <w:trHeight w:val="510"/>
        </w:trPr>
        <w:tc>
          <w:tcPr>
            <w:tcW w:w="5880" w:type="dxa"/>
            <w:tcBorders>
              <w:top w:val="nil"/>
              <w:left w:val="nil"/>
              <w:bottom w:val="nil"/>
              <w:right w:val="nil"/>
            </w:tcBorders>
            <w:vAlign w:val="center"/>
          </w:tcPr>
          <w:p w:rsidR="000F3C96" w:rsidRPr="0075079A" w:rsidRDefault="000F3C96" w:rsidP="00E579E0">
            <w:pPr>
              <w:ind w:right="132"/>
              <w:jc w:val="right"/>
              <w:rPr>
                <w:shadow/>
                <w:sz w:val="6"/>
                <w:szCs w:val="6"/>
              </w:rPr>
            </w:pPr>
          </w:p>
          <w:p w:rsidR="000F3C96" w:rsidRPr="0075079A" w:rsidRDefault="000F3C96" w:rsidP="00E579E0">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F3C96" w:rsidRPr="0075079A" w:rsidRDefault="000F3C96" w:rsidP="00E579E0">
            <w:pPr>
              <w:jc w:val="right"/>
              <w:rPr>
                <w:sz w:val="22"/>
                <w:szCs w:val="16"/>
              </w:rPr>
            </w:pPr>
            <w:r>
              <w:rPr>
                <w:sz w:val="22"/>
                <w:szCs w:val="16"/>
              </w:rPr>
              <w:t>динара</w:t>
            </w:r>
          </w:p>
        </w:tc>
      </w:tr>
      <w:tr w:rsidR="000F3C96" w:rsidRPr="009C046C" w:rsidTr="00E579E0">
        <w:trPr>
          <w:trHeight w:hRule="exact" w:val="957"/>
        </w:trPr>
        <w:tc>
          <w:tcPr>
            <w:tcW w:w="5868" w:type="dxa"/>
            <w:tcBorders>
              <w:top w:val="single" w:sz="12" w:space="0" w:color="auto"/>
              <w:left w:val="nil"/>
              <w:bottom w:val="single" w:sz="12" w:space="0" w:color="auto"/>
              <w:right w:val="nil"/>
            </w:tcBorders>
            <w:vAlign w:val="center"/>
          </w:tcPr>
          <w:p w:rsidR="000F3C96" w:rsidRPr="0075079A" w:rsidRDefault="000F3C96" w:rsidP="00E579E0">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0F3C96" w:rsidRPr="002F61FB" w:rsidRDefault="000F3C96" w:rsidP="00E579E0">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F3C96" w:rsidRDefault="000F3C96" w:rsidP="000F3C96">
      <w:pPr>
        <w:tabs>
          <w:tab w:val="center" w:pos="7200"/>
        </w:tabs>
        <w:rPr>
          <w:lang w:val="sr-Cyrl-CS"/>
        </w:rPr>
      </w:pPr>
    </w:p>
    <w:p w:rsidR="00577280" w:rsidRDefault="00577280" w:rsidP="00577280">
      <w:pPr>
        <w:tabs>
          <w:tab w:val="center" w:pos="7200"/>
        </w:tabs>
        <w:rPr>
          <w:lang w:val="sr-Cyrl-CS"/>
        </w:rPr>
      </w:pPr>
    </w:p>
    <w:p w:rsidR="00C22A08" w:rsidRPr="00D72E69" w:rsidRDefault="00C22A08" w:rsidP="000F3C96">
      <w:pPr>
        <w:numPr>
          <w:ilvl w:val="0"/>
          <w:numId w:val="18"/>
        </w:numPr>
        <w:jc w:val="both"/>
        <w:rPr>
          <w:b/>
          <w:lang w:val="sr-Cyrl-CS"/>
        </w:rPr>
      </w:pPr>
      <w:r>
        <w:rPr>
          <w:b/>
        </w:rPr>
        <w:t>УСЛОВИ ПЛАЋАЊА:</w:t>
      </w: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proofErr w:type="gramStart"/>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roofErr w:type="gramEnd"/>
    </w:p>
    <w:p w:rsidR="003E5AB1" w:rsidRDefault="003E5AB1" w:rsidP="003E5AB1">
      <w:pPr>
        <w:ind w:firstLine="720"/>
        <w:jc w:val="both"/>
        <w:rPr>
          <w:lang w:val="sr-Cyrl-CS"/>
        </w:rPr>
      </w:pPr>
      <w:proofErr w:type="gramStart"/>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w:t>
      </w:r>
      <w:proofErr w:type="gramEnd"/>
      <w:r>
        <w:rPr>
          <w:lang w:val="sr-Cyrl-CS"/>
        </w:rPr>
        <w:t xml:space="preserve"> Понуђачу није </w:t>
      </w:r>
      <w:r>
        <w:rPr>
          <w:lang w:val="sr-Cyrl-CS"/>
        </w:rPr>
        <w:lastRenderedPageBreak/>
        <w:t>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537539" w:rsidRDefault="00537539" w:rsidP="003E5AB1">
      <w:pPr>
        <w:ind w:firstLine="720"/>
        <w:jc w:val="both"/>
        <w:rPr>
          <w:lang w:val="sr-Cyrl-CS"/>
        </w:rPr>
      </w:pPr>
    </w:p>
    <w:p w:rsidR="00537539" w:rsidRDefault="00537539" w:rsidP="00537539">
      <w:pPr>
        <w:pStyle w:val="ListParagraph"/>
        <w:numPr>
          <w:ilvl w:val="0"/>
          <w:numId w:val="18"/>
        </w:numPr>
        <w:jc w:val="both"/>
      </w:pPr>
      <w:r w:rsidRPr="00537539">
        <w:rPr>
          <w:b/>
        </w:rPr>
        <w:t>РОК ВРШЕЊА УСЛУГЕ</w:t>
      </w:r>
      <w:r>
        <w:t>: Рок извођења радова</w:t>
      </w:r>
      <w:r w:rsidR="000945C1">
        <w:t xml:space="preserve"> над којим се врши надзор.</w:t>
      </w:r>
    </w:p>
    <w:p w:rsidR="00577280" w:rsidRPr="00577280" w:rsidRDefault="00577280" w:rsidP="00F964FB">
      <w:pPr>
        <w:jc w:val="both"/>
        <w:rPr>
          <w:lang w:val="sr-Cyrl-CS"/>
        </w:rPr>
      </w:pPr>
    </w:p>
    <w:p w:rsidR="00C22A08" w:rsidRPr="00F96C5F" w:rsidRDefault="00F96C5F" w:rsidP="000F3C96">
      <w:pPr>
        <w:numPr>
          <w:ilvl w:val="0"/>
          <w:numId w:val="18"/>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0F3C96">
      <w:pPr>
        <w:numPr>
          <w:ilvl w:val="0"/>
          <w:numId w:val="18"/>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934D09">
            <w:pPr>
              <w:pBdr>
                <w:bottom w:val="single" w:sz="12" w:space="1" w:color="auto"/>
              </w:pBdr>
              <w:spacing w:beforeLines="30" w:afterLines="30"/>
              <w:jc w:val="both"/>
              <w:rPr>
                <w:lang w:val="sr-Cyrl-CS"/>
              </w:rPr>
            </w:pPr>
          </w:p>
          <w:p w:rsidR="008F1142" w:rsidRPr="00496D53" w:rsidRDefault="008F1142" w:rsidP="00934D09">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934D09">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A02CC0">
        <w:rPr>
          <w:lang w:val="sr-Cyrl-CS"/>
        </w:rPr>
        <w:t>1</w:t>
      </w:r>
      <w:r w:rsidR="00405A6D">
        <w:rPr>
          <w:lang w:val="sr-Cyrl-CS"/>
        </w:rPr>
        <w:t>9</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0F4BDD">
      <w:pPr>
        <w:widowControl w:val="0"/>
        <w:autoSpaceDE w:val="0"/>
        <w:autoSpaceDN w:val="0"/>
        <w:adjustRightInd w:val="0"/>
        <w:spacing w:before="36"/>
        <w:jc w:val="both"/>
        <w:rPr>
          <w:b/>
          <w:sz w:val="22"/>
          <w:szCs w:val="22"/>
        </w:rPr>
      </w:pPr>
      <w:r>
        <w:rPr>
          <w:b/>
          <w:sz w:val="22"/>
          <w:szCs w:val="22"/>
        </w:rPr>
        <w:br w:type="page"/>
      </w:r>
      <w:proofErr w:type="gramStart"/>
      <w:r w:rsidR="006E36D3" w:rsidRPr="002B4087">
        <w:rPr>
          <w:b/>
          <w:bCs/>
        </w:rPr>
        <w:lastRenderedPageBreak/>
        <w:t>ОБРАЗАЦ</w:t>
      </w:r>
      <w:r w:rsidR="00F72DF2" w:rsidRPr="002B4087">
        <w:rPr>
          <w:b/>
          <w:bCs/>
        </w:rPr>
        <w:t xml:space="preserve"> 2</w:t>
      </w:r>
      <w:r w:rsidR="00F23CF1" w:rsidRPr="002B4087">
        <w:rPr>
          <w:b/>
          <w:bCs/>
        </w:rPr>
        <w:t xml:space="preserve"> – ИЗЈАВА ПОНУЂАЧА О ИСП</w:t>
      </w:r>
      <w:r w:rsidR="008B3BB1">
        <w:rPr>
          <w:b/>
          <w:bCs/>
        </w:rPr>
        <w:t>УЊАВАЊУ УСЛОВА ИЗ ЧЛ.</w:t>
      </w:r>
      <w:proofErr w:type="gramEnd"/>
      <w:r w:rsidR="008B3BB1">
        <w:rPr>
          <w:b/>
          <w:bCs/>
        </w:rPr>
        <w:t xml:space="preserve"> 75. </w:t>
      </w:r>
      <w:r w:rsidR="00F23CF1" w:rsidRPr="002B4087">
        <w:rPr>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sidRPr="0024199A">
        <w:rPr>
          <w:b/>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9C4A73">
        <w:rPr>
          <w:b/>
          <w:lang w:val="sr-Cyrl-CS"/>
        </w:rPr>
        <w:t xml:space="preserve">испуњава </w:t>
      </w:r>
      <w:r w:rsidR="002C0740" w:rsidRPr="009C4A73">
        <w:rPr>
          <w:b/>
          <w:lang w:val="sr-Cyrl-CS"/>
        </w:rPr>
        <w:t>обавезне</w:t>
      </w:r>
      <w:r w:rsidR="009F7B0C" w:rsidRPr="009C4A73">
        <w:rPr>
          <w:b/>
          <w:lang w:val="sr-Cyrl-CS"/>
        </w:rPr>
        <w:t xml:space="preserve"> 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D354FA" w:rsidRPr="00D354FA">
        <w:rPr>
          <w:lang w:val="sr-Cyrl-CS"/>
        </w:rPr>
        <w:t xml:space="preserve"> </w:t>
      </w:r>
      <w:r w:rsidR="00E110BB">
        <w:rPr>
          <w:lang w:val="sr-Cyrl-CS"/>
        </w:rPr>
        <w:t>-</w:t>
      </w:r>
      <w:r w:rsidR="003C686D" w:rsidRPr="0024199A">
        <w:t xml:space="preserve"> </w:t>
      </w:r>
      <w:r w:rsidR="0025539F">
        <w:t>С</w:t>
      </w:r>
      <w:r w:rsidR="0025539F">
        <w:rPr>
          <w:lang w:val="sr-Cyrl-CS"/>
        </w:rPr>
        <w:t>тручни надзор</w:t>
      </w:r>
      <w:r w:rsidR="003C686D" w:rsidRPr="0024199A">
        <w:rPr>
          <w:lang w:val="sr-Cyrl-CS"/>
        </w:rPr>
        <w:t xml:space="preserve"> над извођењем радова на </w:t>
      </w:r>
      <w:r w:rsidR="006D14E1">
        <w:rPr>
          <w:lang w:val="sr-Cyrl-CS"/>
        </w:rPr>
        <w:t>изградњи пута Разбојиште – Горње Кошље, општина Љубовија, у дужини 600м</w:t>
      </w:r>
      <w:r w:rsidR="00F77B72">
        <w:rPr>
          <w:lang w:val="sr-Cyrl-CS"/>
        </w:rPr>
        <w:t>, редни број ЈН 60</w:t>
      </w:r>
      <w:r w:rsidR="004A38DB" w:rsidRPr="0024199A">
        <w:rPr>
          <w:lang w:val="sr-Cyrl-CS"/>
        </w:rPr>
        <w:t>/2019</w:t>
      </w:r>
      <w:r w:rsidR="004A38DB">
        <w:rPr>
          <w:b/>
          <w:lang w:val="sr-Cyrl-CS"/>
        </w:rPr>
        <w:t xml:space="preserve"> </w:t>
      </w:r>
      <w:r w:rsidR="00F96C5F" w:rsidRPr="009C4A73">
        <w:rPr>
          <w:b/>
          <w:lang w:val="sr-Cyrl-CS"/>
        </w:rPr>
        <w:t>тј.</w:t>
      </w:r>
      <w:r w:rsidR="006E36D3" w:rsidRPr="009C4A73">
        <w:rPr>
          <w:b/>
          <w:lang w:val="sr-Cyrl-CS"/>
        </w:rPr>
        <w:t xml:space="preserve"> услове наведене у члану 75. </w:t>
      </w:r>
      <w:r w:rsidR="00EC0DF2" w:rsidRPr="009C4A73">
        <w:rPr>
          <w:b/>
          <w:lang w:val="sr-Cyrl-CS"/>
        </w:rPr>
        <w:t xml:space="preserve">став 1. </w:t>
      </w:r>
      <w:r w:rsidR="006E36D3" w:rsidRPr="009C4A73">
        <w:rPr>
          <w:b/>
          <w:lang w:val="sr-Cyrl-CS"/>
        </w:rPr>
        <w:t>Закона о јавним наба</w:t>
      </w:r>
      <w:r w:rsidR="00F96C5F" w:rsidRPr="009C4A73">
        <w:rPr>
          <w:b/>
          <w:lang w:val="sr-Cyrl-CS"/>
        </w:rPr>
        <w:t>вкама</w:t>
      </w:r>
      <w:r w:rsidR="00F96C5F">
        <w:rPr>
          <w:lang w:val="sr-Cyrl-CS"/>
        </w:rPr>
        <w:t xml:space="preserve">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3C686D">
        <w:rPr>
          <w:sz w:val="22"/>
          <w:szCs w:val="22"/>
          <w:lang w:val="sr-Cyrl-CS"/>
        </w:rPr>
        <w:t>1</w:t>
      </w:r>
      <w:r w:rsidR="00405A6D">
        <w:rPr>
          <w:sz w:val="22"/>
          <w:szCs w:val="22"/>
          <w:lang w:val="sr-Cyrl-CS"/>
        </w:rPr>
        <w:t>9</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proofErr w:type="gramStart"/>
      <w:r>
        <w:rPr>
          <w:b/>
          <w:bCs/>
        </w:rPr>
        <w:lastRenderedPageBreak/>
        <w:t>ОБРАЗАЦ 2</w:t>
      </w:r>
      <w:r w:rsidR="009F7B0C">
        <w:rPr>
          <w:b/>
          <w:bCs/>
        </w:rPr>
        <w:t>а – ИЗЈАВА ПОДИЗВОЂАЧА О ИСП</w:t>
      </w:r>
      <w:r w:rsidR="008B3BB1">
        <w:rPr>
          <w:b/>
          <w:bCs/>
        </w:rPr>
        <w:t>УЊАВАЊУ УСЛОВА ИЗ ЧЛ.</w:t>
      </w:r>
      <w:proofErr w:type="gramEnd"/>
      <w:r w:rsidR="008B3BB1">
        <w:rPr>
          <w:b/>
          <w:bCs/>
        </w:rPr>
        <w:t xml:space="preserve">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C17030" w:rsidRDefault="00C17030"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sidRPr="00777B02">
        <w:rPr>
          <w:b/>
          <w:lang w:val="sr-Cyrl-CS"/>
        </w:rPr>
        <w:t>Подизвођач</w:t>
      </w:r>
      <w:r>
        <w:rPr>
          <w:lang w:val="sr-Cyrl-CS"/>
        </w:rPr>
        <w:t xml:space="preserve">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77B02">
        <w:rPr>
          <w:b/>
          <w:lang w:val="sr-Cyrl-CS"/>
        </w:rPr>
        <w:t xml:space="preserve">испуњава </w:t>
      </w:r>
      <w:r w:rsidR="0083119F" w:rsidRPr="00777B02">
        <w:rPr>
          <w:b/>
          <w:lang w:val="sr-Cyrl-CS"/>
        </w:rPr>
        <w:t xml:space="preserve">обавезне </w:t>
      </w:r>
      <w:r w:rsidRPr="00777B02">
        <w:rPr>
          <w:b/>
          <w:lang w:val="sr-Cyrl-CS"/>
        </w:rPr>
        <w:t xml:space="preserve">услове из члана 75. </w:t>
      </w:r>
      <w:r w:rsidR="0083511D" w:rsidRPr="00777B02">
        <w:rPr>
          <w:b/>
          <w:lang w:val="sr-Cyrl-CS"/>
        </w:rPr>
        <w:t xml:space="preserve">став 1. </w:t>
      </w:r>
      <w:r w:rsidRPr="00777B02">
        <w:rPr>
          <w:b/>
          <w:lang w:val="sr-Cyrl-CS"/>
        </w:rPr>
        <w:t>Закона о јавним набавкама („Службени гласник РС“ бр. 124/2012</w:t>
      </w:r>
      <w:r w:rsidR="00791F36" w:rsidRPr="00777B02">
        <w:rPr>
          <w:b/>
          <w:lang w:val="sr-Cyrl-CS"/>
        </w:rPr>
        <w:t>, 14/2015</w:t>
      </w:r>
      <w:r w:rsidR="0083511D" w:rsidRPr="00777B02">
        <w:rPr>
          <w:b/>
          <w:lang w:val="sr-Cyrl-CS"/>
        </w:rPr>
        <w:t>, 68/2015</w:t>
      </w:r>
      <w:r w:rsidRPr="00777B02">
        <w:rPr>
          <w:b/>
          <w:lang w:val="sr-Cyrl-CS"/>
        </w:rPr>
        <w:t>), односно услове дефинисане конкурсном документацијом у поступку</w:t>
      </w:r>
      <w:r w:rsidR="00E110BB" w:rsidRPr="00777B02">
        <w:rPr>
          <w:b/>
          <w:lang w:val="sr-Cyrl-CS"/>
        </w:rPr>
        <w:t xml:space="preserve"> </w:t>
      </w:r>
      <w:r w:rsidR="00E110BB" w:rsidRPr="00777B02">
        <w:rPr>
          <w:b/>
        </w:rPr>
        <w:t>јавне набавке мале вредности</w:t>
      </w:r>
      <w:r w:rsidR="00013B82">
        <w:t xml:space="preserve"> </w:t>
      </w:r>
      <w:r w:rsidR="00013D36">
        <w:rPr>
          <w:lang w:val="sr-Cyrl-CS"/>
        </w:rPr>
        <w:t>–</w:t>
      </w:r>
      <w:r w:rsidR="00C17030" w:rsidRPr="00C17030">
        <w:rPr>
          <w:b/>
          <w:lang w:val="sr-Cyrl-CS"/>
        </w:rPr>
        <w:t xml:space="preserve"> </w:t>
      </w:r>
      <w:r w:rsidR="00B063E2">
        <w:t>С</w:t>
      </w:r>
      <w:r w:rsidR="00B063E2">
        <w:rPr>
          <w:lang w:val="sr-Cyrl-CS"/>
        </w:rPr>
        <w:t>тручни надзор</w:t>
      </w:r>
      <w:r w:rsidR="00B063E2" w:rsidRPr="0024199A">
        <w:rPr>
          <w:lang w:val="sr-Cyrl-CS"/>
        </w:rPr>
        <w:t xml:space="preserve"> над извођењем радова на </w:t>
      </w:r>
      <w:r w:rsidR="00B063E2">
        <w:rPr>
          <w:lang w:val="sr-Cyrl-CS"/>
        </w:rPr>
        <w:t>изградњи пута Разбојиште – Горње Кошље, општина Љубовија, у дужини 600м, редни број ЈН 60</w:t>
      </w:r>
      <w:r w:rsidR="00B063E2" w:rsidRPr="0024199A">
        <w:rPr>
          <w:lang w:val="sr-Cyrl-CS"/>
        </w:rPr>
        <w:t>/2019</w:t>
      </w:r>
      <w:r w:rsidR="00B063E2">
        <w:rPr>
          <w:lang w:val="sr-Cyrl-CS"/>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B103AA"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103AA">
        <w:rPr>
          <w:rFonts w:ascii="Times New Roman" w:hAnsi="Times New Roman"/>
          <w:color w:val="auto"/>
          <w:lang w:val="sr-Cyrl-CS"/>
        </w:rPr>
        <w:t>,</w:t>
      </w:r>
    </w:p>
    <w:p w:rsidR="00B103AA" w:rsidRPr="00B103AA" w:rsidRDefault="00B103AA" w:rsidP="00E704E6">
      <w:pPr>
        <w:pStyle w:val="Default"/>
        <w:numPr>
          <w:ilvl w:val="0"/>
          <w:numId w:val="10"/>
        </w:numPr>
        <w:ind w:right="4"/>
        <w:jc w:val="both"/>
        <w:rPr>
          <w:rFonts w:ascii="Times New Roman" w:hAnsi="Times New Roman"/>
          <w:color w:val="auto"/>
        </w:rPr>
      </w:pPr>
      <w:r w:rsidRPr="00B103AA">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103AA">
        <w:rPr>
          <w:rFonts w:ascii="Times New Roman" w:hAnsi="Times New Roman"/>
        </w:rPr>
        <w:t>и нема забрану обављања делатности која је на снази у време подношења понуде за предметну јавну набавку</w:t>
      </w:r>
      <w:r>
        <w:rPr>
          <w:rFonts w:ascii="Times New Roman" w:hAnsi="Times New Roman"/>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0F3C96">
        <w:rPr>
          <w:sz w:val="22"/>
          <w:szCs w:val="22"/>
          <w:lang w:val="sr-Cyrl-CS"/>
        </w:rPr>
        <w:t>1</w:t>
      </w:r>
      <w:r w:rsidR="00405A6D">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4A38DB" w:rsidRDefault="00704D43" w:rsidP="00704D43">
      <w:pPr>
        <w:tabs>
          <w:tab w:val="left" w:pos="6028"/>
        </w:tabs>
        <w:autoSpaceDE w:val="0"/>
        <w:ind w:firstLine="720"/>
        <w:jc w:val="both"/>
        <w:rPr>
          <w:b/>
          <w:bCs/>
          <w:iCs/>
        </w:rPr>
      </w:pPr>
      <w:r w:rsidRPr="004A38DB">
        <w:rPr>
          <w:b/>
          <w:bCs/>
          <w:iCs/>
        </w:rPr>
        <w:t>Понуђач</w:t>
      </w:r>
      <w:r w:rsidRPr="007B4A8B">
        <w:t>___________________________________________________</w:t>
      </w:r>
      <w:r>
        <w:t>__</w:t>
      </w:r>
      <w:proofErr w:type="gramStart"/>
      <w:r>
        <w:t>_</w:t>
      </w:r>
      <w:r>
        <w:rPr>
          <w:iCs/>
        </w:rPr>
        <w:t>(</w:t>
      </w:r>
      <w:proofErr w:type="gramEnd"/>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C17030" w:rsidRPr="00C17030">
        <w:rPr>
          <w:b/>
          <w:lang w:val="sr-Cyrl-CS"/>
        </w:rPr>
        <w:t xml:space="preserve"> </w:t>
      </w:r>
      <w:r w:rsidR="005D6A49">
        <w:t>С</w:t>
      </w:r>
      <w:r w:rsidR="005D6A49">
        <w:rPr>
          <w:lang w:val="sr-Cyrl-CS"/>
        </w:rPr>
        <w:t>тручни надзор</w:t>
      </w:r>
      <w:r w:rsidR="005D6A49" w:rsidRPr="0024199A">
        <w:rPr>
          <w:lang w:val="sr-Cyrl-CS"/>
        </w:rPr>
        <w:t xml:space="preserve"> над извођењем радова на </w:t>
      </w:r>
      <w:r w:rsidR="005D6A49">
        <w:rPr>
          <w:lang w:val="sr-Cyrl-CS"/>
        </w:rPr>
        <w:t>изградњи пута Разбојиште – Горње Кошље, општина Љубовија, у дужини 600м, редни број ЈН 60</w:t>
      </w:r>
      <w:r w:rsidR="005D6A49" w:rsidRPr="0024199A">
        <w:rPr>
          <w:lang w:val="sr-Cyrl-CS"/>
        </w:rPr>
        <w:t>/2019</w:t>
      </w:r>
      <w:r w:rsidR="00F9100F">
        <w:rPr>
          <w:b/>
          <w:lang w:val="sr-Cyrl-CS"/>
        </w:rPr>
        <w:t>,</w:t>
      </w:r>
      <w:r w:rsidR="00F9100F" w:rsidRPr="00F9100F">
        <w:rPr>
          <w:b/>
          <w:lang w:val="sr-Cyrl-CS"/>
        </w:rPr>
        <w:t xml:space="preserve"> </w:t>
      </w:r>
      <w:r w:rsidRPr="004A38DB">
        <w:rPr>
          <w:b/>
          <w:bCs/>
          <w:iCs/>
        </w:rPr>
        <w:t>поштовао је обавезе које произлазе из важећих прописа о заштити на раду, запошљавању и условима рада, заштити животне средине и</w:t>
      </w:r>
      <w:r w:rsidR="008B10B7" w:rsidRPr="004A38DB">
        <w:rPr>
          <w:b/>
          <w:bCs/>
          <w:iCs/>
          <w:lang w:val="sr-Cyrl-CS"/>
        </w:rPr>
        <w:t xml:space="preserve"> нема забрану обављања делатности која је на снази у време подношења понуда</w:t>
      </w:r>
      <w:r w:rsidRPr="004A38D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Pr="00AF520D" w:rsidRDefault="002B4087" w:rsidP="00994C73">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994C73" w:rsidRPr="00994C73">
        <w:rPr>
          <w:rFonts w:ascii="Times New Roman" w:hAnsi="Times New Roman"/>
          <w:b/>
          <w:bCs/>
          <w:iCs/>
        </w:rPr>
        <w:t xml:space="preserve"> </w:t>
      </w:r>
      <w:r w:rsidR="00994C73">
        <w:rPr>
          <w:rFonts w:ascii="Times New Roman" w:hAnsi="Times New Roman"/>
          <w:b/>
          <w:bCs/>
          <w:iCs/>
          <w:lang w:val="sr-Cyrl-CS"/>
        </w:rPr>
        <w:t>-</w:t>
      </w:r>
      <w:r w:rsidR="00994C73" w:rsidRPr="00994C73">
        <w:rPr>
          <w:rFonts w:ascii="Times New Roman" w:hAnsi="Times New Roman"/>
          <w:b/>
          <w:bCs/>
          <w:i/>
          <w:iCs/>
        </w:rPr>
        <w:t xml:space="preserve"> </w:t>
      </w:r>
      <w:r w:rsidR="00994C73" w:rsidRPr="00994C73">
        <w:rPr>
          <w:rFonts w:ascii="Times New Roman" w:hAnsi="Times New Roman"/>
          <w:b/>
        </w:rPr>
        <w:t>СПЕЦИФИКАЦИЈА РЕФЕРЕНТНЕ ЛИСТЕ</w:t>
      </w:r>
      <w:r w:rsidR="008E59C8">
        <w:rPr>
          <w:rFonts w:ascii="Times New Roman" w:hAnsi="Times New Roman"/>
          <w:b/>
          <w:lang w:val="sr-Cyrl-CS"/>
        </w:rPr>
        <w:t xml:space="preserve"> </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ИЗВРШЕНИХ УСЛУГА СТРУЧНОГ НАДЗОРА</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7147D8">
        <w:rPr>
          <w:sz w:val="22"/>
          <w:szCs w:val="22"/>
          <w:lang w:val="sr-Cyrl-CS"/>
        </w:rPr>
        <w:t>19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994C73" w:rsidRPr="00AF520D" w:rsidRDefault="00994C73" w:rsidP="00994C73">
      <w:pPr>
        <w:tabs>
          <w:tab w:val="left" w:pos="3555"/>
        </w:tabs>
        <w:jc w:val="both"/>
        <w:rPr>
          <w:sz w:val="16"/>
          <w:szCs w:val="16"/>
          <w:lang w:val="sr-Cyrl-CS"/>
        </w:rPr>
      </w:pPr>
      <w:r>
        <w:rPr>
          <w:b/>
          <w:smallCaps/>
          <w:sz w:val="28"/>
          <w:szCs w:val="28"/>
        </w:rPr>
        <w:br w:type="page"/>
      </w:r>
      <w:r>
        <w:rPr>
          <w:b/>
          <w:smallCaps/>
        </w:rPr>
        <w:lastRenderedPageBreak/>
        <w:t>ОБРАЗАЦ</w:t>
      </w:r>
      <w:r w:rsidR="00496211">
        <w:rPr>
          <w:b/>
          <w:smallCaps/>
          <w:lang w:val="sr-Cyrl-CS"/>
        </w:rPr>
        <w:t xml:space="preserve"> 5 </w:t>
      </w:r>
      <w:proofErr w:type="gramStart"/>
      <w:r w:rsidR="00496211">
        <w:rPr>
          <w:b/>
          <w:smallCaps/>
          <w:lang w:val="sr-Cyrl-CS"/>
        </w:rPr>
        <w:t>-</w:t>
      </w:r>
      <w:r w:rsidR="00496211">
        <w:rPr>
          <w:b/>
          <w:smallCaps/>
        </w:rPr>
        <w:t xml:space="preserve">  ПОТВРД</w:t>
      </w:r>
      <w:r w:rsidR="00496211">
        <w:rPr>
          <w:b/>
          <w:smallCaps/>
          <w:lang w:val="sr-Cyrl-CS"/>
        </w:rPr>
        <w:t>А</w:t>
      </w:r>
      <w:proofErr w:type="gramEnd"/>
      <w:r w:rsidRPr="00B440D5">
        <w:rPr>
          <w:b/>
          <w:smallCaps/>
        </w:rPr>
        <w:t xml:space="preserve"> О ЗАКЉУЧЕНИМ УГОВОРИМА</w:t>
      </w:r>
      <w:r w:rsidR="00AF520D">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w:t>
      </w:r>
      <w:r w:rsidR="00AE6AFF">
        <w:rPr>
          <w:b/>
          <w:smallCaps/>
        </w:rPr>
        <w:t xml:space="preserve"> И </w:t>
      </w:r>
      <w:proofErr w:type="gramStart"/>
      <w:r w:rsidR="00AE6AFF">
        <w:rPr>
          <w:b/>
          <w:smallCaps/>
        </w:rPr>
        <w:t xml:space="preserve">РЕАЛИЗОВАНИМ </w:t>
      </w:r>
      <w:r w:rsidRPr="00B440D5">
        <w:rPr>
          <w:b/>
          <w:smallCaps/>
        </w:rPr>
        <w:t xml:space="preserve"> УГОВОРИМА</w:t>
      </w:r>
      <w:proofErr w:type="gramEnd"/>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потврђујемо да су током претходне 3 (три) године</w:t>
      </w:r>
      <w:r w:rsidR="00CC798B">
        <w:rPr>
          <w:lang w:val="sr-Cyrl-CS"/>
        </w:rPr>
        <w:t xml:space="preserve"> </w:t>
      </w:r>
      <w:r w:rsidR="00CC798B" w:rsidRPr="00B440D5">
        <w:t>са фирмом: ___________________</w:t>
      </w:r>
      <w:r w:rsidR="00CC798B">
        <w:t>________________</w:t>
      </w:r>
      <w:r w:rsidR="00CC798B">
        <w:rPr>
          <w:lang w:val="sr-Cyrl-CS"/>
        </w:rPr>
        <w:t>________________________________________</w:t>
      </w:r>
      <w:r w:rsidR="00CC798B">
        <w:t xml:space="preserve"> </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0F7D84" w:rsidRPr="00961A8B" w:rsidRDefault="00CC798B" w:rsidP="00AF520D">
      <w:pPr>
        <w:jc w:val="both"/>
        <w:rPr>
          <w:lang w:val="sr-Cyrl-CS"/>
        </w:rPr>
      </w:pPr>
      <w:proofErr w:type="gramStart"/>
      <w:r>
        <w:t>закључени</w:t>
      </w:r>
      <w:proofErr w:type="gramEnd"/>
      <w:r>
        <w:t xml:space="preserve"> и реализовани следећи уговори </w:t>
      </w:r>
      <w:r>
        <w:rPr>
          <w:lang w:val="sr-Cyrl-CS"/>
        </w:rPr>
        <w:t>о вршењу услуга</w:t>
      </w:r>
      <w:r w:rsidR="00AF520D">
        <w:rPr>
          <w:lang w:val="sr-Cyrl-CS"/>
        </w:rPr>
        <w:t xml:space="preserve"> стручног надзора над извођењем</w:t>
      </w:r>
      <w:r w:rsidR="00402FDB" w:rsidRPr="00402FDB">
        <w:rPr>
          <w:lang w:val="sr-Cyrl-CS"/>
        </w:rPr>
        <w:t xml:space="preserve"> </w:t>
      </w:r>
      <w:r w:rsidR="00402FDB">
        <w:rPr>
          <w:lang w:val="sr-Cyrl-CS"/>
        </w:rPr>
        <w:t>радова</w:t>
      </w:r>
      <w:r w:rsidR="004A421E">
        <w:rPr>
          <w:lang w:val="sr-Cyrl-CS"/>
        </w:rPr>
        <w:t xml:space="preserve"> </w:t>
      </w:r>
      <w:r w:rsidR="00D268E0">
        <w:rPr>
          <w:lang w:val="ru-RU"/>
        </w:rPr>
        <w:t>на</w:t>
      </w:r>
      <w:r w:rsidR="005530C7" w:rsidRPr="00B155F3">
        <w:rPr>
          <w:lang w:val="ru-RU"/>
        </w:rPr>
        <w:t xml:space="preserve"> </w:t>
      </w:r>
      <w:r w:rsidR="005530C7">
        <w:rPr>
          <w:lang w:val="ru-RU"/>
        </w:rPr>
        <w:t xml:space="preserve">изградњи, </w:t>
      </w:r>
      <w:r w:rsidR="007147D8">
        <w:rPr>
          <w:lang w:val="ru-RU"/>
        </w:rPr>
        <w:t>р</w:t>
      </w:r>
      <w:r w:rsidR="005530C7" w:rsidRPr="00B155F3">
        <w:rPr>
          <w:lang w:val="ru-RU"/>
        </w:rPr>
        <w:t xml:space="preserve">еконструкцији </w:t>
      </w:r>
      <w:r w:rsidR="007147D8">
        <w:rPr>
          <w:lang w:val="ru-RU"/>
        </w:rPr>
        <w:t>или ре</w:t>
      </w:r>
      <w:r w:rsidR="00AB1CC8">
        <w:rPr>
          <w:lang w:val="ru-RU"/>
        </w:rPr>
        <w:t xml:space="preserve">хабилитацији објеката </w:t>
      </w:r>
      <w:r w:rsidR="00D62B8E">
        <w:rPr>
          <w:lang w:val="ru-RU"/>
        </w:rPr>
        <w:t>ниск</w:t>
      </w:r>
      <w:r w:rsidR="00AB1CC8">
        <w:rPr>
          <w:lang w:val="ru-RU"/>
        </w:rPr>
        <w:t>оградње</w:t>
      </w:r>
      <w:r w:rsidR="005530C7">
        <w:rPr>
          <w:lang w:val="ru-RU"/>
        </w:rPr>
        <w:t>:</w:t>
      </w:r>
      <w:r w:rsidR="005530C7">
        <w:rPr>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1777"/>
        <w:gridCol w:w="1501"/>
        <w:gridCol w:w="1671"/>
        <w:gridCol w:w="1919"/>
      </w:tblGrid>
      <w:tr w:rsidR="00994C73" w:rsidRPr="005B2178" w:rsidTr="00D268E0">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1"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Default="00994C73" w:rsidP="00994C73">
      <w:pPr>
        <w:jc w:val="both"/>
      </w:pPr>
    </w:p>
    <w:p w:rsidR="003B47E3" w:rsidRPr="001A7A45" w:rsidRDefault="003B47E3" w:rsidP="00711A2D">
      <w:pPr>
        <w:spacing w:after="120"/>
        <w:jc w:val="both"/>
      </w:pPr>
      <w:r>
        <w:t xml:space="preserve">Понуђач је наступао: 1. Самостално </w:t>
      </w:r>
      <w:r w:rsidR="00F25DA2">
        <w:t xml:space="preserve">  </w:t>
      </w:r>
      <w:r>
        <w:t xml:space="preserve">2. Као </w:t>
      </w:r>
      <w:r w:rsidR="00F25DA2">
        <w:t xml:space="preserve">подизвођач   </w:t>
      </w:r>
      <w:r>
        <w:t xml:space="preserve">3. Као члан </w:t>
      </w:r>
      <w:r w:rsidR="00F25DA2">
        <w:t>заједничке понуде</w:t>
      </w:r>
      <w:r>
        <w:t xml:space="preserve"> (заокружи</w:t>
      </w:r>
      <w:r w:rsidR="00F25DA2">
        <w:t>ти 1, 2</w:t>
      </w:r>
      <w:r w:rsidR="001A7A45">
        <w:t>. или 3</w:t>
      </w:r>
    </w:p>
    <w:p w:rsidR="00994C73" w:rsidRPr="00B440D5" w:rsidRDefault="00994C73" w:rsidP="00711A2D">
      <w:pPr>
        <w:spacing w:after="120"/>
        <w:jc w:val="both"/>
      </w:pPr>
      <w:proofErr w:type="gramStart"/>
      <w:r w:rsidRPr="00B440D5">
        <w:t>Потврда се издаје ради учешћа у поступку јавне набавке и за друге сврхе се не може користити.</w:t>
      </w:r>
      <w:proofErr w:type="gramEnd"/>
    </w:p>
    <w:p w:rsidR="00D268E0" w:rsidRPr="00677C53" w:rsidRDefault="00D268E0" w:rsidP="00D268E0">
      <w:pPr>
        <w:pStyle w:val="ListParagraph"/>
        <w:numPr>
          <w:ilvl w:val="0"/>
          <w:numId w:val="22"/>
        </w:numPr>
        <w:tabs>
          <w:tab w:val="clear" w:pos="720"/>
          <w:tab w:val="num" w:pos="0"/>
        </w:tabs>
        <w:ind w:left="0" w:firstLine="360"/>
        <w:jc w:val="both"/>
      </w:pPr>
      <w:r w:rsidRPr="00677C53">
        <w:t xml:space="preserve">потврду ископирати у довољном броју примерака </w:t>
      </w:r>
      <w:r>
        <w:t xml:space="preserve">потписаних </w:t>
      </w:r>
      <w:r w:rsidRPr="00677C53">
        <w:t xml:space="preserve">од стране наручилаца </w:t>
      </w:r>
      <w:r>
        <w:t xml:space="preserve">услуга (и оверених печатом уколико су наручиоци државни органи, органи територијане аутономије или локалне самоуправе, </w:t>
      </w:r>
      <w:r w:rsidRPr="00677C53">
        <w:t xml:space="preserve"> </w:t>
      </w:r>
      <w:r>
        <w:t xml:space="preserve">јавна предузећа и установе и друге организације које врше јавна овлашћења) </w:t>
      </w:r>
      <w:r w:rsidRPr="00677C53">
        <w:t>и доставити фотокопиране;</w:t>
      </w:r>
    </w:p>
    <w:p w:rsidR="00D268E0" w:rsidRPr="00677C53" w:rsidRDefault="00D268E0" w:rsidP="00D268E0">
      <w:pPr>
        <w:pStyle w:val="ListParagraph"/>
        <w:numPr>
          <w:ilvl w:val="0"/>
          <w:numId w:val="22"/>
        </w:numPr>
        <w:tabs>
          <w:tab w:val="clear" w:pos="720"/>
          <w:tab w:val="num" w:pos="0"/>
        </w:tabs>
        <w:ind w:left="0" w:firstLine="360"/>
        <w:jc w:val="both"/>
      </w:pPr>
      <w:r>
        <w:t>-</w:t>
      </w:r>
      <w:r w:rsidR="00291C9D">
        <w:t xml:space="preserve">вредности из </w:t>
      </w:r>
      <w:r w:rsidRPr="00677C53">
        <w:t>потврда унети у спецификацију референтне листе и доставити уз понуду;</w:t>
      </w:r>
    </w:p>
    <w:p w:rsidR="00994C73" w:rsidRPr="00C44A54" w:rsidRDefault="00994C73" w:rsidP="00A23DD1">
      <w:pPr>
        <w:numPr>
          <w:ilvl w:val="0"/>
          <w:numId w:val="22"/>
        </w:numPr>
        <w:spacing w:after="120"/>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r w:rsidRPr="00B440D5">
        <w:t xml:space="preserve">                                                    </w:t>
      </w:r>
    </w:p>
    <w:p w:rsidR="00994C73" w:rsidRPr="00EA265F" w:rsidRDefault="00994C73" w:rsidP="00994C73">
      <w:pPr>
        <w:tabs>
          <w:tab w:val="center" w:pos="0"/>
        </w:tabs>
        <w:rPr>
          <w:rFonts w:cs="Arial"/>
        </w:rPr>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994C73" w:rsidRPr="00EA265F" w:rsidRDefault="00994C73" w:rsidP="00994C73">
      <w:pPr>
        <w:ind w:right="71"/>
        <w:jc w:val="both"/>
        <w:rPr>
          <w:sz w:val="22"/>
          <w:szCs w:val="22"/>
        </w:rPr>
      </w:pPr>
      <w:r w:rsidRPr="009C046C">
        <w:rPr>
          <w:sz w:val="22"/>
          <w:szCs w:val="22"/>
        </w:rPr>
        <w:t xml:space="preserve">____. ____. </w:t>
      </w:r>
      <w:r>
        <w:t>20</w:t>
      </w:r>
      <w:r w:rsidR="007147D8">
        <w:rPr>
          <w:lang w:val="sr-Cyrl-CS"/>
        </w:rPr>
        <w:t>19</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10012" w:rsidRDefault="00994C73" w:rsidP="00F40F56">
      <w:pPr>
        <w:pStyle w:val="Heading7"/>
        <w:numPr>
          <w:ilvl w:val="6"/>
          <w:numId w:val="0"/>
        </w:numPr>
        <w:tabs>
          <w:tab w:val="num" w:pos="0"/>
          <w:tab w:val="left" w:pos="720"/>
        </w:tabs>
        <w:rPr>
          <w:b/>
          <w:lang w:val="sr-Cyrl-CS"/>
        </w:rPr>
      </w:pPr>
      <w:r>
        <w:rPr>
          <w:b/>
          <w:lang w:val="sr-Cyrl-CS"/>
        </w:rPr>
        <w:br w:type="page"/>
      </w:r>
    </w:p>
    <w:p w:rsidR="00610012" w:rsidRDefault="00610012" w:rsidP="00610012">
      <w:pPr>
        <w:tabs>
          <w:tab w:val="left" w:pos="1260"/>
        </w:tabs>
        <w:autoSpaceDE w:val="0"/>
        <w:autoSpaceDN w:val="0"/>
        <w:rPr>
          <w:b/>
          <w:kern w:val="24"/>
          <w:szCs w:val="28"/>
          <w:lang w:val="sr-Cyrl-CS"/>
        </w:rPr>
      </w:pPr>
      <w:proofErr w:type="gramStart"/>
      <w:r>
        <w:rPr>
          <w:b/>
          <w:smallCaps/>
        </w:rPr>
        <w:lastRenderedPageBreak/>
        <w:t>ОБРАЗАЦ</w:t>
      </w:r>
      <w:r>
        <w:rPr>
          <w:b/>
          <w:smallCaps/>
          <w:lang w:val="sr-Cyrl-CS"/>
        </w:rPr>
        <w:t xml:space="preserve">  6</w:t>
      </w:r>
      <w:proofErr w:type="gramEnd"/>
      <w:r>
        <w:rPr>
          <w:b/>
          <w:smallCaps/>
          <w:lang w:val="sr-Cyrl-CS"/>
        </w:rPr>
        <w:t xml:space="preserve"> -</w:t>
      </w:r>
      <w:r>
        <w:rPr>
          <w:b/>
          <w:smallCaps/>
          <w:szCs w:val="28"/>
        </w:rPr>
        <w:t xml:space="preserve"> </w:t>
      </w:r>
      <w:r>
        <w:rPr>
          <w:b/>
          <w:smallCaps/>
          <w:szCs w:val="28"/>
          <w:lang w:val="sr-Cyrl-CS"/>
        </w:rPr>
        <w:t xml:space="preserve"> </w:t>
      </w:r>
      <w:r w:rsidRPr="008234F7">
        <w:rPr>
          <w:b/>
          <w:smallCaps/>
          <w:szCs w:val="28"/>
        </w:rPr>
        <w:t xml:space="preserve">ОБРАЗАЦ </w:t>
      </w:r>
      <w:r>
        <w:rPr>
          <w:b/>
          <w:smallCaps/>
          <w:szCs w:val="28"/>
        </w:rPr>
        <w:t xml:space="preserve"> </w:t>
      </w:r>
      <w:r>
        <w:rPr>
          <w:b/>
          <w:kern w:val="24"/>
          <w:szCs w:val="28"/>
          <w:lang w:val="sr-Cyrl-CS"/>
        </w:rPr>
        <w:t>ИЗЈАВЕ О КАДРОВСКОМ КАПАЦИТЕТУ</w:t>
      </w:r>
    </w:p>
    <w:p w:rsidR="00610012" w:rsidRDefault="00610012" w:rsidP="00610012">
      <w:pPr>
        <w:tabs>
          <w:tab w:val="left" w:pos="1260"/>
        </w:tabs>
        <w:autoSpaceDE w:val="0"/>
        <w:autoSpaceDN w:val="0"/>
        <w:rPr>
          <w:b/>
          <w:kern w:val="24"/>
          <w:szCs w:val="28"/>
          <w:lang w:val="sr-Cyrl-CS"/>
        </w:rPr>
      </w:pPr>
    </w:p>
    <w:p w:rsidR="00610012" w:rsidRDefault="00610012" w:rsidP="00610012">
      <w:pPr>
        <w:tabs>
          <w:tab w:val="left" w:pos="1260"/>
        </w:tabs>
        <w:autoSpaceDE w:val="0"/>
        <w:autoSpaceDN w:val="0"/>
        <w:rPr>
          <w:b/>
          <w:kern w:val="24"/>
          <w:szCs w:val="28"/>
          <w:lang w:val="sr-Cyrl-CS"/>
        </w:rPr>
      </w:pPr>
    </w:p>
    <w:p w:rsidR="00610012" w:rsidRDefault="00610012" w:rsidP="00610012">
      <w:pPr>
        <w:tabs>
          <w:tab w:val="left" w:pos="1260"/>
        </w:tabs>
        <w:autoSpaceDE w:val="0"/>
        <w:autoSpaceDN w:val="0"/>
        <w:jc w:val="center"/>
        <w:rPr>
          <w:b/>
          <w:bCs/>
          <w:spacing w:val="1"/>
          <w:lang w:val="sr-Cyrl-CS"/>
        </w:rPr>
      </w:pPr>
      <w:r w:rsidRPr="00AD57A4">
        <w:rPr>
          <w:b/>
          <w:bCs/>
        </w:rPr>
        <w:t xml:space="preserve">ИЗЈАВА </w:t>
      </w:r>
      <w:proofErr w:type="gramStart"/>
      <w:r w:rsidRPr="00AD57A4">
        <w:rPr>
          <w:b/>
          <w:bCs/>
        </w:rPr>
        <w:t xml:space="preserve">О </w:t>
      </w:r>
      <w:r w:rsidRPr="00AD57A4">
        <w:rPr>
          <w:b/>
          <w:bCs/>
          <w:spacing w:val="1"/>
        </w:rPr>
        <w:t xml:space="preserve"> </w:t>
      </w:r>
      <w:r>
        <w:rPr>
          <w:b/>
          <w:kern w:val="24"/>
          <w:szCs w:val="28"/>
          <w:lang w:val="sr-Cyrl-CS"/>
        </w:rPr>
        <w:t>О</w:t>
      </w:r>
      <w:proofErr w:type="gramEnd"/>
      <w:r>
        <w:rPr>
          <w:b/>
          <w:kern w:val="24"/>
          <w:szCs w:val="28"/>
          <w:lang w:val="sr-Cyrl-CS"/>
        </w:rPr>
        <w:t xml:space="preserve"> КАДРОВСКОМ КАПАЦИТЕТУ</w:t>
      </w:r>
      <w:r w:rsidRPr="00AD57A4">
        <w:rPr>
          <w:b/>
          <w:bCs/>
          <w:spacing w:val="1"/>
        </w:rPr>
        <w:t xml:space="preserve"> </w:t>
      </w:r>
    </w:p>
    <w:p w:rsidR="00610012" w:rsidRPr="006A6EA3" w:rsidRDefault="00610012" w:rsidP="00610012">
      <w:pPr>
        <w:tabs>
          <w:tab w:val="left" w:pos="1260"/>
        </w:tabs>
        <w:autoSpaceDE w:val="0"/>
        <w:autoSpaceDN w:val="0"/>
        <w:jc w:val="center"/>
        <w:rPr>
          <w:b/>
          <w:bCs/>
          <w:spacing w:val="1"/>
          <w:lang w:val="sr-Cyrl-CS"/>
        </w:rPr>
      </w:pPr>
    </w:p>
    <w:p w:rsidR="00610012" w:rsidRPr="006F6849" w:rsidRDefault="00610012" w:rsidP="00610012">
      <w:pPr>
        <w:tabs>
          <w:tab w:val="left" w:pos="1260"/>
        </w:tabs>
        <w:autoSpaceDE w:val="0"/>
        <w:autoSpaceDN w:val="0"/>
        <w:jc w:val="both"/>
        <w:rPr>
          <w:b/>
          <w:bCs/>
          <w:lang w:val="sr-Cyrl-CS"/>
        </w:rPr>
      </w:pPr>
    </w:p>
    <w:p w:rsidR="00610012" w:rsidRPr="00124B0B" w:rsidRDefault="00610012" w:rsidP="00610012">
      <w:pPr>
        <w:jc w:val="both"/>
        <w:rPr>
          <w:lang w:val="sr-Cyrl-CS"/>
        </w:rPr>
      </w:pPr>
      <w:r>
        <w:t xml:space="preserve">У </w:t>
      </w:r>
      <w:r w:rsidRPr="00AD57A4">
        <w:t xml:space="preserve">поступку </w:t>
      </w:r>
      <w:r>
        <w:rPr>
          <w:bCs/>
        </w:rPr>
        <w:t>јавне набавке мале вредности услуга</w:t>
      </w:r>
      <w:r>
        <w:rPr>
          <w:lang w:val="sr-Cyrl-CS"/>
        </w:rPr>
        <w:t xml:space="preserve"> – Стручни надзор над извођењем радова на изградњи пута Разбојиште – Горње Кошље, општина Љубовија, у дужини 600м, редни број ЈН 60</w:t>
      </w:r>
      <w:r w:rsidRPr="00091805">
        <w:rPr>
          <w:lang w:val="sr-Cyrl-CS"/>
        </w:rPr>
        <w:t>/2019</w:t>
      </w:r>
      <w:r>
        <w:rPr>
          <w:lang w:val="sr-Cyrl-CS"/>
        </w:rPr>
        <w:t xml:space="preserve"> </w:t>
      </w:r>
    </w:p>
    <w:p w:rsidR="00610012" w:rsidRPr="00AD57A4" w:rsidRDefault="00610012" w:rsidP="00610012">
      <w:pPr>
        <w:jc w:val="center"/>
      </w:pPr>
    </w:p>
    <w:p w:rsidR="00610012" w:rsidRPr="00AD57A4" w:rsidRDefault="00610012" w:rsidP="00610012">
      <w:pPr>
        <w:pStyle w:val="Header"/>
        <w:jc w:val="center"/>
        <w:rPr>
          <w:b/>
          <w:lang w:val="sr-Cyrl-CS"/>
        </w:rPr>
      </w:pPr>
      <w:r w:rsidRPr="00AD57A4">
        <w:rPr>
          <w:b/>
          <w:lang w:val="sr-Cyrl-CS"/>
        </w:rPr>
        <w:t>____________________________________________________________________</w:t>
      </w:r>
    </w:p>
    <w:p w:rsidR="00610012" w:rsidRPr="00AD57A4" w:rsidRDefault="00610012" w:rsidP="00610012">
      <w:pPr>
        <w:autoSpaceDE w:val="0"/>
        <w:autoSpaceDN w:val="0"/>
        <w:adjustRightInd w:val="0"/>
        <w:jc w:val="center"/>
        <w:rPr>
          <w:b/>
        </w:rPr>
      </w:pPr>
      <w:r>
        <w:rPr>
          <w:b/>
        </w:rPr>
        <w:t>(</w:t>
      </w:r>
      <w:proofErr w:type="gramStart"/>
      <w:r>
        <w:rPr>
          <w:b/>
        </w:rPr>
        <w:t>н</w:t>
      </w:r>
      <w:r w:rsidRPr="00AD57A4">
        <w:rPr>
          <w:b/>
        </w:rPr>
        <w:t>азив</w:t>
      </w:r>
      <w:proofErr w:type="gramEnd"/>
      <w:r w:rsidRPr="00AD57A4">
        <w:rPr>
          <w:b/>
        </w:rPr>
        <w:t xml:space="preserve"> понуђача</w:t>
      </w:r>
      <w:r>
        <w:rPr>
          <w:b/>
        </w:rPr>
        <w:t>)</w:t>
      </w:r>
    </w:p>
    <w:p w:rsidR="00610012" w:rsidRPr="00124B0B" w:rsidRDefault="00610012" w:rsidP="00610012">
      <w:pPr>
        <w:tabs>
          <w:tab w:val="left" w:pos="1260"/>
        </w:tabs>
        <w:autoSpaceDE w:val="0"/>
        <w:autoSpaceDN w:val="0"/>
        <w:jc w:val="both"/>
        <w:rPr>
          <w:b/>
          <w:bCs/>
          <w:lang w:val="sr-Cyrl-CS"/>
        </w:rPr>
      </w:pPr>
    </w:p>
    <w:p w:rsidR="00610012" w:rsidRDefault="00610012" w:rsidP="00610012">
      <w:pPr>
        <w:autoSpaceDE w:val="0"/>
        <w:autoSpaceDN w:val="0"/>
        <w:adjustRightInd w:val="0"/>
        <w:ind w:firstLine="708"/>
        <w:jc w:val="both"/>
        <w:rPr>
          <w:lang w:val="sr-Cyrl-CS"/>
        </w:rPr>
      </w:pPr>
      <w:r w:rsidRPr="00AD57A4">
        <w:t xml:space="preserve">Под пуном материјалном, кривичном и моралном одговорношћу изјављујем да располажемо </w:t>
      </w:r>
      <w:r>
        <w:t xml:space="preserve">довољним </w:t>
      </w:r>
      <w:r w:rsidRPr="00AD57A4">
        <w:t xml:space="preserve">кадровским капацитетом </w:t>
      </w:r>
      <w:r>
        <w:t xml:space="preserve">односно </w:t>
      </w:r>
      <w:r w:rsidRPr="00AD57A4">
        <w:t>особље</w:t>
      </w:r>
      <w:r>
        <w:t>м, кој</w:t>
      </w:r>
      <w:r>
        <w:rPr>
          <w:lang w:val="sr-Cyrl-CS"/>
        </w:rPr>
        <w:t>е</w:t>
      </w:r>
      <w:r>
        <w:t xml:space="preserve"> ће бити ангажован</w:t>
      </w:r>
      <w:r>
        <w:rPr>
          <w:lang w:val="sr-Cyrl-CS"/>
        </w:rPr>
        <w:t>о</w:t>
      </w:r>
      <w:r w:rsidRPr="00AD57A4">
        <w:t xml:space="preserve"> по овој јавној набавци и то: </w:t>
      </w:r>
    </w:p>
    <w:p w:rsidR="00B47E27" w:rsidRDefault="00610012" w:rsidP="00B47E27">
      <w:pPr>
        <w:pStyle w:val="Header"/>
        <w:tabs>
          <w:tab w:val="clear" w:pos="4536"/>
        </w:tabs>
        <w:suppressAutoHyphens w:val="0"/>
        <w:ind w:firstLine="720"/>
        <w:jc w:val="both"/>
        <w:rPr>
          <w:lang w:val="sr-Cyrl-CS"/>
        </w:rPr>
      </w:pPr>
      <w:r>
        <w:rPr>
          <w:lang w:val="sr-Cyrl-CS"/>
        </w:rPr>
        <w:t xml:space="preserve">- </w:t>
      </w:r>
      <w:r w:rsidR="00B47E27" w:rsidRPr="0055458D">
        <w:rPr>
          <w:lang w:val="sr-Cyrl-CS"/>
        </w:rPr>
        <w:t xml:space="preserve">да </w:t>
      </w:r>
      <w:r w:rsidR="00B47E27">
        <w:rPr>
          <w:lang w:val="sr-Cyrl-CS"/>
        </w:rPr>
        <w:t>има</w:t>
      </w:r>
      <w:r w:rsidR="00C1283A">
        <w:rPr>
          <w:lang w:val="sr-Cyrl-CS"/>
        </w:rPr>
        <w:t>мо</w:t>
      </w:r>
      <w:r w:rsidR="00B47E27">
        <w:rPr>
          <w:lang w:val="sr-Cyrl-CS"/>
        </w:rPr>
        <w:t xml:space="preserve"> запослена или ангажована лица, носиоце следећих лиценци: </w:t>
      </w:r>
    </w:p>
    <w:p w:rsidR="00B47E27" w:rsidRDefault="00B47E27" w:rsidP="00B47E27">
      <w:pPr>
        <w:pStyle w:val="Header"/>
        <w:tabs>
          <w:tab w:val="clear" w:pos="4536"/>
        </w:tabs>
        <w:suppressAutoHyphens w:val="0"/>
        <w:ind w:firstLine="720"/>
        <w:jc w:val="both"/>
        <w:rPr>
          <w:rFonts w:eastAsia="TimesNewRomanPSMT"/>
          <w:b/>
          <w:color w:val="000000"/>
          <w:spacing w:val="2"/>
          <w:lang w:val="sr-Cyrl-CS"/>
        </w:rPr>
      </w:pPr>
      <w:r>
        <w:rPr>
          <w:lang w:val="sr-Cyrl-CS"/>
        </w:rPr>
        <w:t xml:space="preserve">минимум </w:t>
      </w:r>
      <w:r w:rsidRPr="00720014">
        <w:rPr>
          <w:lang w:val="sr-Cyrl-CS"/>
        </w:rPr>
        <w:t>1 дипломирани инжењер грађевинске струке са важећом лиценцом</w:t>
      </w:r>
      <w:r>
        <w:rPr>
          <w:lang w:val="sr-Cyrl-CS"/>
        </w:rPr>
        <w:t xml:space="preserve"> одговорног пројектанта бр. 312 или 315 или 318 </w:t>
      </w:r>
      <w:r w:rsidRPr="000A1240">
        <w:rPr>
          <w:b/>
          <w:lang w:val="sr-Cyrl-CS"/>
        </w:rPr>
        <w:t>или</w:t>
      </w:r>
      <w:r>
        <w:rPr>
          <w:lang w:val="sr-Cyrl-CS"/>
        </w:rPr>
        <w:t xml:space="preserve"> минимум </w:t>
      </w:r>
      <w:r w:rsidRPr="00720014">
        <w:rPr>
          <w:lang w:val="sr-Cyrl-CS"/>
        </w:rPr>
        <w:t xml:space="preserve">1 дипломирани инжењер грађевинске струке са важећом лиценцом </w:t>
      </w:r>
      <w:r>
        <w:rPr>
          <w:lang w:val="sr-Cyrl-CS"/>
        </w:rPr>
        <w:t xml:space="preserve">одговорног извођача радова </w:t>
      </w:r>
      <w:r w:rsidRPr="00720014">
        <w:rPr>
          <w:lang w:val="sr-Cyrl-CS"/>
        </w:rPr>
        <w:t xml:space="preserve">бр. 412 или 415 или </w:t>
      </w:r>
      <w:r>
        <w:rPr>
          <w:lang w:val="sr-Cyrl-CS"/>
        </w:rPr>
        <w:t>418 или 712 или 812</w:t>
      </w:r>
    </w:p>
    <w:p w:rsidR="00610012" w:rsidRDefault="00610012" w:rsidP="00610012">
      <w:pPr>
        <w:pStyle w:val="Header"/>
        <w:tabs>
          <w:tab w:val="clear" w:pos="4536"/>
        </w:tabs>
        <w:suppressAutoHyphens w:val="0"/>
        <w:ind w:firstLine="720"/>
        <w:jc w:val="both"/>
        <w:rPr>
          <w:lang w:val="sr-Cyrl-CS"/>
        </w:rPr>
      </w:pPr>
    </w:p>
    <w:p w:rsidR="00610012" w:rsidRPr="00506867" w:rsidRDefault="00610012" w:rsidP="00610012">
      <w:pPr>
        <w:shd w:val="clear" w:color="auto" w:fill="FFFFFF"/>
        <w:rPr>
          <w:b/>
          <w:bCs/>
          <w:lang w:val="sr-Cyrl-CS"/>
        </w:rPr>
      </w:pPr>
    </w:p>
    <w:tbl>
      <w:tblPr>
        <w:tblW w:w="8534" w:type="dxa"/>
        <w:jc w:val="center"/>
        <w:tblLayout w:type="fixed"/>
        <w:tblCellMar>
          <w:left w:w="40" w:type="dxa"/>
          <w:right w:w="40" w:type="dxa"/>
        </w:tblCellMar>
        <w:tblLook w:val="0000"/>
      </w:tblPr>
      <w:tblGrid>
        <w:gridCol w:w="510"/>
        <w:gridCol w:w="4395"/>
        <w:gridCol w:w="3393"/>
        <w:gridCol w:w="141"/>
        <w:gridCol w:w="95"/>
      </w:tblGrid>
      <w:tr w:rsidR="00610012" w:rsidRPr="00FC7C93" w:rsidTr="00DE4600">
        <w:trPr>
          <w:gridAfter w:val="1"/>
          <w:wAfter w:w="95" w:type="dxa"/>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610012" w:rsidRPr="00FC7C93" w:rsidRDefault="00610012" w:rsidP="00DE4600">
            <w:pPr>
              <w:shd w:val="clear" w:color="auto" w:fill="FFFFFF"/>
              <w:jc w:val="center"/>
              <w:rPr>
                <w:spacing w:val="4"/>
              </w:rPr>
            </w:pPr>
            <w:r w:rsidRPr="00FC7C93">
              <w:rPr>
                <w:spacing w:val="4"/>
              </w:rPr>
              <w:t>Р.б.</w:t>
            </w:r>
          </w:p>
        </w:tc>
        <w:tc>
          <w:tcPr>
            <w:tcW w:w="4395" w:type="dxa"/>
            <w:tcBorders>
              <w:top w:val="single" w:sz="4" w:space="0" w:color="000000"/>
              <w:left w:val="single" w:sz="4" w:space="0" w:color="000000"/>
              <w:bottom w:val="single" w:sz="4" w:space="0" w:color="000000"/>
            </w:tcBorders>
            <w:shd w:val="clear" w:color="auto" w:fill="FFFFFF"/>
          </w:tcPr>
          <w:p w:rsidR="00610012" w:rsidRPr="00FC7C93" w:rsidRDefault="00610012" w:rsidP="00DE4600">
            <w:pPr>
              <w:shd w:val="clear" w:color="auto" w:fill="FFFFFF"/>
              <w:snapToGrid w:val="0"/>
              <w:jc w:val="center"/>
              <w:rPr>
                <w:spacing w:val="-2"/>
              </w:rPr>
            </w:pPr>
            <w:r w:rsidRPr="00FC7C93">
              <w:rPr>
                <w:spacing w:val="-2"/>
              </w:rPr>
              <w:t>Име и презиме</w:t>
            </w:r>
          </w:p>
          <w:p w:rsidR="00610012" w:rsidRPr="00FC7C93" w:rsidRDefault="00610012" w:rsidP="00DE4600">
            <w:pPr>
              <w:shd w:val="clear" w:color="auto" w:fill="FFFFFF"/>
              <w:snapToGrid w:val="0"/>
              <w:jc w:val="center"/>
              <w:rPr>
                <w:spacing w:val="-2"/>
              </w:rPr>
            </w:pPr>
          </w:p>
        </w:tc>
        <w:tc>
          <w:tcPr>
            <w:tcW w:w="3393" w:type="dxa"/>
            <w:tcBorders>
              <w:top w:val="single" w:sz="4" w:space="0" w:color="000000"/>
              <w:left w:val="single" w:sz="4" w:space="0" w:color="000000"/>
              <w:bottom w:val="single" w:sz="4" w:space="0" w:color="000000"/>
            </w:tcBorders>
            <w:shd w:val="clear" w:color="auto" w:fill="FFFFFF"/>
          </w:tcPr>
          <w:p w:rsidR="00610012" w:rsidRPr="00FC7C93" w:rsidRDefault="00610012" w:rsidP="00DE4600">
            <w:pPr>
              <w:shd w:val="clear" w:color="auto" w:fill="FFFFFF"/>
              <w:jc w:val="center"/>
            </w:pPr>
            <w:r w:rsidRPr="00FC7C93">
              <w:t>Лиценца бр.</w:t>
            </w:r>
          </w:p>
        </w:tc>
        <w:tc>
          <w:tcPr>
            <w:tcW w:w="141" w:type="dxa"/>
            <w:tcBorders>
              <w:top w:val="single" w:sz="4" w:space="0" w:color="000000"/>
              <w:left w:val="single" w:sz="4" w:space="0" w:color="000000"/>
              <w:bottom w:val="single" w:sz="4" w:space="0" w:color="000000"/>
              <w:right w:val="single" w:sz="4" w:space="0" w:color="000000"/>
            </w:tcBorders>
            <w:shd w:val="clear" w:color="auto" w:fill="FFFFFF"/>
          </w:tcPr>
          <w:p w:rsidR="00610012" w:rsidRPr="00FC7C93" w:rsidRDefault="00610012" w:rsidP="00DE4600">
            <w:pPr>
              <w:shd w:val="clear" w:color="auto" w:fill="FFFFFF"/>
              <w:ind w:hanging="117"/>
              <w:jc w:val="center"/>
            </w:pPr>
          </w:p>
        </w:tc>
      </w:tr>
      <w:tr w:rsidR="00610012" w:rsidRPr="00FC7C93" w:rsidTr="00DE4600">
        <w:trPr>
          <w:gridAfter w:val="1"/>
          <w:wAfter w:w="95" w:type="dxa"/>
          <w:trHeight w:hRule="exact" w:val="454"/>
          <w:jc w:val="center"/>
        </w:trPr>
        <w:tc>
          <w:tcPr>
            <w:tcW w:w="510" w:type="dxa"/>
            <w:tcBorders>
              <w:left w:val="single" w:sz="4" w:space="0" w:color="000000"/>
              <w:bottom w:val="single" w:sz="4" w:space="0" w:color="000000"/>
            </w:tcBorders>
            <w:shd w:val="clear" w:color="auto" w:fill="FFFFFF"/>
          </w:tcPr>
          <w:p w:rsidR="00610012" w:rsidRPr="00FC7C93" w:rsidRDefault="00610012" w:rsidP="00DE4600">
            <w:pPr>
              <w:shd w:val="clear" w:color="auto" w:fill="FFFFFF"/>
              <w:snapToGrid w:val="0"/>
              <w:jc w:val="center"/>
              <w:rPr>
                <w:lang w:val="sr-Cyrl-CS"/>
              </w:rPr>
            </w:pPr>
            <w:r w:rsidRPr="00FC7C93">
              <w:t>1</w:t>
            </w:r>
            <w:r w:rsidRPr="00FC7C93">
              <w:rPr>
                <w:lang w:val="sr-Cyrl-CS"/>
              </w:rPr>
              <w:t>.</w:t>
            </w:r>
          </w:p>
        </w:tc>
        <w:tc>
          <w:tcPr>
            <w:tcW w:w="4395" w:type="dxa"/>
            <w:tcBorders>
              <w:left w:val="single" w:sz="4" w:space="0" w:color="000000"/>
              <w:bottom w:val="single" w:sz="4" w:space="0" w:color="000000"/>
            </w:tcBorders>
            <w:shd w:val="clear" w:color="auto" w:fill="FFFFFF"/>
          </w:tcPr>
          <w:p w:rsidR="00610012" w:rsidRPr="00FC7C93" w:rsidRDefault="00610012" w:rsidP="00DE4600">
            <w:pPr>
              <w:shd w:val="clear" w:color="auto" w:fill="FFFFFF"/>
              <w:snapToGrid w:val="0"/>
            </w:pPr>
          </w:p>
        </w:tc>
        <w:tc>
          <w:tcPr>
            <w:tcW w:w="3393" w:type="dxa"/>
            <w:tcBorders>
              <w:left w:val="single" w:sz="4" w:space="0" w:color="000000"/>
              <w:bottom w:val="single" w:sz="4" w:space="0" w:color="000000"/>
            </w:tcBorders>
            <w:shd w:val="clear" w:color="auto" w:fill="FFFFFF"/>
          </w:tcPr>
          <w:p w:rsidR="00610012" w:rsidRPr="00FC7C93" w:rsidRDefault="00610012" w:rsidP="00DE4600">
            <w:pPr>
              <w:shd w:val="clear" w:color="auto" w:fill="FFFFFF"/>
              <w:snapToGrid w:val="0"/>
            </w:pPr>
          </w:p>
        </w:tc>
        <w:tc>
          <w:tcPr>
            <w:tcW w:w="141" w:type="dxa"/>
            <w:tcBorders>
              <w:left w:val="single" w:sz="4" w:space="0" w:color="000000"/>
              <w:bottom w:val="single" w:sz="4" w:space="0" w:color="000000"/>
              <w:right w:val="single" w:sz="4" w:space="0" w:color="000000"/>
            </w:tcBorders>
            <w:shd w:val="clear" w:color="auto" w:fill="FFFFFF"/>
          </w:tcPr>
          <w:p w:rsidR="00610012" w:rsidRPr="00FC7C93" w:rsidRDefault="00610012" w:rsidP="00DE4600">
            <w:pPr>
              <w:shd w:val="clear" w:color="auto" w:fill="FFFFFF"/>
              <w:snapToGrid w:val="0"/>
            </w:pPr>
          </w:p>
        </w:tc>
      </w:tr>
      <w:tr w:rsidR="00610012" w:rsidTr="00DE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610012" w:rsidRPr="006A5F64" w:rsidRDefault="00610012" w:rsidP="00DE4600">
            <w:pPr>
              <w:pStyle w:val="PlainText"/>
              <w:jc w:val="center"/>
              <w:rPr>
                <w:rFonts w:ascii="Times New Roman" w:hAnsi="Times New Roman"/>
                <w:sz w:val="24"/>
                <w:szCs w:val="24"/>
                <w:lang w:val="sr-Cyrl-CS"/>
              </w:rPr>
            </w:pPr>
          </w:p>
        </w:tc>
        <w:tc>
          <w:tcPr>
            <w:tcW w:w="4395" w:type="dxa"/>
          </w:tcPr>
          <w:p w:rsidR="00610012" w:rsidRDefault="00610012" w:rsidP="00DE4600">
            <w:pPr>
              <w:pStyle w:val="PlainText"/>
              <w:rPr>
                <w:rFonts w:ascii="Times New Roman" w:hAnsi="Times New Roman"/>
                <w:i/>
                <w:sz w:val="24"/>
                <w:szCs w:val="24"/>
                <w:lang w:val="sr-Cyrl-CS"/>
              </w:rPr>
            </w:pPr>
          </w:p>
        </w:tc>
        <w:tc>
          <w:tcPr>
            <w:tcW w:w="3393" w:type="dxa"/>
          </w:tcPr>
          <w:p w:rsidR="00610012" w:rsidRDefault="00610012" w:rsidP="00DE4600">
            <w:pPr>
              <w:pStyle w:val="PlainText"/>
              <w:rPr>
                <w:rFonts w:ascii="Times New Roman" w:hAnsi="Times New Roman"/>
                <w:i/>
                <w:sz w:val="24"/>
                <w:szCs w:val="24"/>
                <w:lang w:val="sr-Cyrl-CS"/>
              </w:rPr>
            </w:pPr>
          </w:p>
        </w:tc>
        <w:tc>
          <w:tcPr>
            <w:tcW w:w="236" w:type="dxa"/>
            <w:gridSpan w:val="2"/>
          </w:tcPr>
          <w:p w:rsidR="00610012" w:rsidRDefault="00610012" w:rsidP="00DE4600">
            <w:pPr>
              <w:pStyle w:val="PlainText"/>
              <w:rPr>
                <w:rFonts w:ascii="Times New Roman" w:hAnsi="Times New Roman"/>
                <w:i/>
                <w:sz w:val="24"/>
                <w:szCs w:val="24"/>
                <w:lang w:val="sr-Cyrl-CS"/>
              </w:rPr>
            </w:pPr>
          </w:p>
        </w:tc>
      </w:tr>
      <w:tr w:rsidR="00610012" w:rsidTr="00DE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610012" w:rsidRPr="006A5F64" w:rsidRDefault="00610012" w:rsidP="00DE4600">
            <w:pPr>
              <w:pStyle w:val="PlainText"/>
              <w:jc w:val="center"/>
              <w:rPr>
                <w:rFonts w:ascii="Times New Roman" w:hAnsi="Times New Roman"/>
                <w:sz w:val="24"/>
                <w:szCs w:val="24"/>
                <w:lang w:val="sr-Cyrl-CS"/>
              </w:rPr>
            </w:pPr>
          </w:p>
        </w:tc>
        <w:tc>
          <w:tcPr>
            <w:tcW w:w="4395" w:type="dxa"/>
          </w:tcPr>
          <w:p w:rsidR="00610012" w:rsidRDefault="00610012" w:rsidP="00DE4600">
            <w:pPr>
              <w:pStyle w:val="PlainText"/>
              <w:rPr>
                <w:rFonts w:ascii="Times New Roman" w:hAnsi="Times New Roman"/>
                <w:i/>
                <w:sz w:val="24"/>
                <w:szCs w:val="24"/>
                <w:lang w:val="sr-Cyrl-CS"/>
              </w:rPr>
            </w:pPr>
          </w:p>
        </w:tc>
        <w:tc>
          <w:tcPr>
            <w:tcW w:w="3393" w:type="dxa"/>
          </w:tcPr>
          <w:p w:rsidR="00610012" w:rsidRDefault="00610012" w:rsidP="00DE4600">
            <w:pPr>
              <w:pStyle w:val="PlainText"/>
              <w:rPr>
                <w:rFonts w:ascii="Times New Roman" w:hAnsi="Times New Roman"/>
                <w:i/>
                <w:sz w:val="24"/>
                <w:szCs w:val="24"/>
                <w:lang w:val="sr-Cyrl-CS"/>
              </w:rPr>
            </w:pPr>
          </w:p>
        </w:tc>
        <w:tc>
          <w:tcPr>
            <w:tcW w:w="236" w:type="dxa"/>
            <w:gridSpan w:val="2"/>
          </w:tcPr>
          <w:p w:rsidR="00610012" w:rsidRDefault="00610012" w:rsidP="00DE4600">
            <w:pPr>
              <w:pStyle w:val="PlainText"/>
              <w:rPr>
                <w:rFonts w:ascii="Times New Roman" w:hAnsi="Times New Roman"/>
                <w:i/>
                <w:sz w:val="24"/>
                <w:szCs w:val="24"/>
                <w:lang w:val="sr-Cyrl-CS"/>
              </w:rPr>
            </w:pPr>
          </w:p>
        </w:tc>
      </w:tr>
    </w:tbl>
    <w:p w:rsidR="00610012" w:rsidRPr="000B6C6E" w:rsidRDefault="00610012" w:rsidP="00610012">
      <w:pPr>
        <w:pStyle w:val="ListParagraph"/>
        <w:shd w:val="clear" w:color="auto" w:fill="FFFFFF"/>
        <w:ind w:left="0"/>
        <w:rPr>
          <w:lang w:val="sr-Cyrl-CS"/>
        </w:rPr>
      </w:pPr>
    </w:p>
    <w:p w:rsidR="00610012" w:rsidRPr="00AD57A4" w:rsidRDefault="00610012" w:rsidP="00610012">
      <w:pPr>
        <w:shd w:val="clear" w:color="auto" w:fill="FFFFFF"/>
        <w:rPr>
          <w:b/>
          <w:bCs/>
        </w:rPr>
      </w:pPr>
      <w:r w:rsidRPr="00AD57A4">
        <w:rPr>
          <w:i/>
        </w:rPr>
        <w:t xml:space="preserve">Напомена: Као доказ </w:t>
      </w:r>
      <w:r>
        <w:rPr>
          <w:i/>
          <w:lang w:val="sr-Cyrl-CS"/>
        </w:rPr>
        <w:t xml:space="preserve">за </w:t>
      </w:r>
      <w:r>
        <w:rPr>
          <w:i/>
        </w:rPr>
        <w:t>кадровски капацитет</w:t>
      </w:r>
      <w:r>
        <w:rPr>
          <w:i/>
          <w:lang w:val="sr-Cyrl-CS"/>
        </w:rPr>
        <w:t xml:space="preserve"> </w:t>
      </w:r>
      <w:r w:rsidRPr="00AD57A4">
        <w:rPr>
          <w:i/>
        </w:rPr>
        <w:t>доставити:</w:t>
      </w:r>
    </w:p>
    <w:p w:rsidR="00610012" w:rsidRDefault="00610012" w:rsidP="00610012">
      <w:pPr>
        <w:pStyle w:val="Default"/>
        <w:numPr>
          <w:ilvl w:val="0"/>
          <w:numId w:val="29"/>
        </w:numPr>
        <w:ind w:left="720"/>
        <w:jc w:val="both"/>
        <w:rPr>
          <w:rFonts w:ascii="Times New Roman" w:hAnsi="Times New Roman"/>
          <w:i/>
          <w:color w:val="auto"/>
          <w:lang w:val="sr-Cyrl-CS"/>
        </w:rPr>
      </w:pPr>
      <w:r w:rsidRPr="0046419E">
        <w:rPr>
          <w:rFonts w:ascii="Times New Roman" w:hAnsi="Times New Roman"/>
          <w:i/>
          <w:color w:val="auto"/>
          <w:lang w:val="sr-Cyrl-CS"/>
        </w:rPr>
        <w:t xml:space="preserve">Фотокопију важеће лиценце </w:t>
      </w:r>
    </w:p>
    <w:p w:rsidR="00610012" w:rsidRDefault="00610012" w:rsidP="00610012">
      <w:pPr>
        <w:pStyle w:val="Default"/>
        <w:jc w:val="both"/>
        <w:rPr>
          <w:rFonts w:ascii="Times New Roman" w:hAnsi="Times New Roman"/>
          <w:i/>
          <w:color w:val="auto"/>
          <w:lang w:val="sr-Cyrl-CS"/>
        </w:rPr>
      </w:pPr>
    </w:p>
    <w:p w:rsidR="00610012" w:rsidRDefault="00610012" w:rsidP="00610012">
      <w:pPr>
        <w:pStyle w:val="Default"/>
        <w:jc w:val="both"/>
        <w:rPr>
          <w:rFonts w:ascii="Times New Roman" w:hAnsi="Times New Roman"/>
          <w:i/>
          <w:color w:val="auto"/>
          <w:lang w:val="sr-Cyrl-CS"/>
        </w:rPr>
      </w:pPr>
    </w:p>
    <w:p w:rsidR="00610012" w:rsidRDefault="00610012" w:rsidP="00610012">
      <w:pPr>
        <w:pStyle w:val="Default"/>
        <w:jc w:val="both"/>
        <w:rPr>
          <w:rFonts w:ascii="Times New Roman" w:hAnsi="Times New Roman"/>
          <w:i/>
          <w:color w:val="auto"/>
          <w:lang w:val="sr-Cyrl-CS"/>
        </w:rPr>
      </w:pPr>
    </w:p>
    <w:p w:rsidR="00610012" w:rsidRPr="0046419E" w:rsidRDefault="00610012" w:rsidP="00610012">
      <w:pPr>
        <w:pStyle w:val="Default"/>
        <w:jc w:val="both"/>
        <w:rPr>
          <w:rFonts w:ascii="Times New Roman" w:hAnsi="Times New Roman"/>
          <w:i/>
          <w:color w:val="auto"/>
          <w:lang w:val="sr-Cyrl-CS"/>
        </w:rPr>
      </w:pPr>
    </w:p>
    <w:p w:rsidR="00610012" w:rsidRDefault="00610012" w:rsidP="00610012">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610012" w:rsidRPr="00EA265F" w:rsidRDefault="00610012" w:rsidP="00610012">
      <w:pPr>
        <w:tabs>
          <w:tab w:val="center" w:pos="0"/>
        </w:tabs>
        <w:rPr>
          <w:rFonts w:cs="Arial"/>
        </w:rPr>
      </w:pPr>
    </w:p>
    <w:p w:rsidR="00610012" w:rsidRPr="00EA265F" w:rsidRDefault="00610012" w:rsidP="00610012">
      <w:pPr>
        <w:ind w:right="71"/>
        <w:jc w:val="both"/>
        <w:rPr>
          <w:sz w:val="22"/>
          <w:szCs w:val="22"/>
        </w:rPr>
      </w:pPr>
      <w:r w:rsidRPr="009C046C">
        <w:rPr>
          <w:sz w:val="22"/>
          <w:szCs w:val="22"/>
        </w:rPr>
        <w:t xml:space="preserve">____. ____. </w:t>
      </w:r>
      <w:r>
        <w:t>20</w:t>
      </w:r>
      <w:r>
        <w:rPr>
          <w:lang w:val="sr-Cyrl-CS"/>
        </w:rPr>
        <w:t>1</w:t>
      </w:r>
      <w:r>
        <w:t>9</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10012" w:rsidRDefault="00610012" w:rsidP="00610012">
      <w:pPr>
        <w:tabs>
          <w:tab w:val="left" w:pos="630"/>
        </w:tabs>
        <w:autoSpaceDE w:val="0"/>
        <w:autoSpaceDN w:val="0"/>
        <w:ind w:left="630" w:hanging="630"/>
        <w:jc w:val="both"/>
      </w:pPr>
    </w:p>
    <w:p w:rsidR="00610012" w:rsidRDefault="00610012" w:rsidP="00610012">
      <w:pPr>
        <w:pStyle w:val="Heading7"/>
        <w:numPr>
          <w:ilvl w:val="6"/>
          <w:numId w:val="0"/>
        </w:numPr>
        <w:tabs>
          <w:tab w:val="num" w:pos="0"/>
          <w:tab w:val="left" w:pos="720"/>
        </w:tabs>
        <w:rPr>
          <w:rFonts w:ascii="Times New Roman" w:hAnsi="Times New Roman"/>
          <w:bCs/>
          <w:lang w:val="sr-Cyrl-CS"/>
        </w:rPr>
      </w:pPr>
      <w:r>
        <w:br w:type="page"/>
      </w:r>
    </w:p>
    <w:p w:rsidR="00146E1A" w:rsidRPr="000A57B5" w:rsidRDefault="000A57B5" w:rsidP="00F40F56">
      <w:pPr>
        <w:pStyle w:val="Heading7"/>
        <w:numPr>
          <w:ilvl w:val="6"/>
          <w:numId w:val="0"/>
        </w:numPr>
        <w:tabs>
          <w:tab w:val="num" w:pos="0"/>
          <w:tab w:val="left" w:pos="720"/>
        </w:tabs>
        <w:rPr>
          <w:rFonts w:ascii="Times New Roman" w:hAnsi="Times New Roman"/>
          <w:b/>
          <w:lang w:val="sr-Cyrl-CS"/>
        </w:rPr>
      </w:pPr>
      <w:r w:rsidRPr="00610012">
        <w:rPr>
          <w:rFonts w:ascii="Times New Roman" w:hAnsi="Times New Roman"/>
          <w:bCs/>
          <w:lang w:val="sr-Cyrl-CS"/>
        </w:rPr>
        <w:lastRenderedPageBreak/>
        <w:t>О</w:t>
      </w:r>
      <w:r>
        <w:rPr>
          <w:rFonts w:ascii="Times New Roman" w:hAnsi="Times New Roman"/>
          <w:b/>
          <w:bCs/>
          <w:lang w:val="sr-Cyrl-CS"/>
        </w:rPr>
        <w:t xml:space="preserve">БРАЗАЦ </w:t>
      </w:r>
      <w:r w:rsidR="00064CE3">
        <w:rPr>
          <w:rFonts w:ascii="Times New Roman" w:hAnsi="Times New Roman"/>
          <w:b/>
          <w:bCs/>
          <w:lang w:val="sr-Cyrl-CS"/>
        </w:rPr>
        <w:t>7</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w:t>
      </w:r>
    </w:p>
    <w:p w:rsidR="007156CE" w:rsidRDefault="007156CE" w:rsidP="00D16007">
      <w:pPr>
        <w:jc w:val="both"/>
        <w:rPr>
          <w:b/>
          <w:bCs/>
          <w:lang w:val="sr-Cyrl-CS"/>
        </w:rPr>
      </w:pPr>
    </w:p>
    <w:p w:rsidR="00623BC1" w:rsidRDefault="00623BC1" w:rsidP="00D16007">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915"/>
        <w:gridCol w:w="1924"/>
        <w:gridCol w:w="2031"/>
        <w:gridCol w:w="1861"/>
      </w:tblGrid>
      <w:tr w:rsidR="00B959D0" w:rsidRPr="00513F7C" w:rsidTr="005551A3">
        <w:tc>
          <w:tcPr>
            <w:tcW w:w="345" w:type="pct"/>
            <w:shd w:val="clear" w:color="auto" w:fill="BFBFBF"/>
            <w:vAlign w:val="center"/>
          </w:tcPr>
          <w:p w:rsidR="00B959D0" w:rsidRPr="00513F7C" w:rsidRDefault="00B959D0" w:rsidP="00905A96">
            <w:pPr>
              <w:jc w:val="center"/>
              <w:rPr>
                <w:b/>
                <w:sz w:val="22"/>
                <w:lang w:val="sr-Cyrl-CS"/>
              </w:rPr>
            </w:pPr>
            <w:r w:rsidRPr="00513F7C">
              <w:rPr>
                <w:b/>
                <w:sz w:val="22"/>
                <w:lang w:val="sr-Cyrl-CS"/>
              </w:rPr>
              <w:t>РБ</w:t>
            </w:r>
          </w:p>
        </w:tc>
        <w:tc>
          <w:tcPr>
            <w:tcW w:w="1554" w:type="pct"/>
            <w:shd w:val="clear" w:color="auto" w:fill="BFBFBF"/>
            <w:vAlign w:val="center"/>
          </w:tcPr>
          <w:p w:rsidR="00B959D0" w:rsidRPr="00513F7C" w:rsidRDefault="00B959D0" w:rsidP="00905A96">
            <w:pPr>
              <w:jc w:val="center"/>
              <w:rPr>
                <w:b/>
                <w:sz w:val="22"/>
                <w:lang w:val="sr-Cyrl-CS"/>
              </w:rPr>
            </w:pPr>
            <w:r w:rsidRPr="00513F7C">
              <w:rPr>
                <w:b/>
                <w:sz w:val="22"/>
                <w:lang w:val="sr-Cyrl-CS"/>
              </w:rPr>
              <w:t>Врста радова</w:t>
            </w:r>
          </w:p>
        </w:tc>
        <w:tc>
          <w:tcPr>
            <w:tcW w:w="1026" w:type="pct"/>
            <w:shd w:val="clear" w:color="auto" w:fill="BFBFBF"/>
            <w:vAlign w:val="center"/>
          </w:tcPr>
          <w:p w:rsidR="00B959D0" w:rsidRPr="00513F7C" w:rsidRDefault="00B959D0" w:rsidP="00905A96">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p>
        </w:tc>
        <w:tc>
          <w:tcPr>
            <w:tcW w:w="1083"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услуге стручног надзора без ПДВ-а</w:t>
            </w:r>
          </w:p>
        </w:tc>
      </w:tr>
      <w:tr w:rsidR="00B959D0" w:rsidRPr="00ED1714" w:rsidTr="005551A3">
        <w:trPr>
          <w:trHeight w:val="278"/>
        </w:trPr>
        <w:tc>
          <w:tcPr>
            <w:tcW w:w="345" w:type="pct"/>
            <w:vAlign w:val="center"/>
          </w:tcPr>
          <w:p w:rsidR="00B959D0" w:rsidRPr="00764A59" w:rsidRDefault="00B959D0" w:rsidP="00E579E0">
            <w:pPr>
              <w:jc w:val="center"/>
              <w:rPr>
                <w:b/>
                <w:lang w:val="sr-Cyrl-CS"/>
              </w:rPr>
            </w:pPr>
            <w:r w:rsidRPr="00764A59">
              <w:rPr>
                <w:b/>
                <w:lang w:val="sr-Cyrl-CS"/>
              </w:rPr>
              <w:t>1</w:t>
            </w:r>
          </w:p>
        </w:tc>
        <w:tc>
          <w:tcPr>
            <w:tcW w:w="1554" w:type="pct"/>
            <w:vAlign w:val="center"/>
          </w:tcPr>
          <w:p w:rsidR="00B959D0" w:rsidRPr="00764A59" w:rsidRDefault="00B959D0" w:rsidP="00E579E0">
            <w:pPr>
              <w:jc w:val="center"/>
              <w:rPr>
                <w:b/>
                <w:lang w:val="sr-Cyrl-CS"/>
              </w:rPr>
            </w:pPr>
            <w:r w:rsidRPr="00764A59">
              <w:rPr>
                <w:b/>
                <w:lang w:val="sr-Cyrl-CS"/>
              </w:rPr>
              <w:t>2</w:t>
            </w:r>
          </w:p>
        </w:tc>
        <w:tc>
          <w:tcPr>
            <w:tcW w:w="1026" w:type="pct"/>
            <w:vAlign w:val="center"/>
          </w:tcPr>
          <w:p w:rsidR="00B959D0" w:rsidRPr="00764A59" w:rsidRDefault="00B959D0" w:rsidP="00E579E0">
            <w:pPr>
              <w:jc w:val="center"/>
              <w:rPr>
                <w:b/>
                <w:lang w:val="sr-Cyrl-CS"/>
              </w:rPr>
            </w:pPr>
            <w:r w:rsidRPr="00764A59">
              <w:rPr>
                <w:b/>
                <w:lang w:val="sr-Cyrl-CS"/>
              </w:rPr>
              <w:t>3</w:t>
            </w:r>
          </w:p>
        </w:tc>
        <w:tc>
          <w:tcPr>
            <w:tcW w:w="1083" w:type="pct"/>
            <w:vAlign w:val="center"/>
          </w:tcPr>
          <w:p w:rsidR="00B959D0" w:rsidRPr="00764A59" w:rsidRDefault="00B959D0" w:rsidP="00FF3255">
            <w:pPr>
              <w:jc w:val="center"/>
              <w:rPr>
                <w:b/>
                <w:lang w:val="sr-Cyrl-CS"/>
              </w:rPr>
            </w:pPr>
            <w:r>
              <w:rPr>
                <w:b/>
                <w:lang w:val="sr-Cyrl-CS"/>
              </w:rPr>
              <w:t>4</w:t>
            </w:r>
            <w:r w:rsidRPr="00764A59">
              <w:rPr>
                <w:b/>
                <w:lang w:val="sr-Cyrl-CS"/>
              </w:rPr>
              <w:t xml:space="preserve"> </w:t>
            </w:r>
          </w:p>
        </w:tc>
        <w:tc>
          <w:tcPr>
            <w:tcW w:w="992" w:type="pct"/>
          </w:tcPr>
          <w:p w:rsidR="00B959D0" w:rsidRPr="00905A96" w:rsidRDefault="00B959D0" w:rsidP="00FF3255">
            <w:pPr>
              <w:jc w:val="center"/>
              <w:rPr>
                <w:b/>
                <w:lang w:val="sr-Cyrl-CS"/>
              </w:rPr>
            </w:pPr>
            <w:r>
              <w:rPr>
                <w:b/>
                <w:lang w:val="sr-Cyrl-CS"/>
              </w:rPr>
              <w:t>5 (3х4</w:t>
            </w:r>
            <w:r w:rsidRPr="00905A96">
              <w:rPr>
                <w:b/>
                <w:lang w:val="sr-Cyrl-CS"/>
              </w:rPr>
              <w:t>)</w:t>
            </w:r>
          </w:p>
        </w:tc>
      </w:tr>
      <w:tr w:rsidR="005551A3" w:rsidRPr="00ED1714" w:rsidTr="005551A3">
        <w:trPr>
          <w:trHeight w:val="1142"/>
        </w:trPr>
        <w:tc>
          <w:tcPr>
            <w:tcW w:w="345" w:type="pct"/>
            <w:vAlign w:val="center"/>
          </w:tcPr>
          <w:p w:rsidR="005551A3" w:rsidRPr="00CE4ABB" w:rsidRDefault="005551A3" w:rsidP="00E579E0">
            <w:pPr>
              <w:jc w:val="center"/>
              <w:rPr>
                <w:lang w:val="sr-Cyrl-CS"/>
              </w:rPr>
            </w:pPr>
            <w:r w:rsidRPr="00CE4ABB">
              <w:rPr>
                <w:lang w:val="sr-Cyrl-CS"/>
              </w:rPr>
              <w:t>1.</w:t>
            </w:r>
          </w:p>
        </w:tc>
        <w:tc>
          <w:tcPr>
            <w:tcW w:w="1554" w:type="pct"/>
          </w:tcPr>
          <w:p w:rsidR="005551A3" w:rsidRPr="00685E44" w:rsidRDefault="005530C7" w:rsidP="00685E44">
            <w:r>
              <w:t xml:space="preserve">Радови на </w:t>
            </w:r>
            <w:r w:rsidR="00685E44">
              <w:t>изградњи пута Разбојиште – Горње Кошље, општина Љубовија у дужини 600м</w:t>
            </w:r>
          </w:p>
        </w:tc>
        <w:tc>
          <w:tcPr>
            <w:tcW w:w="1026" w:type="pct"/>
            <w:vAlign w:val="center"/>
          </w:tcPr>
          <w:p w:rsidR="005551A3" w:rsidRPr="007B3BDE" w:rsidRDefault="002146CE" w:rsidP="00B96287">
            <w:pPr>
              <w:jc w:val="center"/>
              <w:rPr>
                <w:lang w:val="sr-Cyrl-CS"/>
              </w:rPr>
            </w:pPr>
            <w:r>
              <w:t xml:space="preserve">6.583.333,00 </w:t>
            </w:r>
            <w:r w:rsidR="005551A3">
              <w:rPr>
                <w:lang w:val="sr-Cyrl-CS"/>
              </w:rPr>
              <w:t xml:space="preserve"> </w:t>
            </w:r>
            <w:r w:rsidR="005551A3" w:rsidRPr="007B3BDE">
              <w:rPr>
                <w:lang w:val="ru-RU"/>
              </w:rPr>
              <w:t>динара</w:t>
            </w:r>
          </w:p>
        </w:tc>
        <w:tc>
          <w:tcPr>
            <w:tcW w:w="1083" w:type="pct"/>
            <w:vAlign w:val="center"/>
          </w:tcPr>
          <w:p w:rsidR="005551A3" w:rsidRPr="00963033" w:rsidRDefault="005551A3" w:rsidP="00FF3255">
            <w:pPr>
              <w:jc w:val="center"/>
              <w:rPr>
                <w:lang w:val="sr-Cyrl-CS"/>
              </w:rPr>
            </w:pPr>
            <w:r w:rsidRPr="00764A59">
              <w:rPr>
                <w:sz w:val="22"/>
                <w:lang w:val="sr-Cyrl-CS"/>
              </w:rPr>
              <w:t>_______%</w:t>
            </w:r>
          </w:p>
        </w:tc>
        <w:tc>
          <w:tcPr>
            <w:tcW w:w="992" w:type="pct"/>
            <w:vAlign w:val="center"/>
          </w:tcPr>
          <w:p w:rsidR="005551A3" w:rsidRPr="00963033" w:rsidRDefault="005551A3" w:rsidP="00905A96">
            <w:pPr>
              <w:jc w:val="center"/>
              <w:rPr>
                <w:lang w:val="sr-Cyrl-CS"/>
              </w:rPr>
            </w:pPr>
          </w:p>
        </w:tc>
      </w:tr>
      <w:tr w:rsidR="005551A3" w:rsidRPr="00ED1714" w:rsidTr="005259A7">
        <w:trPr>
          <w:trHeight w:val="432"/>
        </w:trPr>
        <w:tc>
          <w:tcPr>
            <w:tcW w:w="4008" w:type="pct"/>
            <w:gridSpan w:val="4"/>
            <w:vAlign w:val="center"/>
          </w:tcPr>
          <w:p w:rsidR="005551A3" w:rsidRPr="00764A59" w:rsidRDefault="005551A3" w:rsidP="00B959D0">
            <w:pPr>
              <w:jc w:val="right"/>
              <w:rPr>
                <w:b/>
                <w:lang w:val="sr-Cyrl-CS"/>
              </w:rPr>
            </w:pPr>
            <w:r w:rsidRPr="00764A59">
              <w:rPr>
                <w:b/>
                <w:lang w:val="sr-Cyrl-CS"/>
              </w:rPr>
              <w:t>ПДВ</w:t>
            </w:r>
          </w:p>
        </w:tc>
        <w:tc>
          <w:tcPr>
            <w:tcW w:w="992" w:type="pct"/>
            <w:vAlign w:val="center"/>
          </w:tcPr>
          <w:p w:rsidR="005551A3" w:rsidRPr="00764A59" w:rsidRDefault="005551A3" w:rsidP="00E579E0">
            <w:pPr>
              <w:jc w:val="right"/>
              <w:rPr>
                <w:b/>
                <w:lang w:val="sr-Cyrl-CS"/>
              </w:rPr>
            </w:pPr>
          </w:p>
        </w:tc>
      </w:tr>
      <w:tr w:rsidR="005551A3" w:rsidRPr="00ED1714" w:rsidTr="005259A7">
        <w:trPr>
          <w:trHeight w:val="432"/>
        </w:trPr>
        <w:tc>
          <w:tcPr>
            <w:tcW w:w="4008" w:type="pct"/>
            <w:gridSpan w:val="4"/>
            <w:vAlign w:val="center"/>
          </w:tcPr>
          <w:p w:rsidR="005551A3" w:rsidRPr="00764A59" w:rsidRDefault="005551A3" w:rsidP="00E579E0">
            <w:pPr>
              <w:jc w:val="right"/>
              <w:rPr>
                <w:b/>
                <w:lang w:val="sr-Cyrl-CS"/>
              </w:rPr>
            </w:pPr>
            <w:r w:rsidRPr="00764A59">
              <w:rPr>
                <w:b/>
                <w:lang w:val="sr-Cyrl-CS"/>
              </w:rPr>
              <w:t>Укупна вредност понуде са ПДВ-ом</w:t>
            </w:r>
          </w:p>
        </w:tc>
        <w:tc>
          <w:tcPr>
            <w:tcW w:w="992" w:type="pct"/>
            <w:vAlign w:val="center"/>
          </w:tcPr>
          <w:p w:rsidR="005551A3" w:rsidRPr="00764A59" w:rsidRDefault="005551A3" w:rsidP="00E579E0">
            <w:pPr>
              <w:jc w:val="right"/>
              <w:rPr>
                <w:b/>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B959D0" w:rsidP="00513F7C">
      <w:pPr>
        <w:numPr>
          <w:ilvl w:val="0"/>
          <w:numId w:val="16"/>
        </w:numPr>
        <w:jc w:val="both"/>
        <w:rPr>
          <w:lang w:val="sr-Cyrl-CS"/>
        </w:rPr>
      </w:pPr>
      <w:r>
        <w:rPr>
          <w:lang w:val="sr-Cyrl-CS"/>
        </w:rPr>
        <w:t>у колони 4</w:t>
      </w:r>
      <w:r w:rsidR="00513F7C">
        <w:rPr>
          <w:lang w:val="sr-Cyrl-CS"/>
        </w:rPr>
        <w:t>. уписати</w:t>
      </w:r>
      <w:r w:rsidR="00513F7C" w:rsidRPr="0046700C">
        <w:rPr>
          <w:b/>
          <w:lang w:val="sr-Cyrl-CS"/>
        </w:rPr>
        <w:t xml:space="preserve"> </w:t>
      </w:r>
      <w:r w:rsidR="00513F7C">
        <w:rPr>
          <w:lang w:val="sr-Cyrl-CS"/>
        </w:rPr>
        <w:t>в</w:t>
      </w:r>
      <w:r w:rsidR="00513F7C" w:rsidRPr="0046700C">
        <w:rPr>
          <w:lang w:val="sr-Cyrl-CS"/>
        </w:rPr>
        <w:t xml:space="preserve">редност стручног надзора </w:t>
      </w:r>
      <w:r w:rsidR="00513F7C">
        <w:rPr>
          <w:lang w:val="sr-Cyrl-CS"/>
        </w:rPr>
        <w:t xml:space="preserve">изражену </w:t>
      </w:r>
      <w:r w:rsidR="00513F7C" w:rsidRPr="0046700C">
        <w:rPr>
          <w:lang w:val="sr-Cyrl-CS"/>
        </w:rPr>
        <w:t>у процентима (заокружити на две децимале)</w:t>
      </w:r>
      <w:r w:rsidR="00513F7C">
        <w:rPr>
          <w:lang w:val="sr-Cyrl-CS"/>
        </w:rPr>
        <w:t>,</w:t>
      </w:r>
    </w:p>
    <w:p w:rsidR="00513F7C" w:rsidRPr="00F1185C" w:rsidRDefault="00B959D0" w:rsidP="00513F7C">
      <w:pPr>
        <w:numPr>
          <w:ilvl w:val="0"/>
          <w:numId w:val="16"/>
        </w:numPr>
        <w:jc w:val="both"/>
        <w:rPr>
          <w:lang w:val="sr-Cyrl-CS"/>
        </w:rPr>
      </w:pPr>
      <w:r>
        <w:rPr>
          <w:lang w:val="sr-Cyrl-CS"/>
        </w:rPr>
        <w:t>у колони 5</w:t>
      </w:r>
      <w:r w:rsidR="00513F7C">
        <w:rPr>
          <w:lang w:val="sr-Cyrl-CS"/>
        </w:rPr>
        <w:t>. уписати вредност услуга стручног надзора без ПД</w:t>
      </w:r>
      <w:r w:rsidR="00B5599B">
        <w:rPr>
          <w:lang w:val="sr-Cyrl-CS"/>
        </w:rPr>
        <w:t>В-а, добијену множењем уговорене</w:t>
      </w:r>
      <w:r w:rsidR="00513F7C">
        <w:rPr>
          <w:lang w:val="sr-Cyrl-CS"/>
        </w:rPr>
        <w:t xml:space="preserve"> вредности радова са понуђеном вредношћу стручног надзора у процентима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w:t>
      </w:r>
      <w:proofErr w:type="gramStart"/>
      <w:r w:rsidRPr="00146E1A">
        <w:t>,_</w:t>
      </w:r>
      <w:proofErr w:type="gramEnd"/>
      <w:r>
        <w:t>______ 20</w:t>
      </w:r>
      <w:r w:rsidR="00AE77D0">
        <w:rPr>
          <w:lang w:val="sr-Cyrl-CS"/>
        </w:rPr>
        <w:t>1</w:t>
      </w:r>
      <w:r w:rsidR="00883548">
        <w:rPr>
          <w:lang w:val="sr-Cyrl-CS"/>
        </w:rPr>
        <w:t>9</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6D5A0F" w:rsidRDefault="00146E1A" w:rsidP="00042B92">
      <w:pPr>
        <w:pStyle w:val="Style15"/>
        <w:tabs>
          <w:tab w:val="left" w:pos="720"/>
          <w:tab w:val="left" w:pos="5520"/>
        </w:tabs>
        <w:spacing w:before="96" w:line="240" w:lineRule="auto"/>
        <w:ind w:left="1800" w:hanging="1800"/>
        <w:rPr>
          <w:b/>
          <w:bCs/>
          <w:lang w:val="sr-Cyrl-CS" w:eastAsia="sr-Cyrl-CS"/>
        </w:rPr>
      </w:pPr>
      <w:r>
        <w:rPr>
          <w:b/>
          <w:bCs/>
          <w:lang w:val="sr-Cyrl-CS" w:eastAsia="sr-Cyrl-CS"/>
        </w:rPr>
        <w:br w:type="page"/>
      </w:r>
      <w:r>
        <w:rPr>
          <w:b/>
          <w:bCs/>
          <w:lang w:val="sr-Cyrl-CS" w:eastAsia="sr-Cyrl-CS"/>
        </w:rPr>
        <w:lastRenderedPageBreak/>
        <w:t xml:space="preserve">ОБРАЗАЦ </w:t>
      </w:r>
      <w:r w:rsidR="00064CE3">
        <w:rPr>
          <w:b/>
          <w:bCs/>
          <w:lang w:val="sr-Cyrl-CS" w:eastAsia="sr-Cyrl-CS"/>
        </w:rPr>
        <w:t>8</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w:t>
      </w:r>
    </w:p>
    <w:p w:rsidR="005C254E" w:rsidRDefault="005C254E" w:rsidP="008E15CD">
      <w:pPr>
        <w:rPr>
          <w:b/>
          <w:bCs/>
          <w:lang w:val="sr-Cyrl-CS"/>
        </w:rPr>
      </w:pPr>
    </w:p>
    <w:p w:rsidR="00CB25AA" w:rsidRDefault="00CB25AA" w:rsidP="00CB5662">
      <w:pPr>
        <w:jc w:val="center"/>
        <w:rPr>
          <w:b/>
          <w:bCs/>
        </w:rPr>
      </w:pPr>
      <w:r w:rsidRPr="00734393">
        <w:rPr>
          <w:b/>
          <w:bCs/>
        </w:rPr>
        <w:t>МОДЕЛ УГОВОРА</w:t>
      </w:r>
    </w:p>
    <w:p w:rsidR="00CF4924" w:rsidRDefault="00042B92" w:rsidP="00CB5662">
      <w:pPr>
        <w:jc w:val="center"/>
        <w:rPr>
          <w:lang w:val="sr-Cyrl-CS"/>
        </w:rPr>
      </w:pPr>
      <w:proofErr w:type="gramStart"/>
      <w:r w:rsidRPr="005906AA">
        <w:rPr>
          <w:bCs/>
        </w:rPr>
        <w:t>о</w:t>
      </w:r>
      <w:proofErr w:type="gramEnd"/>
      <w:r w:rsidRPr="005906AA">
        <w:rPr>
          <w:bCs/>
        </w:rPr>
        <w:t xml:space="preserve"> вршењу</w:t>
      </w:r>
      <w:r>
        <w:rPr>
          <w:b/>
          <w:bCs/>
        </w:rPr>
        <w:t xml:space="preserve"> </w:t>
      </w:r>
      <w:r w:rsidR="00A335E0" w:rsidRPr="002B4CF7">
        <w:rPr>
          <w:lang w:val="sr-Cyrl-CS"/>
        </w:rPr>
        <w:t>услуге</w:t>
      </w:r>
      <w:r w:rsidR="00A335E0">
        <w:t xml:space="preserve"> </w:t>
      </w:r>
      <w:r w:rsidR="00A335E0" w:rsidRPr="002B4CF7">
        <w:rPr>
          <w:lang w:val="sr-Cyrl-CS"/>
        </w:rPr>
        <w:t xml:space="preserve">стручног надзора над извођењем радова на </w:t>
      </w:r>
      <w:r w:rsidR="00DF04F3">
        <w:rPr>
          <w:lang w:val="sr-Cyrl-CS"/>
        </w:rPr>
        <w:t xml:space="preserve">изградњи пута </w:t>
      </w:r>
    </w:p>
    <w:p w:rsidR="00042B92" w:rsidRDefault="00DF04F3" w:rsidP="00CB5662">
      <w:pPr>
        <w:jc w:val="center"/>
        <w:rPr>
          <w:lang w:val="sr-Cyrl-CS"/>
        </w:rPr>
      </w:pPr>
      <w:r>
        <w:rPr>
          <w:lang w:val="sr-Cyrl-CS"/>
        </w:rPr>
        <w:t xml:space="preserve">Разбојиште – Горње Кошље, општина Љубовија, у дужини 600м </w:t>
      </w:r>
    </w:p>
    <w:p w:rsidR="00042B92" w:rsidRPr="00042B92" w:rsidRDefault="00042B92" w:rsidP="00CB5662">
      <w:pPr>
        <w:jc w:val="center"/>
        <w:rPr>
          <w:b/>
          <w:bCs/>
        </w:rPr>
      </w:pPr>
    </w:p>
    <w:p w:rsidR="00CB5662" w:rsidRDefault="00CB5662" w:rsidP="00CB5662">
      <w:r w:rsidRPr="009B66F5">
        <w:tab/>
      </w:r>
      <w:proofErr w:type="gramStart"/>
      <w:r w:rsidRPr="009B66F5">
        <w:t xml:space="preserve">Закључен дана </w:t>
      </w:r>
      <w:r w:rsidRPr="009B66F5">
        <w:rPr>
          <w:u w:val="single"/>
        </w:rPr>
        <w:tab/>
      </w:r>
      <w:r w:rsidRPr="009B66F5">
        <w:rPr>
          <w:u w:val="single"/>
        </w:rPr>
        <w:tab/>
      </w:r>
      <w:r w:rsidRPr="009B66F5">
        <w:t xml:space="preserve"> 201</w:t>
      </w:r>
      <w:r w:rsidR="00883548">
        <w:rPr>
          <w:lang w:val="sr-Cyrl-CS"/>
        </w:rPr>
        <w:t>9</w:t>
      </w:r>
      <w:r w:rsidRPr="009B66F5">
        <w:t>.</w:t>
      </w:r>
      <w:proofErr w:type="gramEnd"/>
      <w:r w:rsidRPr="009B66F5">
        <w:t xml:space="preserve"> </w:t>
      </w:r>
      <w:proofErr w:type="gramStart"/>
      <w:r w:rsidRPr="009B66F5">
        <w:t>године  између</w:t>
      </w:r>
      <w:proofErr w:type="gramEnd"/>
      <w:r w:rsidRPr="009B66F5">
        <w:t>:</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CF4924">
        <w:rPr>
          <w:rFonts w:ascii="Times New Roman" w:hAnsi="Times New Roman"/>
          <w:iCs/>
          <w:lang w:val="sr-Cyrl-CS"/>
        </w:rPr>
        <w:t>60</w:t>
      </w:r>
      <w:r w:rsidR="0036658E">
        <w:rPr>
          <w:rFonts w:ascii="Times New Roman" w:hAnsi="Times New Roman"/>
          <w:iCs/>
          <w:lang w:val="sr-Cyrl-CS"/>
        </w:rPr>
        <w:t>/2019</w:t>
      </w:r>
      <w:r w:rsidR="00EB4E8B">
        <w:rPr>
          <w:rFonts w:ascii="Times New Roman" w:hAnsi="Times New Roman"/>
          <w:iCs/>
          <w:lang w:val="sr-Cyrl-CS"/>
        </w:rPr>
        <w:t xml:space="preserve"> </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DB3992">
        <w:rPr>
          <w:iCs/>
          <w:lang w:val="sr-Cyrl-CS"/>
        </w:rPr>
        <w:t xml:space="preserve"> ______</w:t>
      </w:r>
      <w:r w:rsidR="0036658E">
        <w:rPr>
          <w:iCs/>
          <w:lang w:val="sr-Cyrl-CS"/>
        </w:rPr>
        <w:t>______2019</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Pr="00EF0261">
        <w:rPr>
          <w:lang w:val="sr-Cyrl-CS"/>
        </w:rPr>
        <w:t>, спровео поступак јавне набавке мале вредности</w:t>
      </w:r>
      <w:r w:rsidR="00193F14">
        <w:rPr>
          <w:lang w:val="sr-Cyrl-CS"/>
        </w:rPr>
        <w:t xml:space="preserve"> -</w:t>
      </w:r>
      <w:r w:rsidR="009C16A7" w:rsidRPr="009C16A7">
        <w:rPr>
          <w:lang w:val="sr-Cyrl-CS"/>
        </w:rPr>
        <w:t xml:space="preserve"> </w:t>
      </w:r>
      <w:r w:rsidR="00FA0360">
        <w:rPr>
          <w:lang w:val="sr-Cyrl-CS"/>
        </w:rPr>
        <w:t>Стручни надзор</w:t>
      </w:r>
      <w:r w:rsidR="00A335E0" w:rsidRPr="002B4CF7">
        <w:rPr>
          <w:lang w:val="sr-Cyrl-CS"/>
        </w:rPr>
        <w:t xml:space="preserve"> над извођењем радова на </w:t>
      </w:r>
      <w:r w:rsidR="00FA0360">
        <w:rPr>
          <w:lang w:val="sr-Cyrl-CS"/>
        </w:rPr>
        <w:t>изградњи пута Разбојиште – Горње Кошље, општина Љубовија, у дужини 600м, редни број ЈН 60/2019</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36658E">
        <w:rPr>
          <w:lang w:val="sr-Cyrl-CS"/>
        </w:rPr>
        <w:t>нуду бр. ______ од ________ 2019</w:t>
      </w:r>
      <w:r w:rsidRPr="00EF0261">
        <w:rPr>
          <w:lang w:val="sr-Cyrl-CS"/>
        </w:rPr>
        <w:t xml:space="preserve">. </w:t>
      </w:r>
      <w:r w:rsidR="00FE27CD">
        <w:rPr>
          <w:lang w:val="sr-Cyrl-CS"/>
        </w:rPr>
        <w:t>г</w:t>
      </w:r>
      <w:r w:rsidRPr="00EF0261">
        <w:rPr>
          <w:lang w:val="sr-Cyrl-CS"/>
        </w:rPr>
        <w:t>одине</w:t>
      </w:r>
      <w:r w:rsidR="00FE27CD">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36658E">
        <w:rPr>
          <w:lang w:val="sr-Cyrl-CS"/>
        </w:rPr>
        <w:t>______________од ___________2019</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A335E0">
        <w:rPr>
          <w:lang w:val="sr-Cyrl-CS"/>
        </w:rPr>
        <w:t>услуга</w:t>
      </w:r>
      <w:r w:rsidR="00A335E0">
        <w:t xml:space="preserve"> </w:t>
      </w:r>
      <w:r w:rsidR="00A335E0" w:rsidRPr="002B4CF7">
        <w:rPr>
          <w:lang w:val="sr-Cyrl-CS"/>
        </w:rPr>
        <w:t xml:space="preserve">стручног надзора над извођењем радова на </w:t>
      </w:r>
      <w:r w:rsidR="00F37D53">
        <w:rPr>
          <w:lang w:val="sr-Cyrl-CS"/>
        </w:rPr>
        <w:t>изградњи пута Разбојиште – Горње Кошље, општина Љубовија, у дужини 600м</w:t>
      </w:r>
      <w:r w:rsidR="00A90D03" w:rsidRPr="00A90D03">
        <w:rPr>
          <w:lang w:val="sr-Cyrl-CS"/>
        </w:rPr>
        <w:t xml:space="preserve">, </w:t>
      </w:r>
      <w:r w:rsidR="00DA11AF">
        <w:rPr>
          <w:bCs/>
          <w:lang w:val="sr-Cyrl-CS"/>
        </w:rPr>
        <w:t>у свему према усвојеној понуди Понуђача број ____</w:t>
      </w:r>
      <w:r w:rsidR="0036658E">
        <w:rPr>
          <w:bCs/>
          <w:lang w:val="sr-Cyrl-CS"/>
        </w:rPr>
        <w:t>______ од ______ 2019</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постојећом техничком документаци</w:t>
      </w:r>
      <w:r w:rsidR="00C3018A">
        <w:rPr>
          <w:lang w:val="sr-Cyrl-CS"/>
        </w:rPr>
        <w:t>јом, важећим техничким решењима</w:t>
      </w:r>
      <w:r>
        <w:rPr>
          <w:lang w:val="sr-Cyrl-CS"/>
        </w:rPr>
        <w:t xml:space="preserve"> и стандардима, према нормама струке и да ће посебно водити рачуна о рационалном трошењу средстава, уз </w:t>
      </w:r>
      <w:r>
        <w:rPr>
          <w:lang w:val="sr-Cyrl-CS"/>
        </w:rPr>
        <w:lastRenderedPageBreak/>
        <w:t>давање Извођачу радова, кроз своје предлоге</w:t>
      </w:r>
      <w:r w:rsidR="00670C11">
        <w:rPr>
          <w:lang w:val="sr-Cyrl-CS"/>
        </w:rPr>
        <w:t>,</w:t>
      </w:r>
      <w:r>
        <w:rPr>
          <w:lang w:val="sr-Cyrl-CS"/>
        </w:rPr>
        <w:t xml:space="preserve"> најбољих решења,</w:t>
      </w:r>
      <w:r w:rsidR="00734393">
        <w:rPr>
          <w:lang w:val="sr-Cyrl-CS"/>
        </w:rPr>
        <w:t xml:space="preserve"> а</w:t>
      </w:r>
      <w:r>
        <w:rPr>
          <w:lang w:val="sr-Cyrl-CS"/>
        </w:rPr>
        <w:t xml:space="preserve">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w:t>
      </w:r>
      <w:r w:rsidR="0071414C">
        <w:rPr>
          <w:lang w:val="sr-Cyrl-CS"/>
        </w:rPr>
        <w:t>, у односу на планирану вредност радова,</w:t>
      </w:r>
      <w:r w:rsidR="00C677AD">
        <w:rPr>
          <w:lang w:val="sr-Cyrl-CS"/>
        </w:rPr>
        <w:t xml:space="preserve"> износи ______________ динара без ПДВ-а, односно _____________ динара са ПДВ-ом. </w:t>
      </w:r>
    </w:p>
    <w:p w:rsidR="00C04A5C" w:rsidRDefault="00C04A5C" w:rsidP="00F138C6">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C04A5C" w:rsidRDefault="00C04A5C" w:rsidP="00C04A5C">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C44B4D" w:rsidRDefault="00C677AD" w:rsidP="002878E6">
      <w:pPr>
        <w:spacing w:line="276" w:lineRule="auto"/>
        <w:ind w:firstLine="720"/>
        <w:jc w:val="both"/>
        <w:rPr>
          <w:bCs/>
          <w:lang w:val="sr-Cyrl-CS"/>
        </w:rPr>
      </w:pPr>
      <w:r>
        <w:rPr>
          <w:bCs/>
          <w:lang w:val="sr-Cyrl-CS"/>
        </w:rPr>
        <w:t xml:space="preserve">Плаћање за извршене услуге стручног надзора </w:t>
      </w:r>
      <w:r w:rsidR="004E49A5">
        <w:rPr>
          <w:bCs/>
          <w:lang w:val="sr-Cyrl-CS"/>
        </w:rPr>
        <w:t xml:space="preserve">Наручилац ће вршити </w:t>
      </w:r>
      <w:r w:rsidR="00D33EE6">
        <w:rPr>
          <w:bCs/>
          <w:lang w:val="sr-Cyrl-CS"/>
        </w:rPr>
        <w:t>на текући рачун Извршиоца број:</w:t>
      </w:r>
      <w:r w:rsidR="00D33EE6" w:rsidRPr="00957A37">
        <w:rPr>
          <w:b/>
          <w:lang w:val="sr-Cyrl-CS"/>
        </w:rPr>
        <w:t xml:space="preserve"> </w:t>
      </w:r>
      <w:r w:rsidR="00D33EE6">
        <w:rPr>
          <w:b/>
          <w:lang w:val="sr-Cyrl-CS"/>
        </w:rPr>
        <w:t xml:space="preserve">___________________ </w:t>
      </w:r>
      <w:r w:rsidR="00D33EE6">
        <w:rPr>
          <w:bCs/>
          <w:lang w:val="sr-Cyrl-CS"/>
        </w:rPr>
        <w:t>код _____________</w:t>
      </w:r>
      <w:r w:rsidR="00D33EE6" w:rsidRPr="00D33EE6">
        <w:rPr>
          <w:bCs/>
          <w:lang w:val="sr-Cyrl-CS"/>
        </w:rPr>
        <w:t xml:space="preserve"> </w:t>
      </w:r>
      <w:r w:rsidR="00D33EE6">
        <w:rPr>
          <w:bCs/>
          <w:lang w:val="sr-Cyrl-CS"/>
        </w:rPr>
        <w:t xml:space="preserve">банке, у року од </w:t>
      </w:r>
      <w:r w:rsidR="00D33EE6">
        <w:rPr>
          <w:b/>
          <w:bCs/>
          <w:lang w:val="sr-Cyrl-CS"/>
        </w:rPr>
        <w:t>_____</w:t>
      </w:r>
      <w:r w:rsidR="00D33EE6">
        <w:rPr>
          <w:bCs/>
          <w:lang w:val="sr-Cyrl-CS"/>
        </w:rPr>
        <w:t xml:space="preserve"> </w:t>
      </w:r>
      <w:r w:rsidR="004E49A5">
        <w:rPr>
          <w:bCs/>
          <w:lang w:val="sr-Cyrl-CS"/>
        </w:rPr>
        <w:t xml:space="preserve"> </w:t>
      </w:r>
      <w:r w:rsidR="00D33EE6">
        <w:rPr>
          <w:bCs/>
          <w:lang w:val="sr-Cyrl-CS"/>
        </w:rPr>
        <w:t xml:space="preserve">дана од испостављања рачуна о извршеним услугама. </w:t>
      </w:r>
    </w:p>
    <w:p w:rsidR="00D33EE6" w:rsidRDefault="00D33EE6" w:rsidP="00C44B4D">
      <w:pPr>
        <w:spacing w:line="276" w:lineRule="auto"/>
        <w:jc w:val="both"/>
        <w:rPr>
          <w:b/>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C04A5C" w:rsidRDefault="00C04A5C" w:rsidP="00C04A5C">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C04A5C" w:rsidRDefault="00C04A5C" w:rsidP="00C04A5C">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C04A5C" w:rsidRDefault="00C04A5C" w:rsidP="00C04A5C">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C04A5C" w:rsidRDefault="00C04A5C" w:rsidP="00C04A5C">
      <w:pPr>
        <w:autoSpaceDE w:val="0"/>
        <w:autoSpaceDN w:val="0"/>
        <w:adjustRightInd w:val="0"/>
        <w:ind w:firstLine="720"/>
        <w:jc w:val="both"/>
        <w:rPr>
          <w:bCs/>
          <w:lang w:val="ru-RU"/>
        </w:rPr>
      </w:pPr>
      <w:r>
        <w:rPr>
          <w:bCs/>
          <w:lang w:val="ru-RU"/>
        </w:rPr>
        <w:lastRenderedPageBreak/>
        <w:t>- давање упутства извођачу радова,</w:t>
      </w:r>
      <w:r w:rsidRPr="006E3FB6">
        <w:t xml:space="preserve"> </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C04A5C" w:rsidRDefault="00C04A5C" w:rsidP="00C04A5C">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C04A5C" w:rsidRDefault="00C04A5C" w:rsidP="00C04A5C">
      <w:pPr>
        <w:autoSpaceDE w:val="0"/>
        <w:autoSpaceDN w:val="0"/>
        <w:adjustRightInd w:val="0"/>
        <w:ind w:firstLine="720"/>
        <w:jc w:val="both"/>
        <w:rPr>
          <w:bCs/>
          <w:lang w:val="ru-RU"/>
        </w:rPr>
      </w:pPr>
      <w:r>
        <w:rPr>
          <w:bCs/>
          <w:lang w:val="ru-RU"/>
        </w:rPr>
        <w:t>- израду извештаја и анализа,</w:t>
      </w:r>
    </w:p>
    <w:p w:rsidR="00C04A5C" w:rsidRDefault="00C04A5C" w:rsidP="00473D1E">
      <w:pPr>
        <w:tabs>
          <w:tab w:val="left" w:pos="851"/>
          <w:tab w:val="left" w:pos="993"/>
        </w:tabs>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1C0CA5" w:rsidRPr="005A02F3" w:rsidRDefault="001C0CA5" w:rsidP="00C04A5C">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EA047B" w:rsidRDefault="00EA047B" w:rsidP="00C04A5C">
      <w:pPr>
        <w:autoSpaceDE w:val="0"/>
        <w:autoSpaceDN w:val="0"/>
        <w:adjustRightInd w:val="0"/>
        <w:rPr>
          <w:b/>
          <w:bCs/>
          <w:lang w:val="ru-RU"/>
        </w:rPr>
      </w:pPr>
    </w:p>
    <w:p w:rsidR="002878E6" w:rsidRPr="00EF0261" w:rsidRDefault="002878E6" w:rsidP="00F138C6">
      <w:pPr>
        <w:autoSpaceDE w:val="0"/>
        <w:autoSpaceDN w:val="0"/>
        <w:adjustRightInd w:val="0"/>
        <w:jc w:val="center"/>
        <w:rPr>
          <w:b/>
          <w:bCs/>
          <w:lang w:val="ru-RU"/>
        </w:rPr>
      </w:pPr>
      <w:r>
        <w:rPr>
          <w:b/>
          <w:bCs/>
          <w:lang w:val="ru-RU"/>
        </w:rPr>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2878E6" w:rsidRDefault="002878E6" w:rsidP="00BF2110">
      <w:pPr>
        <w:suppressAutoHyphens w:val="0"/>
        <w:autoSpaceDE w:val="0"/>
        <w:autoSpaceDN w:val="0"/>
        <w:adjustRightInd w:val="0"/>
        <w:rPr>
          <w:rFonts w:eastAsia="Calibri"/>
          <w:b/>
          <w:szCs w:val="22"/>
          <w:lang w:val="sr-Cyrl-CS" w:eastAsia="en-US"/>
        </w:rPr>
      </w:pPr>
    </w:p>
    <w:p w:rsidR="00713196" w:rsidRDefault="00713196" w:rsidP="00713196">
      <w:pPr>
        <w:widowControl w:val="0"/>
        <w:tabs>
          <w:tab w:val="left" w:pos="6660"/>
        </w:tabs>
        <w:autoSpaceDE w:val="0"/>
        <w:autoSpaceDN w:val="0"/>
        <w:adjustRightInd w:val="0"/>
        <w:jc w:val="center"/>
        <w:rPr>
          <w:b/>
          <w:bCs/>
          <w:lang w:val="sr-Cyrl-CS"/>
        </w:rPr>
      </w:pPr>
      <w:r>
        <w:rPr>
          <w:b/>
          <w:bCs/>
          <w:lang w:val="sr-Cyrl-CS"/>
        </w:rPr>
        <w:t>Члан 6</w:t>
      </w:r>
      <w:r w:rsidRPr="0060716B">
        <w:rPr>
          <w:b/>
          <w:bCs/>
          <w:lang w:val="sr-Cyrl-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w:t>
      </w:r>
      <w:r w:rsidR="00C04A5C">
        <w:rPr>
          <w:rFonts w:eastAsia="TimesNewRomanPSMT"/>
          <w:bCs/>
          <w:iCs/>
          <w:lang w:val="sr-Cyrl-CS"/>
        </w:rPr>
        <w:t xml:space="preserve"> за извршење посла</w:t>
      </w:r>
      <w:r>
        <w:rPr>
          <w:rFonts w:eastAsia="TimesNewRomanPSMT"/>
          <w:bCs/>
          <w:i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713196" w:rsidRDefault="00713196" w:rsidP="003D19D0">
      <w:pPr>
        <w:suppressAutoHyphens w:val="0"/>
        <w:autoSpaceDE w:val="0"/>
        <w:autoSpaceDN w:val="0"/>
        <w:adjustRightInd w:val="0"/>
        <w:ind w:firstLine="720"/>
        <w:jc w:val="both"/>
        <w:rPr>
          <w:rFonts w:eastAsia="Calibri"/>
          <w:b/>
          <w:szCs w:val="22"/>
          <w:lang w:val="sr-Cyrl-CS" w:eastAsia="en-U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Pr>
          <w:szCs w:val="23"/>
        </w:rPr>
        <w:t xml:space="preserve"> не и</w:t>
      </w:r>
      <w:r>
        <w:rPr>
          <w:szCs w:val="23"/>
          <w:lang w:val="sr-Cyrl-CS"/>
        </w:rPr>
        <w:t>зврши</w:t>
      </w:r>
      <w:r w:rsidRPr="008851B9">
        <w:rPr>
          <w:szCs w:val="23"/>
        </w:rPr>
        <w:t xml:space="preserve"> своје уговорне обавезе у погледу кв</w:t>
      </w:r>
      <w:r>
        <w:rPr>
          <w:szCs w:val="23"/>
        </w:rPr>
        <w:t>алитета</w:t>
      </w:r>
      <w:r>
        <w:rPr>
          <w:szCs w:val="23"/>
          <w:lang w:val="sr-Cyrl-CS"/>
        </w:rPr>
        <w:t xml:space="preserve"> и </w:t>
      </w:r>
      <w:r>
        <w:rPr>
          <w:szCs w:val="23"/>
        </w:rPr>
        <w:t>начина</w:t>
      </w:r>
      <w:r>
        <w:rPr>
          <w:szCs w:val="23"/>
          <w:lang w:val="sr-Cyrl-CS"/>
        </w:rPr>
        <w:t xml:space="preserve"> извршених услуга</w:t>
      </w:r>
      <w:r>
        <w:rPr>
          <w:szCs w:val="23"/>
        </w:rPr>
        <w:t>, услова и рок</w:t>
      </w:r>
      <w:r>
        <w:rPr>
          <w:szCs w:val="23"/>
          <w:lang w:val="sr-Cyrl-CS"/>
        </w:rPr>
        <w:t xml:space="preserve">ова </w:t>
      </w:r>
      <w:r w:rsidRPr="008851B9">
        <w:rPr>
          <w:szCs w:val="23"/>
        </w:rPr>
        <w:t>предвиђених овим уговором.</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proofErr w:type="gramStart"/>
      <w:r w:rsidRPr="000B17FE">
        <w:rPr>
          <w:rFonts w:eastAsia="Calibri"/>
          <w:b/>
          <w:szCs w:val="22"/>
          <w:lang w:val="en-US" w:eastAsia="en-US"/>
        </w:rPr>
        <w:t xml:space="preserve">Члан </w:t>
      </w:r>
      <w:r w:rsidR="00713196">
        <w:rPr>
          <w:rFonts w:eastAsia="Calibri"/>
          <w:b/>
          <w:szCs w:val="22"/>
          <w:lang w:val="sr-Cyrl-CS" w:eastAsia="en-US"/>
        </w:rPr>
        <w:t>7</w:t>
      </w:r>
      <w:r w:rsidRPr="000B17FE">
        <w:rPr>
          <w:rFonts w:eastAsia="Calibri"/>
          <w:b/>
          <w:szCs w:val="22"/>
          <w:lang w:val="en-US" w:eastAsia="en-US"/>
        </w:rPr>
        <w:t>.</w:t>
      </w:r>
      <w:proofErr w:type="gramEnd"/>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FA3D63" w:rsidRDefault="00C94CF4"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w:t>
      </w:r>
      <w:r w:rsidR="00FA3D63">
        <w:rPr>
          <w:rFonts w:eastAsia="TimesNewRomanPSMT"/>
          <w:bCs/>
          <w:iCs/>
          <w:lang w:val="sr-Cyrl-CS"/>
        </w:rPr>
        <w:t xml:space="preserve"> Изузетно, наручилац може захтевати од Извршиоца достављање извештаја о изведеним радовима и </w:t>
      </w:r>
      <w:r w:rsidR="00FA3D63">
        <w:rPr>
          <w:rFonts w:eastAsia="TimesNewRomanPSMT"/>
          <w:bCs/>
          <w:iCs/>
          <w:lang w:val="sr-Cyrl-CS"/>
        </w:rPr>
        <w:lastRenderedPageBreak/>
        <w:t>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A3D63" w:rsidRDefault="00FA3D63"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w:t>
      </w:r>
      <w:r w:rsidR="00FA3D63">
        <w:rPr>
          <w:rFonts w:eastAsia="TimesNewRomanPSMT"/>
          <w:bCs/>
          <w:iCs/>
          <w:lang w:val="sr-Cyrl-CS"/>
        </w:rPr>
        <w:t>чин предвиђен ставовима 1, 2, 3, 4. и 5.</w:t>
      </w:r>
      <w:r>
        <w:rPr>
          <w:rFonts w:eastAsia="TimesNewRomanPSMT"/>
          <w:bCs/>
          <w:iCs/>
          <w:lang w:val="sr-Cyrl-CS"/>
        </w:rPr>
        <w:t xml:space="preserve">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5A4A4E">
        <w:rPr>
          <w:b/>
          <w:bCs/>
          <w:lang w:val="sr-Cyrl-CS"/>
        </w:rPr>
        <w:t>8</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3D19D0" w:rsidRDefault="00DF3B1D" w:rsidP="00C04A5C">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5A4A4E">
        <w:rPr>
          <w:b/>
          <w:bCs/>
          <w:lang w:val="sr-Cyrl-CS"/>
        </w:rPr>
        <w:t>9</w:t>
      </w:r>
      <w:r w:rsidRPr="00EF0261">
        <w:rPr>
          <w:lang w:val="ru-RU"/>
        </w:rPr>
        <w:t>.</w:t>
      </w:r>
    </w:p>
    <w:p w:rsidR="00840463" w:rsidRDefault="00840463" w:rsidP="0084046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851CC" w:rsidRPr="005B43F8" w:rsidRDefault="00F138C6" w:rsidP="005B43F8">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1C7831">
        <w:t xml:space="preserve">Закона о планирању и </w:t>
      </w:r>
      <w:r w:rsidR="00A851CC">
        <w:t>изградњи</w:t>
      </w:r>
      <w:r w:rsidR="00A851CC">
        <w:rPr>
          <w:lang w:val="sr-Cyrl-CS"/>
        </w:rPr>
        <w:t>,</w:t>
      </w:r>
      <w:r w:rsidR="00A851CC" w:rsidRPr="00E002C5">
        <w:rPr>
          <w:lang w:val="sr-Cyrl-CS"/>
        </w:rPr>
        <w:t xml:space="preserve"> </w:t>
      </w:r>
      <w:r w:rsidR="00C04A5C">
        <w:rPr>
          <w:lang w:val="sr-Cyrl-CS"/>
        </w:rPr>
        <w:t xml:space="preserve">Правилника о садржини и начину вођења стручног надзора, </w:t>
      </w:r>
      <w:r w:rsidR="00A851CC">
        <w:rPr>
          <w:lang w:val="sr-Cyrl-CS"/>
        </w:rPr>
        <w:t>као и одредбе Посебних узанси о грађењу и других важећих прописа Републике Србије.</w:t>
      </w:r>
    </w:p>
    <w:p w:rsidR="00A30F83" w:rsidRDefault="00A30F83" w:rsidP="00062F01">
      <w:pPr>
        <w:autoSpaceDE w:val="0"/>
        <w:autoSpaceDN w:val="0"/>
        <w:adjustRightInd w:val="0"/>
        <w:jc w:val="center"/>
        <w:rPr>
          <w:b/>
          <w:bCs/>
          <w:lang w:val="sr-Cyrl-CS"/>
        </w:rPr>
      </w:pP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5A4A4E">
        <w:rPr>
          <w:b/>
          <w:bCs/>
          <w:lang w:val="sr-Cyrl-CS"/>
        </w:rPr>
        <w:t>10</w:t>
      </w:r>
      <w:r w:rsidRPr="00EF0261">
        <w:rPr>
          <w:lang w:val="ru-RU"/>
        </w:rPr>
        <w:t>.</w:t>
      </w:r>
    </w:p>
    <w:p w:rsidR="008E15CD" w:rsidRDefault="00F138C6" w:rsidP="00313562">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36658E">
        <w:rPr>
          <w:b/>
          <w:lang w:val="sr-Cyrl-CS"/>
        </w:rPr>
        <w:tab/>
        <w:t xml:space="preserve">                           </w:t>
      </w:r>
      <w:r w:rsidR="0036658E" w:rsidRPr="00764848">
        <w:rPr>
          <w:lang w:val="sr-Cyrl-CS"/>
        </w:rPr>
        <w:t>М.П.</w:t>
      </w:r>
      <w:r w:rsidR="0036658E">
        <w:rPr>
          <w:b/>
          <w:lang w:val="sr-Cyrl-CS"/>
        </w:rPr>
        <w:t xml:space="preserve">            __</w:t>
      </w:r>
      <w:r w:rsidR="008334F0">
        <w:rPr>
          <w:b/>
          <w:lang w:val="sr-Cyrl-CS"/>
        </w:rPr>
        <w:t>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proofErr w:type="gramStart"/>
      <w:r w:rsidRPr="009B66F5">
        <w:rPr>
          <w:b/>
          <w:bCs/>
        </w:rPr>
        <w:t>модел</w:t>
      </w:r>
      <w:proofErr w:type="gramEnd"/>
      <w:r w:rsidR="0036658E">
        <w:rPr>
          <w:b/>
          <w:bCs/>
        </w:rPr>
        <w:t xml:space="preserve"> уговора понуђач мора да попуни</w:t>
      </w:r>
      <w:r w:rsidRPr="009B66F5">
        <w:rPr>
          <w:b/>
          <w:bCs/>
        </w:rPr>
        <w:t xml:space="preserve"> и потпише, чиме потврђује да п</w:t>
      </w:r>
      <w:r w:rsidR="006B5F8D">
        <w:rPr>
          <w:b/>
          <w:bCs/>
        </w:rPr>
        <w:t>рихвата елементе модела уговора</w:t>
      </w:r>
      <w:r w:rsidRPr="009B66F5">
        <w:rPr>
          <w:b/>
          <w:bCs/>
        </w:rPr>
        <w:t>!</w:t>
      </w:r>
    </w:p>
    <w:p w:rsidR="00CB5662" w:rsidRDefault="00CB5662" w:rsidP="00DD6187">
      <w:pPr>
        <w:rPr>
          <w:b/>
          <w:bCs/>
        </w:rPr>
      </w:pPr>
      <w:r>
        <w:rPr>
          <w:b/>
          <w:bCs/>
        </w:rPr>
        <w:br w:type="page"/>
      </w:r>
      <w:r w:rsidR="007F736D">
        <w:rPr>
          <w:b/>
          <w:bCs/>
        </w:rPr>
        <w:lastRenderedPageBreak/>
        <w:t xml:space="preserve">ОБРАЗАЦ </w:t>
      </w:r>
      <w:r w:rsidR="00064CE3">
        <w:rPr>
          <w:b/>
          <w:bCs/>
          <w:lang w:val="sr-Cyrl-CS"/>
        </w:rPr>
        <w:t>9</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FF25C8">
        <w:t xml:space="preserve"> за ЈН 60/2019</w:t>
      </w:r>
      <w:r w:rsidRPr="0050276F">
        <w:t xml:space="preserve">,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6E513C">
        <w:rPr>
          <w:sz w:val="22"/>
          <w:szCs w:val="22"/>
          <w:lang w:val="sr-Cyrl-CS"/>
        </w:rPr>
        <w:t>1</w:t>
      </w:r>
      <w:r w:rsidR="0036658E">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064CE3">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Default="00CB5662" w:rsidP="004A2B0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lang w:val="sr-Cyrl-CS"/>
        </w:rPr>
        <w:t>-</w:t>
      </w:r>
      <w:r w:rsidR="00624F94" w:rsidRPr="00624F94">
        <w:rPr>
          <w:b/>
          <w:lang w:val="sr-Cyrl-CS"/>
        </w:rPr>
        <w:t xml:space="preserve"> </w:t>
      </w:r>
      <w:r w:rsidR="00320DB5">
        <w:rPr>
          <w:lang w:val="sr-Cyrl-CS"/>
        </w:rPr>
        <w:t>Стручни надзор</w:t>
      </w:r>
      <w:r w:rsidR="00320DB5" w:rsidRPr="002B4CF7">
        <w:rPr>
          <w:lang w:val="sr-Cyrl-CS"/>
        </w:rPr>
        <w:t xml:space="preserve"> над извођењем радова на </w:t>
      </w:r>
      <w:r w:rsidR="00320DB5">
        <w:rPr>
          <w:lang w:val="sr-Cyrl-CS"/>
        </w:rPr>
        <w:t xml:space="preserve">изградњи пута Разбојиште – Горње Кошље, општина Љубовија, у дужини 600м, редни број ЈН 60/2019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4A2B07" w:rsidRDefault="004A2B07" w:rsidP="004A2B07">
      <w:pPr>
        <w:jc w:val="both"/>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794862" w:rsidRPr="00DE1A3A" w:rsidRDefault="00BB608A" w:rsidP="00DE1A3A">
      <w:pPr>
        <w:autoSpaceDE w:val="0"/>
        <w:autoSpaceDN w:val="0"/>
        <w:adjustRightInd w:val="0"/>
        <w:ind w:left="1800" w:hanging="1800"/>
        <w:rPr>
          <w:i/>
          <w:sz w:val="28"/>
          <w:lang w:val="sr-Cyrl-CS" w:eastAsia="sr-Latn-CS"/>
        </w:rPr>
      </w:pPr>
      <w:r>
        <w:rPr>
          <w:bCs/>
          <w:i/>
          <w:iCs/>
          <w:lang w:val="sr-Cyrl-CS"/>
        </w:rPr>
        <w:br w:type="page"/>
      </w:r>
      <w:r w:rsidR="00794862">
        <w:rPr>
          <w:rFonts w:ascii="TimesNewRomanPS-BoldMT" w:hAnsi="TimesNewRomanPS-BoldMT" w:cs="TimesNewRomanPS-BoldMT"/>
          <w:b/>
          <w:bCs/>
          <w:lang w:val="sr-Cyrl-CS" w:eastAsia="sr-Latn-CS"/>
        </w:rPr>
        <w:lastRenderedPageBreak/>
        <w:t>ОБРАЗАЦ</w:t>
      </w:r>
      <w:r w:rsidR="00064CE3">
        <w:rPr>
          <w:rFonts w:ascii="TimesNewRomanPS-BoldMT" w:hAnsi="TimesNewRomanPS-BoldMT" w:cs="TimesNewRomanPS-BoldMT"/>
          <w:b/>
          <w:bCs/>
          <w:lang w:val="sr-Cyrl-CS" w:eastAsia="sr-Latn-CS"/>
        </w:rPr>
        <w:t xml:space="preserve"> 11</w:t>
      </w:r>
      <w:r w:rsidR="00794862">
        <w:rPr>
          <w:rFonts w:ascii="TimesNewRomanPS-BoldMT" w:hAnsi="TimesNewRomanPS-BoldMT" w:cs="TimesNewRomanPS-BoldMT"/>
          <w:b/>
          <w:bCs/>
          <w:lang w:val="sr-Cyrl-CS" w:eastAsia="sr-Latn-CS"/>
        </w:rPr>
        <w:t xml:space="preserve"> -</w:t>
      </w:r>
      <w:r w:rsidR="00794862">
        <w:rPr>
          <w:b/>
          <w:bCs/>
          <w:lang w:val="sr-Cyrl-CS" w:eastAsia="sr-Latn-CS"/>
        </w:rPr>
        <w:t xml:space="preserve"> </w:t>
      </w:r>
      <w:r w:rsidR="00794862">
        <w:rPr>
          <w:rFonts w:ascii="TimesNewRomanPS-BoldMT" w:hAnsi="TimesNewRomanPS-BoldMT" w:cs="TimesNewRomanPS-BoldMT"/>
          <w:b/>
          <w:bCs/>
          <w:lang w:val="sr-Latn-CS" w:eastAsia="sr-Latn-CS"/>
        </w:rPr>
        <w:t>ИЗЈАВ</w:t>
      </w:r>
      <w:r w:rsidR="00794862">
        <w:rPr>
          <w:rFonts w:ascii="TimesNewRomanPS-BoldMT" w:hAnsi="TimesNewRomanPS-BoldMT" w:cs="TimesNewRomanPS-BoldMT"/>
          <w:b/>
          <w:bCs/>
          <w:lang w:val="sr-Cyrl-CS" w:eastAsia="sr-Latn-CS"/>
        </w:rPr>
        <w:t>А</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О ДОСТАВЉАЊУ МЕНИЦЕ ЗА ДОБРО ИЗВРШЕЊЕ</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Default="00492504" w:rsidP="00794862">
      <w:pPr>
        <w:autoSpaceDE w:val="0"/>
        <w:autoSpaceDN w:val="0"/>
        <w:adjustRightInd w:val="0"/>
        <w:ind w:firstLine="720"/>
        <w:jc w:val="both"/>
        <w:rPr>
          <w:rFonts w:ascii="TimesNewRomanPSMT" w:hAnsi="TimesNewRomanPSMT" w:cs="TimesNewRomanPSMT"/>
          <w:lang w:val="sr-Cyrl-CS" w:eastAsia="sr-Latn-CS"/>
        </w:rPr>
      </w:pPr>
      <w:r w:rsidRPr="00B11085">
        <w:t xml:space="preserve">Под пуном материјалном и кривичном одговорношћу изјављујемо </w:t>
      </w:r>
      <w:r w:rsidR="00794862" w:rsidRPr="00DA252D">
        <w:rPr>
          <w:rFonts w:ascii="TimesNewRomanPSMT" w:hAnsi="TimesNewRomanPSMT" w:cs="TimesNewRomanPSMT"/>
          <w:lang w:val="sr-Latn-CS" w:eastAsia="sr-Latn-CS"/>
        </w:rPr>
        <w:t>да ћемо Наручиоцу, уколико нам се 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6B5F8D" w:rsidRPr="002B4CF7">
        <w:rPr>
          <w:lang w:val="sr-Cyrl-CS"/>
        </w:rPr>
        <w:t>услуге</w:t>
      </w:r>
      <w:r w:rsidR="00320DB5" w:rsidRPr="00320DB5">
        <w:rPr>
          <w:lang w:val="sr-Cyrl-CS"/>
        </w:rPr>
        <w:t xml:space="preserve"> </w:t>
      </w:r>
      <w:r w:rsidR="00320DB5">
        <w:rPr>
          <w:lang w:val="sr-Cyrl-CS"/>
        </w:rPr>
        <w:t>стручног надзора</w:t>
      </w:r>
      <w:r w:rsidR="00320DB5" w:rsidRPr="002B4CF7">
        <w:rPr>
          <w:lang w:val="sr-Cyrl-CS"/>
        </w:rPr>
        <w:t xml:space="preserve"> над извођењем радова на </w:t>
      </w:r>
      <w:r w:rsidR="00320DB5">
        <w:rPr>
          <w:lang w:val="sr-Cyrl-CS"/>
        </w:rPr>
        <w:t>изградњи пута Разбојиште – Горње Кошље, општина Љубовија, у дужини 600м, редни број ЈН 60/2019</w:t>
      </w:r>
      <w:r w:rsidR="00794862">
        <w:rPr>
          <w:lang w:val="sr-Cyrl-CS" w:eastAsia="sr-Latn-CS"/>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доставити бланко сопствену</w:t>
      </w:r>
      <w:r w:rsidR="00794862">
        <w:rPr>
          <w:rFonts w:ascii="TimesNewRomanPSMT" w:hAnsi="TimesNewRomanPSMT" w:cs="TimesNewRomanPSMT"/>
          <w:lang w:val="sr-Latn-CS" w:eastAsia="sr-Latn-CS"/>
        </w:rPr>
        <w:t xml:space="preserve"> </w:t>
      </w:r>
      <w:r w:rsidR="00794862" w:rsidRPr="00DA252D">
        <w:rPr>
          <w:rFonts w:ascii="TimesNewRomanPSMT" w:hAnsi="TimesNewRomanPSMT" w:cs="TimesNewRomanPSMT"/>
          <w:lang w:val="sr-Latn-CS" w:eastAsia="sr-Latn-CS"/>
        </w:rPr>
        <w:t>меницу</w:t>
      </w:r>
      <w:r w:rsidR="00794862" w:rsidRPr="00D43C0B">
        <w:rPr>
          <w:rFonts w:ascii="TimesNewRomanPSMT" w:hAnsi="TimesNewRomanPSMT" w:cs="TimesNewRomanPSMT"/>
          <w:lang w:eastAsia="sr-Latn-CS"/>
        </w:rPr>
        <w:t xml:space="preserve"> </w:t>
      </w:r>
      <w:r w:rsidR="00794862">
        <w:rPr>
          <w:rFonts w:ascii="TimesNewRomanPSMT" w:hAnsi="TimesNewRomanPSMT" w:cs="TimesNewRomanPSMT"/>
          <w:lang w:val="sr-Latn-CS" w:eastAsia="sr-Latn-CS"/>
        </w:rPr>
        <w:t>за добро извршење посл</w:t>
      </w:r>
      <w:r w:rsidR="00794862">
        <w:rPr>
          <w:rFonts w:ascii="TimesNewRomanPSMT" w:hAnsi="TimesNewRomanPSMT" w:cs="TimesNewRomanPSMT"/>
          <w:lang w:val="sr-Cyrl-CS" w:eastAsia="sr-Latn-CS"/>
        </w:rPr>
        <w:t xml:space="preserve">а,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1A7E54" w:rsidRDefault="001A7E54" w:rsidP="000127C7">
      <w:pPr>
        <w:autoSpaceDE w:val="0"/>
        <w:autoSpaceDN w:val="0"/>
        <w:adjustRightInd w:val="0"/>
        <w:ind w:left="1800" w:hanging="180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807695">
        <w:rPr>
          <w:b/>
          <w:lang w:val="sr-Cyrl-CS" w:eastAsia="sr-Latn-CS"/>
        </w:rPr>
        <w:lastRenderedPageBreak/>
        <w:t>ОБРАЗАЦ 1</w:t>
      </w:r>
      <w:r w:rsidR="00064CE3">
        <w:rPr>
          <w:b/>
          <w:lang w:val="sr-Cyrl-CS" w:eastAsia="sr-Latn-CS"/>
        </w:rPr>
        <w:t>2</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BB608A">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Default="00BB608A" w:rsidP="00BB608A">
      <w:pPr>
        <w:suppressAutoHyphens w:val="0"/>
        <w:autoSpaceDE w:val="0"/>
        <w:autoSpaceDN w:val="0"/>
        <w:adjustRightInd w:val="0"/>
        <w:ind w:firstLine="720"/>
        <w:jc w:val="both"/>
        <w:rPr>
          <w:rFonts w:eastAsia="Calibri"/>
          <w:szCs w:val="22"/>
          <w:lang w:val="sr-Cyrl-CS" w:eastAsia="en-US"/>
        </w:rPr>
      </w:pP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320DB5">
        <w:rPr>
          <w:rFonts w:eastAsia="Calibri"/>
          <w:szCs w:val="22"/>
          <w:lang w:eastAsia="en-US"/>
        </w:rPr>
        <w:t>60</w:t>
      </w:r>
      <w:r>
        <w:rPr>
          <w:rFonts w:eastAsia="Calibri"/>
          <w:szCs w:val="22"/>
          <w:lang w:eastAsia="en-US"/>
        </w:rPr>
        <w:t>/201</w:t>
      </w:r>
      <w:r w:rsidR="00764848">
        <w:rPr>
          <w:rFonts w:eastAsia="Calibri"/>
          <w:szCs w:val="22"/>
          <w:lang w:val="sr-Cyrl-CS" w:eastAsia="en-US"/>
        </w:rPr>
        <w:t>9</w:t>
      </w:r>
      <w:r w:rsidR="000C1572" w:rsidRPr="000C1572">
        <w:rPr>
          <w:lang w:val="sr-Cyrl-CS"/>
        </w:rPr>
        <w:t xml:space="preserve"> </w:t>
      </w:r>
      <w:r>
        <w:rPr>
          <w:rFonts w:eastAsia="Calibri"/>
          <w:szCs w:val="22"/>
          <w:lang w:val="sr-Cyrl-CS" w:eastAsia="en-US"/>
        </w:rPr>
        <w:t>-</w:t>
      </w:r>
      <w:r w:rsidR="00320DB5" w:rsidRPr="00320DB5">
        <w:rPr>
          <w:lang w:val="sr-Cyrl-CS"/>
        </w:rPr>
        <w:t xml:space="preserve"> </w:t>
      </w:r>
      <w:r w:rsidR="00320DB5">
        <w:rPr>
          <w:lang w:val="sr-Cyrl-CS"/>
        </w:rPr>
        <w:t>Стручни надзор</w:t>
      </w:r>
      <w:r w:rsidR="00320DB5" w:rsidRPr="002B4CF7">
        <w:rPr>
          <w:lang w:val="sr-Cyrl-CS"/>
        </w:rPr>
        <w:t xml:space="preserve"> над извођењем радова на </w:t>
      </w:r>
      <w:r w:rsidR="00320DB5">
        <w:rPr>
          <w:lang w:val="sr-Cyrl-CS"/>
        </w:rPr>
        <w:t xml:space="preserve">изградњи пута Разбојиште – Горње Кошље, општина Љубовија, у дужини 600м,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мора бити 20 (двадесет) дана</w:t>
      </w:r>
      <w:r w:rsidR="008957C1">
        <w:rPr>
          <w:rFonts w:eastAsia="Calibri"/>
          <w:szCs w:val="22"/>
          <w:lang w:val="sr-Cyrl-CS" w:eastAsia="en-US"/>
        </w:rPr>
        <w:t xml:space="preserve"> дужи од истека уговореног рока </w:t>
      </w:r>
      <w:r w:rsidR="008957C1">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потпис издаваоца менице-трасанта.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754C49">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0C1572" w:rsidRDefault="00754C49" w:rsidP="000127C7">
      <w:pPr>
        <w:autoSpaceDE w:val="0"/>
        <w:autoSpaceDN w:val="0"/>
        <w:adjustRightInd w:val="0"/>
        <w:ind w:left="5220" w:firstLine="540"/>
        <w:rPr>
          <w:rFonts w:eastAsia="Calibri"/>
          <w:szCs w:val="22"/>
          <w:lang w:val="sr-Cyrl-CS" w:eastAsia="en-US"/>
        </w:rPr>
      </w:pPr>
      <w:r>
        <w:rPr>
          <w:rFonts w:eastAsia="Calibri"/>
          <w:szCs w:val="22"/>
          <w:lang w:eastAsia="en-US"/>
        </w:rPr>
        <w:t xml:space="preserve">   </w:t>
      </w:r>
      <w:proofErr w:type="gramStart"/>
      <w:r w:rsidR="00BB608A" w:rsidRPr="00566DEE">
        <w:rPr>
          <w:rFonts w:eastAsia="Calibri"/>
          <w:szCs w:val="22"/>
          <w:lang w:eastAsia="en-US"/>
        </w:rPr>
        <w:t>потпис</w:t>
      </w:r>
      <w:proofErr w:type="gramEnd"/>
      <w:r w:rsidR="00BB608A" w:rsidRPr="00566DEE">
        <w:rPr>
          <w:rFonts w:eastAsia="Calibri"/>
          <w:szCs w:val="22"/>
          <w:lang w:eastAsia="en-US"/>
        </w:rPr>
        <w:t xml:space="preserve"> овлашћеног лица</w:t>
      </w:r>
    </w:p>
    <w:sectPr w:rsidR="000C1572" w:rsidRPr="000C1572" w:rsidSect="00C12AFE">
      <w:footerReference w:type="default" r:id="rId14"/>
      <w:pgSz w:w="11907" w:h="16839" w:code="9"/>
      <w:pgMar w:top="1440" w:right="1440" w:bottom="1440" w:left="1440"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B1B" w:rsidRDefault="00181B1B">
      <w:r>
        <w:separator/>
      </w:r>
    </w:p>
  </w:endnote>
  <w:endnote w:type="continuationSeparator" w:id="0">
    <w:p w:rsidR="00181B1B" w:rsidRDefault="00181B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YU Times New Roman">
    <w:altName w:val="Times New Roman"/>
    <w:charset w:val="00"/>
    <w:family w:val="roman"/>
    <w:pitch w:val="variable"/>
    <w:sig w:usb0="00000007" w:usb1="00000000" w:usb2="00000000" w:usb3="00000000" w:csb0="00000013"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6213"/>
      <w:docPartObj>
        <w:docPartGallery w:val="Page Numbers (Bottom of Page)"/>
        <w:docPartUnique/>
      </w:docPartObj>
    </w:sdtPr>
    <w:sdtContent>
      <w:sdt>
        <w:sdtPr>
          <w:id w:val="565050523"/>
          <w:docPartObj>
            <w:docPartGallery w:val="Page Numbers (Top of Page)"/>
            <w:docPartUnique/>
          </w:docPartObj>
        </w:sdtPr>
        <w:sdtContent>
          <w:p w:rsidR="00DE4600" w:rsidRDefault="00DE4600">
            <w:pPr>
              <w:pStyle w:val="Footer"/>
              <w:jc w:val="right"/>
            </w:pPr>
            <w:r>
              <w:t xml:space="preserve">                 Конкурсна документација у поступку ЈНМВ, бр. ЈН 60/2019        </w:t>
            </w:r>
            <w:r>
              <w:rPr>
                <w:b/>
              </w:rPr>
              <w:fldChar w:fldCharType="begin"/>
            </w:r>
            <w:r>
              <w:rPr>
                <w:b/>
              </w:rPr>
              <w:instrText xml:space="preserve"> PAGE </w:instrText>
            </w:r>
            <w:r>
              <w:rPr>
                <w:b/>
              </w:rPr>
              <w:fldChar w:fldCharType="separate"/>
            </w:r>
            <w:r w:rsidR="00003A32">
              <w:rPr>
                <w:b/>
                <w:noProof/>
              </w:rPr>
              <w:t>2</w:t>
            </w:r>
            <w:r>
              <w:rPr>
                <w:b/>
              </w:rPr>
              <w:fldChar w:fldCharType="end"/>
            </w:r>
            <w:r>
              <w:t xml:space="preserve"> / </w:t>
            </w:r>
            <w:r w:rsidR="00C12AFE">
              <w:rPr>
                <w:b/>
              </w:rPr>
              <w:t>42</w:t>
            </w:r>
          </w:p>
        </w:sdtContent>
      </w:sdt>
    </w:sdtContent>
  </w:sdt>
  <w:p w:rsidR="00DE4600" w:rsidRDefault="00DE46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6241"/>
      <w:docPartObj>
        <w:docPartGallery w:val="Page Numbers (Bottom of Page)"/>
        <w:docPartUnique/>
      </w:docPartObj>
    </w:sdtPr>
    <w:sdtContent>
      <w:sdt>
        <w:sdtPr>
          <w:id w:val="11256240"/>
          <w:docPartObj>
            <w:docPartGallery w:val="Page Numbers (Top of Page)"/>
            <w:docPartUnique/>
          </w:docPartObj>
        </w:sdtPr>
        <w:sdtContent>
          <w:p w:rsidR="00C12AFE" w:rsidRDefault="00C12AFE" w:rsidP="00C12AFE">
            <w:pPr>
              <w:pStyle w:val="Footer"/>
              <w:jc w:val="center"/>
            </w:pPr>
          </w:p>
          <w:p w:rsidR="00DE4600" w:rsidRDefault="00C12AFE" w:rsidP="00C12AFE">
            <w:pPr>
              <w:pStyle w:val="Footer"/>
              <w:jc w:val="center"/>
            </w:pPr>
            <w:r>
              <w:t xml:space="preserve">Конкурсна документација у поступку ЈНМВ, бр. ЈН 60/2019                                   </w:t>
            </w:r>
            <w:r w:rsidR="00DE4600">
              <w:rPr>
                <w:b/>
              </w:rPr>
              <w:fldChar w:fldCharType="begin"/>
            </w:r>
            <w:r w:rsidR="00DE4600">
              <w:rPr>
                <w:b/>
              </w:rPr>
              <w:instrText xml:space="preserve"> PAGE </w:instrText>
            </w:r>
            <w:r w:rsidR="00DE4600">
              <w:rPr>
                <w:b/>
              </w:rPr>
              <w:fldChar w:fldCharType="separate"/>
            </w:r>
            <w:r w:rsidR="00003A32">
              <w:rPr>
                <w:b/>
                <w:noProof/>
              </w:rPr>
              <w:t>1</w:t>
            </w:r>
            <w:r w:rsidR="00DE4600">
              <w:rPr>
                <w:b/>
              </w:rPr>
              <w:fldChar w:fldCharType="end"/>
            </w:r>
            <w:r w:rsidR="00DE4600">
              <w:t xml:space="preserve"> /</w:t>
            </w:r>
            <w:r>
              <w:rPr>
                <w:b/>
              </w:rPr>
              <w:t>42</w:t>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0999"/>
      <w:docPartObj>
        <w:docPartGallery w:val="Page Numbers (Bottom of Page)"/>
        <w:docPartUnique/>
      </w:docPartObj>
    </w:sdtPr>
    <w:sdtEndPr>
      <w:rPr>
        <w:color w:val="7F7F7F" w:themeColor="background1" w:themeShade="7F"/>
        <w:spacing w:val="60"/>
      </w:rPr>
    </w:sdtEndPr>
    <w:sdtContent>
      <w:p w:rsidR="00DE4600" w:rsidRDefault="00DE4600">
        <w:pPr>
          <w:pStyle w:val="Footer"/>
          <w:pBdr>
            <w:top w:val="single" w:sz="4" w:space="1" w:color="D9D9D9" w:themeColor="background1" w:themeShade="D9"/>
          </w:pBdr>
          <w:rPr>
            <w:b/>
          </w:rPr>
        </w:pPr>
        <w:r>
          <w:t xml:space="preserve">                 Конкурсна документација у поступку ЈНМВ, бр. ЈН 60/2019             </w:t>
        </w:r>
        <w:fldSimple w:instr=" PAGE   \* MERGEFORMAT ">
          <w:r w:rsidR="00003A32" w:rsidRPr="00003A32">
            <w:rPr>
              <w:b/>
              <w:noProof/>
            </w:rPr>
            <w:t>10</w:t>
          </w:r>
        </w:fldSimple>
        <w:r w:rsidR="00C12AFE">
          <w:rPr>
            <w:b/>
          </w:rPr>
          <w:t xml:space="preserve"> /</w:t>
        </w:r>
        <w:r>
          <w:rPr>
            <w:b/>
          </w:rPr>
          <w:t xml:space="preserve"> </w:t>
        </w:r>
        <w:r w:rsidR="00C12AFE">
          <w:rPr>
            <w:color w:val="7F7F7F" w:themeColor="background1" w:themeShade="7F"/>
            <w:spacing w:val="60"/>
          </w:rPr>
          <w:t>42</w:t>
        </w:r>
      </w:p>
    </w:sdtContent>
  </w:sdt>
  <w:p w:rsidR="00DE4600" w:rsidRPr="003352A7" w:rsidRDefault="00DE4600" w:rsidP="003352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B1B" w:rsidRDefault="00181B1B">
      <w:r>
        <w:separator/>
      </w:r>
    </w:p>
  </w:footnote>
  <w:footnote w:type="continuationSeparator" w:id="0">
    <w:p w:rsidR="00181B1B" w:rsidRDefault="00181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9">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13C99"/>
    <w:multiLevelType w:val="hybridMultilevel"/>
    <w:tmpl w:val="6E5E835A"/>
    <w:lvl w:ilvl="0" w:tplc="9EC68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3"/>
  </w:num>
  <w:num w:numId="4">
    <w:abstractNumId w:val="21"/>
  </w:num>
  <w:num w:numId="5">
    <w:abstractNumId w:val="12"/>
  </w:num>
  <w:num w:numId="6">
    <w:abstractNumId w:val="22"/>
  </w:num>
  <w:num w:numId="7">
    <w:abstractNumId w:val="16"/>
  </w:num>
  <w:num w:numId="8">
    <w:abstractNumId w:val="25"/>
  </w:num>
  <w:num w:numId="9">
    <w:abstractNumId w:val="4"/>
  </w:num>
  <w:num w:numId="10">
    <w:abstractNumId w:val="26"/>
  </w:num>
  <w:num w:numId="11">
    <w:abstractNumId w:val="23"/>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4"/>
  </w:num>
  <w:num w:numId="17">
    <w:abstractNumId w:val="9"/>
  </w:num>
  <w:num w:numId="18">
    <w:abstractNumId w:val="27"/>
  </w:num>
  <w:num w:numId="19">
    <w:abstractNumId w:val="13"/>
  </w:num>
  <w:num w:numId="20">
    <w:abstractNumId w:val="1"/>
  </w:num>
  <w:num w:numId="21">
    <w:abstractNumId w:val="11"/>
  </w:num>
  <w:num w:numId="22">
    <w:abstractNumId w:val="7"/>
  </w:num>
  <w:num w:numId="23">
    <w:abstractNumId w:val="28"/>
  </w:num>
  <w:num w:numId="24">
    <w:abstractNumId w:val="18"/>
  </w:num>
  <w:num w:numId="25">
    <w:abstractNumId w:val="17"/>
  </w:num>
  <w:num w:numId="26">
    <w:abstractNumId w:val="15"/>
  </w:num>
  <w:num w:numId="27">
    <w:abstractNumId w:val="24"/>
  </w:num>
  <w:num w:numId="28">
    <w:abstractNumId w:val="10"/>
  </w:num>
  <w:num w:numId="29">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CB5662"/>
    <w:rsid w:val="00003A32"/>
    <w:rsid w:val="00003D5F"/>
    <w:rsid w:val="000048F5"/>
    <w:rsid w:val="00004CB0"/>
    <w:rsid w:val="000061BD"/>
    <w:rsid w:val="000065A1"/>
    <w:rsid w:val="0000694C"/>
    <w:rsid w:val="00006C58"/>
    <w:rsid w:val="000103B8"/>
    <w:rsid w:val="000106F2"/>
    <w:rsid w:val="00010B9F"/>
    <w:rsid w:val="00011C41"/>
    <w:rsid w:val="000127C7"/>
    <w:rsid w:val="00013B82"/>
    <w:rsid w:val="00013D36"/>
    <w:rsid w:val="00013F05"/>
    <w:rsid w:val="00014E81"/>
    <w:rsid w:val="00016526"/>
    <w:rsid w:val="0001660D"/>
    <w:rsid w:val="00020B88"/>
    <w:rsid w:val="00021BFE"/>
    <w:rsid w:val="00022490"/>
    <w:rsid w:val="00022A45"/>
    <w:rsid w:val="00027946"/>
    <w:rsid w:val="00035C95"/>
    <w:rsid w:val="00035F2E"/>
    <w:rsid w:val="0003749D"/>
    <w:rsid w:val="00037697"/>
    <w:rsid w:val="00041B52"/>
    <w:rsid w:val="00042B92"/>
    <w:rsid w:val="00045885"/>
    <w:rsid w:val="000474CF"/>
    <w:rsid w:val="000513AA"/>
    <w:rsid w:val="0005405B"/>
    <w:rsid w:val="00054358"/>
    <w:rsid w:val="00062F01"/>
    <w:rsid w:val="00063012"/>
    <w:rsid w:val="0006335A"/>
    <w:rsid w:val="00064CE3"/>
    <w:rsid w:val="000650B0"/>
    <w:rsid w:val="00065BAF"/>
    <w:rsid w:val="00070A9C"/>
    <w:rsid w:val="0007254C"/>
    <w:rsid w:val="00075C97"/>
    <w:rsid w:val="0007664E"/>
    <w:rsid w:val="0008018D"/>
    <w:rsid w:val="00081D15"/>
    <w:rsid w:val="000826B7"/>
    <w:rsid w:val="000830DE"/>
    <w:rsid w:val="0008622D"/>
    <w:rsid w:val="00086DF1"/>
    <w:rsid w:val="000877D2"/>
    <w:rsid w:val="00091676"/>
    <w:rsid w:val="00092956"/>
    <w:rsid w:val="00093AFB"/>
    <w:rsid w:val="00093E46"/>
    <w:rsid w:val="000945C1"/>
    <w:rsid w:val="000A1240"/>
    <w:rsid w:val="000A4382"/>
    <w:rsid w:val="000A43A0"/>
    <w:rsid w:val="000A57B5"/>
    <w:rsid w:val="000A6C17"/>
    <w:rsid w:val="000B18BF"/>
    <w:rsid w:val="000B4E99"/>
    <w:rsid w:val="000B5332"/>
    <w:rsid w:val="000B7F88"/>
    <w:rsid w:val="000C1572"/>
    <w:rsid w:val="000C46FE"/>
    <w:rsid w:val="000C6C30"/>
    <w:rsid w:val="000C7132"/>
    <w:rsid w:val="000D0114"/>
    <w:rsid w:val="000D120A"/>
    <w:rsid w:val="000D2F55"/>
    <w:rsid w:val="000D334A"/>
    <w:rsid w:val="000E2520"/>
    <w:rsid w:val="000E26D8"/>
    <w:rsid w:val="000E3E06"/>
    <w:rsid w:val="000F0648"/>
    <w:rsid w:val="000F1E37"/>
    <w:rsid w:val="000F20A9"/>
    <w:rsid w:val="000F3214"/>
    <w:rsid w:val="000F3C96"/>
    <w:rsid w:val="000F4BDD"/>
    <w:rsid w:val="000F607E"/>
    <w:rsid w:val="000F60AB"/>
    <w:rsid w:val="000F61ED"/>
    <w:rsid w:val="000F63C6"/>
    <w:rsid w:val="000F7D84"/>
    <w:rsid w:val="00100368"/>
    <w:rsid w:val="00100D35"/>
    <w:rsid w:val="00106CC9"/>
    <w:rsid w:val="00107352"/>
    <w:rsid w:val="0010796B"/>
    <w:rsid w:val="00107D97"/>
    <w:rsid w:val="00111DBD"/>
    <w:rsid w:val="001136EB"/>
    <w:rsid w:val="00114B51"/>
    <w:rsid w:val="00114B86"/>
    <w:rsid w:val="00114EE1"/>
    <w:rsid w:val="00116A88"/>
    <w:rsid w:val="0011726D"/>
    <w:rsid w:val="00117E0A"/>
    <w:rsid w:val="00120996"/>
    <w:rsid w:val="00120B85"/>
    <w:rsid w:val="00120E76"/>
    <w:rsid w:val="001234B9"/>
    <w:rsid w:val="00124F28"/>
    <w:rsid w:val="001251D3"/>
    <w:rsid w:val="00125E9A"/>
    <w:rsid w:val="00130AC4"/>
    <w:rsid w:val="001344B8"/>
    <w:rsid w:val="00136F09"/>
    <w:rsid w:val="00141340"/>
    <w:rsid w:val="0014281E"/>
    <w:rsid w:val="00143F97"/>
    <w:rsid w:val="0014554D"/>
    <w:rsid w:val="00145947"/>
    <w:rsid w:val="00146E1A"/>
    <w:rsid w:val="00150172"/>
    <w:rsid w:val="00157553"/>
    <w:rsid w:val="00157865"/>
    <w:rsid w:val="00160485"/>
    <w:rsid w:val="001622BD"/>
    <w:rsid w:val="0016265C"/>
    <w:rsid w:val="00162C1C"/>
    <w:rsid w:val="001632F0"/>
    <w:rsid w:val="0016440C"/>
    <w:rsid w:val="00165953"/>
    <w:rsid w:val="001676C8"/>
    <w:rsid w:val="00167776"/>
    <w:rsid w:val="00167EA2"/>
    <w:rsid w:val="00172793"/>
    <w:rsid w:val="001737D4"/>
    <w:rsid w:val="00176A5A"/>
    <w:rsid w:val="00180BC5"/>
    <w:rsid w:val="00181B1B"/>
    <w:rsid w:val="00181CA7"/>
    <w:rsid w:val="0018212C"/>
    <w:rsid w:val="00182A00"/>
    <w:rsid w:val="00183205"/>
    <w:rsid w:val="00183531"/>
    <w:rsid w:val="001843F1"/>
    <w:rsid w:val="00191CEE"/>
    <w:rsid w:val="00192CBA"/>
    <w:rsid w:val="00192E5E"/>
    <w:rsid w:val="001931BE"/>
    <w:rsid w:val="00193F14"/>
    <w:rsid w:val="001955B2"/>
    <w:rsid w:val="00196B6D"/>
    <w:rsid w:val="001A0766"/>
    <w:rsid w:val="001A2047"/>
    <w:rsid w:val="001A32E0"/>
    <w:rsid w:val="001A4806"/>
    <w:rsid w:val="001A7A45"/>
    <w:rsid w:val="001A7E54"/>
    <w:rsid w:val="001A7ECA"/>
    <w:rsid w:val="001B1EEA"/>
    <w:rsid w:val="001B4F5E"/>
    <w:rsid w:val="001C00C5"/>
    <w:rsid w:val="001C0C19"/>
    <w:rsid w:val="001C0CA5"/>
    <w:rsid w:val="001C2445"/>
    <w:rsid w:val="001C37DC"/>
    <w:rsid w:val="001C4FF1"/>
    <w:rsid w:val="001C6431"/>
    <w:rsid w:val="001C673E"/>
    <w:rsid w:val="001C7831"/>
    <w:rsid w:val="001D25AD"/>
    <w:rsid w:val="001D2879"/>
    <w:rsid w:val="001D38EA"/>
    <w:rsid w:val="001D4551"/>
    <w:rsid w:val="001D4E1C"/>
    <w:rsid w:val="001D65A9"/>
    <w:rsid w:val="001E0B23"/>
    <w:rsid w:val="001E4F7D"/>
    <w:rsid w:val="001E506D"/>
    <w:rsid w:val="001E5BC4"/>
    <w:rsid w:val="001E5CD4"/>
    <w:rsid w:val="001E7760"/>
    <w:rsid w:val="001F29CD"/>
    <w:rsid w:val="001F3069"/>
    <w:rsid w:val="001F5244"/>
    <w:rsid w:val="001F5DD6"/>
    <w:rsid w:val="00201D38"/>
    <w:rsid w:val="00203C2A"/>
    <w:rsid w:val="002062B5"/>
    <w:rsid w:val="00206A2D"/>
    <w:rsid w:val="00206DFF"/>
    <w:rsid w:val="002146CE"/>
    <w:rsid w:val="00214F5E"/>
    <w:rsid w:val="002165F5"/>
    <w:rsid w:val="00216ED7"/>
    <w:rsid w:val="002211AE"/>
    <w:rsid w:val="002268B2"/>
    <w:rsid w:val="0022728F"/>
    <w:rsid w:val="0023020E"/>
    <w:rsid w:val="002303EC"/>
    <w:rsid w:val="002303FE"/>
    <w:rsid w:val="00230FD7"/>
    <w:rsid w:val="00234D6C"/>
    <w:rsid w:val="00236DA4"/>
    <w:rsid w:val="0024199A"/>
    <w:rsid w:val="002423A2"/>
    <w:rsid w:val="002437C0"/>
    <w:rsid w:val="00245FB1"/>
    <w:rsid w:val="00246E1B"/>
    <w:rsid w:val="002507BE"/>
    <w:rsid w:val="00252169"/>
    <w:rsid w:val="002526EF"/>
    <w:rsid w:val="00253377"/>
    <w:rsid w:val="0025373A"/>
    <w:rsid w:val="00253DF8"/>
    <w:rsid w:val="00253EE8"/>
    <w:rsid w:val="0025539F"/>
    <w:rsid w:val="00255E30"/>
    <w:rsid w:val="00260C04"/>
    <w:rsid w:val="00262F7E"/>
    <w:rsid w:val="00263487"/>
    <w:rsid w:val="00265EE3"/>
    <w:rsid w:val="0027145C"/>
    <w:rsid w:val="00271555"/>
    <w:rsid w:val="00272620"/>
    <w:rsid w:val="00272CE7"/>
    <w:rsid w:val="002731A9"/>
    <w:rsid w:val="00274617"/>
    <w:rsid w:val="00274CDC"/>
    <w:rsid w:val="002767FC"/>
    <w:rsid w:val="00276D88"/>
    <w:rsid w:val="00276E6F"/>
    <w:rsid w:val="002777A4"/>
    <w:rsid w:val="002801BB"/>
    <w:rsid w:val="002841E5"/>
    <w:rsid w:val="00284CB4"/>
    <w:rsid w:val="002854E1"/>
    <w:rsid w:val="002878E6"/>
    <w:rsid w:val="00291C9D"/>
    <w:rsid w:val="0029248A"/>
    <w:rsid w:val="0029538D"/>
    <w:rsid w:val="00295DF8"/>
    <w:rsid w:val="002A01E5"/>
    <w:rsid w:val="002A0572"/>
    <w:rsid w:val="002A0B36"/>
    <w:rsid w:val="002A44F7"/>
    <w:rsid w:val="002A67E6"/>
    <w:rsid w:val="002A6B3E"/>
    <w:rsid w:val="002B133D"/>
    <w:rsid w:val="002B2243"/>
    <w:rsid w:val="002B249D"/>
    <w:rsid w:val="002B4087"/>
    <w:rsid w:val="002B4CF7"/>
    <w:rsid w:val="002B708B"/>
    <w:rsid w:val="002B7532"/>
    <w:rsid w:val="002B76C3"/>
    <w:rsid w:val="002C0740"/>
    <w:rsid w:val="002C4A4F"/>
    <w:rsid w:val="002C65E7"/>
    <w:rsid w:val="002D0A41"/>
    <w:rsid w:val="002D1007"/>
    <w:rsid w:val="002D4647"/>
    <w:rsid w:val="002E0D51"/>
    <w:rsid w:val="002E19FF"/>
    <w:rsid w:val="002E2ADD"/>
    <w:rsid w:val="002E2E41"/>
    <w:rsid w:val="002E3B0B"/>
    <w:rsid w:val="002E3BA5"/>
    <w:rsid w:val="002E3CDF"/>
    <w:rsid w:val="002E5AAB"/>
    <w:rsid w:val="002E7341"/>
    <w:rsid w:val="002E77E7"/>
    <w:rsid w:val="002F1552"/>
    <w:rsid w:val="002F2FFE"/>
    <w:rsid w:val="002F3BD7"/>
    <w:rsid w:val="002F6AA9"/>
    <w:rsid w:val="002F7FAF"/>
    <w:rsid w:val="003045F5"/>
    <w:rsid w:val="00305FFB"/>
    <w:rsid w:val="0030681C"/>
    <w:rsid w:val="003069CE"/>
    <w:rsid w:val="003134A5"/>
    <w:rsid w:val="00313562"/>
    <w:rsid w:val="0031617F"/>
    <w:rsid w:val="00320DB5"/>
    <w:rsid w:val="00323382"/>
    <w:rsid w:val="003233A7"/>
    <w:rsid w:val="00330BCB"/>
    <w:rsid w:val="003319D6"/>
    <w:rsid w:val="003321BD"/>
    <w:rsid w:val="00332B8B"/>
    <w:rsid w:val="0033367F"/>
    <w:rsid w:val="0033396D"/>
    <w:rsid w:val="003352A7"/>
    <w:rsid w:val="0033552B"/>
    <w:rsid w:val="00335D59"/>
    <w:rsid w:val="00335ECE"/>
    <w:rsid w:val="00336E66"/>
    <w:rsid w:val="0033707F"/>
    <w:rsid w:val="00341003"/>
    <w:rsid w:val="00341A4C"/>
    <w:rsid w:val="00341BBE"/>
    <w:rsid w:val="0034450A"/>
    <w:rsid w:val="00344E27"/>
    <w:rsid w:val="003536AD"/>
    <w:rsid w:val="00360379"/>
    <w:rsid w:val="00361177"/>
    <w:rsid w:val="003616C2"/>
    <w:rsid w:val="003618FD"/>
    <w:rsid w:val="0036371E"/>
    <w:rsid w:val="00366076"/>
    <w:rsid w:val="0036658E"/>
    <w:rsid w:val="003668DD"/>
    <w:rsid w:val="00367A4E"/>
    <w:rsid w:val="00370CC5"/>
    <w:rsid w:val="00372E8C"/>
    <w:rsid w:val="003766CC"/>
    <w:rsid w:val="00376850"/>
    <w:rsid w:val="00376B8E"/>
    <w:rsid w:val="0037752A"/>
    <w:rsid w:val="0038000E"/>
    <w:rsid w:val="00381076"/>
    <w:rsid w:val="00381797"/>
    <w:rsid w:val="00384149"/>
    <w:rsid w:val="003866DF"/>
    <w:rsid w:val="00387137"/>
    <w:rsid w:val="003911BC"/>
    <w:rsid w:val="003A0D35"/>
    <w:rsid w:val="003A0E3D"/>
    <w:rsid w:val="003A0F29"/>
    <w:rsid w:val="003A2610"/>
    <w:rsid w:val="003A391E"/>
    <w:rsid w:val="003A46D9"/>
    <w:rsid w:val="003A482E"/>
    <w:rsid w:val="003A4E09"/>
    <w:rsid w:val="003A55DC"/>
    <w:rsid w:val="003A573B"/>
    <w:rsid w:val="003A67B4"/>
    <w:rsid w:val="003A73DB"/>
    <w:rsid w:val="003A748E"/>
    <w:rsid w:val="003A7749"/>
    <w:rsid w:val="003B09AD"/>
    <w:rsid w:val="003B1B62"/>
    <w:rsid w:val="003B2047"/>
    <w:rsid w:val="003B3E11"/>
    <w:rsid w:val="003B4119"/>
    <w:rsid w:val="003B47E3"/>
    <w:rsid w:val="003B5764"/>
    <w:rsid w:val="003B7FD4"/>
    <w:rsid w:val="003C05BC"/>
    <w:rsid w:val="003C361D"/>
    <w:rsid w:val="003C60A5"/>
    <w:rsid w:val="003C6252"/>
    <w:rsid w:val="003C686D"/>
    <w:rsid w:val="003C7586"/>
    <w:rsid w:val="003D0D00"/>
    <w:rsid w:val="003D19D0"/>
    <w:rsid w:val="003D2E2E"/>
    <w:rsid w:val="003D2F35"/>
    <w:rsid w:val="003D5F17"/>
    <w:rsid w:val="003D6CA5"/>
    <w:rsid w:val="003D71F6"/>
    <w:rsid w:val="003D734B"/>
    <w:rsid w:val="003E00EB"/>
    <w:rsid w:val="003E18B9"/>
    <w:rsid w:val="003E2760"/>
    <w:rsid w:val="003E5AB1"/>
    <w:rsid w:val="003E6752"/>
    <w:rsid w:val="003E7AC0"/>
    <w:rsid w:val="003E7B94"/>
    <w:rsid w:val="003E7DE6"/>
    <w:rsid w:val="003F2E0B"/>
    <w:rsid w:val="003F5897"/>
    <w:rsid w:val="003F71B0"/>
    <w:rsid w:val="004012C8"/>
    <w:rsid w:val="00402D40"/>
    <w:rsid w:val="00402FDB"/>
    <w:rsid w:val="00405A6D"/>
    <w:rsid w:val="00410403"/>
    <w:rsid w:val="004133D6"/>
    <w:rsid w:val="00413552"/>
    <w:rsid w:val="00413E16"/>
    <w:rsid w:val="00414341"/>
    <w:rsid w:val="004156E6"/>
    <w:rsid w:val="00416431"/>
    <w:rsid w:val="00416A4D"/>
    <w:rsid w:val="0041723F"/>
    <w:rsid w:val="00417F38"/>
    <w:rsid w:val="004207FE"/>
    <w:rsid w:val="004236C4"/>
    <w:rsid w:val="004236E2"/>
    <w:rsid w:val="004252AE"/>
    <w:rsid w:val="004253D9"/>
    <w:rsid w:val="004254B9"/>
    <w:rsid w:val="00425F72"/>
    <w:rsid w:val="004271FB"/>
    <w:rsid w:val="00432607"/>
    <w:rsid w:val="00433ED6"/>
    <w:rsid w:val="00434D78"/>
    <w:rsid w:val="00435700"/>
    <w:rsid w:val="00436325"/>
    <w:rsid w:val="00436D6D"/>
    <w:rsid w:val="00441DA8"/>
    <w:rsid w:val="00442A03"/>
    <w:rsid w:val="0045095B"/>
    <w:rsid w:val="0045325D"/>
    <w:rsid w:val="00454ACB"/>
    <w:rsid w:val="00455A68"/>
    <w:rsid w:val="00457510"/>
    <w:rsid w:val="00457E6A"/>
    <w:rsid w:val="0046218F"/>
    <w:rsid w:val="00463079"/>
    <w:rsid w:val="004631AE"/>
    <w:rsid w:val="0046700C"/>
    <w:rsid w:val="00470319"/>
    <w:rsid w:val="004732AE"/>
    <w:rsid w:val="00473D1E"/>
    <w:rsid w:val="00475458"/>
    <w:rsid w:val="00477893"/>
    <w:rsid w:val="004779CA"/>
    <w:rsid w:val="004823EC"/>
    <w:rsid w:val="0048334C"/>
    <w:rsid w:val="00486276"/>
    <w:rsid w:val="00490485"/>
    <w:rsid w:val="004906B9"/>
    <w:rsid w:val="00490A9C"/>
    <w:rsid w:val="00491C40"/>
    <w:rsid w:val="00492504"/>
    <w:rsid w:val="004939BE"/>
    <w:rsid w:val="00495522"/>
    <w:rsid w:val="004955E9"/>
    <w:rsid w:val="00496211"/>
    <w:rsid w:val="00496AA3"/>
    <w:rsid w:val="004A011D"/>
    <w:rsid w:val="004A050A"/>
    <w:rsid w:val="004A0740"/>
    <w:rsid w:val="004A2B07"/>
    <w:rsid w:val="004A38DB"/>
    <w:rsid w:val="004A421E"/>
    <w:rsid w:val="004A503E"/>
    <w:rsid w:val="004B0397"/>
    <w:rsid w:val="004B0B13"/>
    <w:rsid w:val="004B1D15"/>
    <w:rsid w:val="004B41A2"/>
    <w:rsid w:val="004B4EAC"/>
    <w:rsid w:val="004B5423"/>
    <w:rsid w:val="004C4D47"/>
    <w:rsid w:val="004C700B"/>
    <w:rsid w:val="004D07E1"/>
    <w:rsid w:val="004D31F7"/>
    <w:rsid w:val="004D3536"/>
    <w:rsid w:val="004D5591"/>
    <w:rsid w:val="004D581E"/>
    <w:rsid w:val="004D5CEA"/>
    <w:rsid w:val="004D6AA3"/>
    <w:rsid w:val="004D6CA0"/>
    <w:rsid w:val="004E20FE"/>
    <w:rsid w:val="004E31EE"/>
    <w:rsid w:val="004E49A5"/>
    <w:rsid w:val="004F0358"/>
    <w:rsid w:val="004F2F66"/>
    <w:rsid w:val="004F393A"/>
    <w:rsid w:val="004F4B58"/>
    <w:rsid w:val="004F56CB"/>
    <w:rsid w:val="004F59EC"/>
    <w:rsid w:val="004F5D04"/>
    <w:rsid w:val="004F7489"/>
    <w:rsid w:val="00505ABB"/>
    <w:rsid w:val="00506CC3"/>
    <w:rsid w:val="00506CC9"/>
    <w:rsid w:val="00512446"/>
    <w:rsid w:val="005126EA"/>
    <w:rsid w:val="00512A87"/>
    <w:rsid w:val="00512BA6"/>
    <w:rsid w:val="00513BA1"/>
    <w:rsid w:val="00513F7C"/>
    <w:rsid w:val="005145F4"/>
    <w:rsid w:val="0051536E"/>
    <w:rsid w:val="00515409"/>
    <w:rsid w:val="00520B4D"/>
    <w:rsid w:val="005217FB"/>
    <w:rsid w:val="00521941"/>
    <w:rsid w:val="0052350A"/>
    <w:rsid w:val="005235A2"/>
    <w:rsid w:val="005257AA"/>
    <w:rsid w:val="005259A7"/>
    <w:rsid w:val="00526253"/>
    <w:rsid w:val="0052715C"/>
    <w:rsid w:val="00532800"/>
    <w:rsid w:val="00532A5D"/>
    <w:rsid w:val="00533B69"/>
    <w:rsid w:val="00535574"/>
    <w:rsid w:val="00535767"/>
    <w:rsid w:val="005357DC"/>
    <w:rsid w:val="00537539"/>
    <w:rsid w:val="00540D7C"/>
    <w:rsid w:val="00541802"/>
    <w:rsid w:val="00541A29"/>
    <w:rsid w:val="00542947"/>
    <w:rsid w:val="00543A72"/>
    <w:rsid w:val="005473D4"/>
    <w:rsid w:val="00550B12"/>
    <w:rsid w:val="0055148A"/>
    <w:rsid w:val="00551996"/>
    <w:rsid w:val="005530C7"/>
    <w:rsid w:val="005551A3"/>
    <w:rsid w:val="00555BC7"/>
    <w:rsid w:val="0055614E"/>
    <w:rsid w:val="005565C7"/>
    <w:rsid w:val="0055671B"/>
    <w:rsid w:val="005574CB"/>
    <w:rsid w:val="00557FBE"/>
    <w:rsid w:val="00560FAF"/>
    <w:rsid w:val="00561755"/>
    <w:rsid w:val="005641DB"/>
    <w:rsid w:val="0056465B"/>
    <w:rsid w:val="00565B29"/>
    <w:rsid w:val="0056713E"/>
    <w:rsid w:val="00567727"/>
    <w:rsid w:val="0057199A"/>
    <w:rsid w:val="0057436B"/>
    <w:rsid w:val="00574F98"/>
    <w:rsid w:val="0057517C"/>
    <w:rsid w:val="00577280"/>
    <w:rsid w:val="00580B14"/>
    <w:rsid w:val="00580BAB"/>
    <w:rsid w:val="00580D9A"/>
    <w:rsid w:val="00583E2C"/>
    <w:rsid w:val="00584AAD"/>
    <w:rsid w:val="005857F8"/>
    <w:rsid w:val="00585BE9"/>
    <w:rsid w:val="00587EB5"/>
    <w:rsid w:val="005906AA"/>
    <w:rsid w:val="00591AF0"/>
    <w:rsid w:val="00595B9A"/>
    <w:rsid w:val="00596292"/>
    <w:rsid w:val="005A02F3"/>
    <w:rsid w:val="005A0C54"/>
    <w:rsid w:val="005A1A56"/>
    <w:rsid w:val="005A1AE3"/>
    <w:rsid w:val="005A26FE"/>
    <w:rsid w:val="005A4A4E"/>
    <w:rsid w:val="005A4D78"/>
    <w:rsid w:val="005A5936"/>
    <w:rsid w:val="005A7C96"/>
    <w:rsid w:val="005B2A0E"/>
    <w:rsid w:val="005B2F73"/>
    <w:rsid w:val="005B43F8"/>
    <w:rsid w:val="005B5939"/>
    <w:rsid w:val="005B7599"/>
    <w:rsid w:val="005B78E7"/>
    <w:rsid w:val="005C13AB"/>
    <w:rsid w:val="005C1B47"/>
    <w:rsid w:val="005C254E"/>
    <w:rsid w:val="005C2E6C"/>
    <w:rsid w:val="005C4F75"/>
    <w:rsid w:val="005C7B4D"/>
    <w:rsid w:val="005C7D5C"/>
    <w:rsid w:val="005D03AB"/>
    <w:rsid w:val="005D099E"/>
    <w:rsid w:val="005D10A5"/>
    <w:rsid w:val="005D6A49"/>
    <w:rsid w:val="005D7021"/>
    <w:rsid w:val="005D7E67"/>
    <w:rsid w:val="005E03F7"/>
    <w:rsid w:val="005E2D89"/>
    <w:rsid w:val="005E4B99"/>
    <w:rsid w:val="005E7399"/>
    <w:rsid w:val="005F1463"/>
    <w:rsid w:val="005F1DA7"/>
    <w:rsid w:val="005F2146"/>
    <w:rsid w:val="005F23FE"/>
    <w:rsid w:val="005F66AB"/>
    <w:rsid w:val="005F6899"/>
    <w:rsid w:val="005F7AAE"/>
    <w:rsid w:val="00600844"/>
    <w:rsid w:val="00600CF1"/>
    <w:rsid w:val="00604AD5"/>
    <w:rsid w:val="0060630D"/>
    <w:rsid w:val="006072B7"/>
    <w:rsid w:val="0060745D"/>
    <w:rsid w:val="00607B4B"/>
    <w:rsid w:val="00610012"/>
    <w:rsid w:val="0061053E"/>
    <w:rsid w:val="00610E7B"/>
    <w:rsid w:val="00614220"/>
    <w:rsid w:val="00614DF7"/>
    <w:rsid w:val="00615ABF"/>
    <w:rsid w:val="00616DAA"/>
    <w:rsid w:val="00620E15"/>
    <w:rsid w:val="006233BF"/>
    <w:rsid w:val="00623BC1"/>
    <w:rsid w:val="00624BC1"/>
    <w:rsid w:val="00624F94"/>
    <w:rsid w:val="00626798"/>
    <w:rsid w:val="00633097"/>
    <w:rsid w:val="00634411"/>
    <w:rsid w:val="006346B4"/>
    <w:rsid w:val="00635ADF"/>
    <w:rsid w:val="00635CEC"/>
    <w:rsid w:val="00636066"/>
    <w:rsid w:val="006369D9"/>
    <w:rsid w:val="00643A27"/>
    <w:rsid w:val="006448AF"/>
    <w:rsid w:val="006454ED"/>
    <w:rsid w:val="006464DC"/>
    <w:rsid w:val="00647AF3"/>
    <w:rsid w:val="006535EC"/>
    <w:rsid w:val="00655840"/>
    <w:rsid w:val="00655E1D"/>
    <w:rsid w:val="00656A2A"/>
    <w:rsid w:val="00656EFA"/>
    <w:rsid w:val="006571B0"/>
    <w:rsid w:val="0066084E"/>
    <w:rsid w:val="006626C4"/>
    <w:rsid w:val="0066278E"/>
    <w:rsid w:val="00665E1C"/>
    <w:rsid w:val="006706CE"/>
    <w:rsid w:val="00670BA6"/>
    <w:rsid w:val="00670C11"/>
    <w:rsid w:val="00671660"/>
    <w:rsid w:val="00672E38"/>
    <w:rsid w:val="00673164"/>
    <w:rsid w:val="006738A8"/>
    <w:rsid w:val="006750F5"/>
    <w:rsid w:val="0068334C"/>
    <w:rsid w:val="00685E44"/>
    <w:rsid w:val="00687848"/>
    <w:rsid w:val="00693DED"/>
    <w:rsid w:val="00697450"/>
    <w:rsid w:val="006A44AD"/>
    <w:rsid w:val="006A5EB6"/>
    <w:rsid w:val="006B05D5"/>
    <w:rsid w:val="006B1862"/>
    <w:rsid w:val="006B3D2A"/>
    <w:rsid w:val="006B4487"/>
    <w:rsid w:val="006B48D4"/>
    <w:rsid w:val="006B5F8D"/>
    <w:rsid w:val="006B6C7C"/>
    <w:rsid w:val="006C1297"/>
    <w:rsid w:val="006C46B2"/>
    <w:rsid w:val="006C56EA"/>
    <w:rsid w:val="006C59F0"/>
    <w:rsid w:val="006C5FA5"/>
    <w:rsid w:val="006C7A18"/>
    <w:rsid w:val="006D0257"/>
    <w:rsid w:val="006D05D6"/>
    <w:rsid w:val="006D07A4"/>
    <w:rsid w:val="006D14E1"/>
    <w:rsid w:val="006D1CD9"/>
    <w:rsid w:val="006D4162"/>
    <w:rsid w:val="006D4B04"/>
    <w:rsid w:val="006D5A0F"/>
    <w:rsid w:val="006D5F8D"/>
    <w:rsid w:val="006D738B"/>
    <w:rsid w:val="006D7CA8"/>
    <w:rsid w:val="006E268B"/>
    <w:rsid w:val="006E2858"/>
    <w:rsid w:val="006E2969"/>
    <w:rsid w:val="006E36D3"/>
    <w:rsid w:val="006E3FB6"/>
    <w:rsid w:val="006E513C"/>
    <w:rsid w:val="006E6BEA"/>
    <w:rsid w:val="006E6F81"/>
    <w:rsid w:val="006F0872"/>
    <w:rsid w:val="006F272E"/>
    <w:rsid w:val="006F2776"/>
    <w:rsid w:val="006F2B68"/>
    <w:rsid w:val="006F58A8"/>
    <w:rsid w:val="006F6613"/>
    <w:rsid w:val="00700783"/>
    <w:rsid w:val="007023EF"/>
    <w:rsid w:val="00704D43"/>
    <w:rsid w:val="00706DF6"/>
    <w:rsid w:val="00710C7D"/>
    <w:rsid w:val="007119A4"/>
    <w:rsid w:val="00711A2D"/>
    <w:rsid w:val="0071202E"/>
    <w:rsid w:val="00713196"/>
    <w:rsid w:val="0071414C"/>
    <w:rsid w:val="007147D8"/>
    <w:rsid w:val="00714C43"/>
    <w:rsid w:val="007156CE"/>
    <w:rsid w:val="007166E3"/>
    <w:rsid w:val="0071749A"/>
    <w:rsid w:val="00717A68"/>
    <w:rsid w:val="00717EA8"/>
    <w:rsid w:val="00721006"/>
    <w:rsid w:val="0072127B"/>
    <w:rsid w:val="00724013"/>
    <w:rsid w:val="007253B3"/>
    <w:rsid w:val="00725549"/>
    <w:rsid w:val="00726247"/>
    <w:rsid w:val="007267CE"/>
    <w:rsid w:val="00727D2D"/>
    <w:rsid w:val="00731A3E"/>
    <w:rsid w:val="00733C0F"/>
    <w:rsid w:val="00733D27"/>
    <w:rsid w:val="00734393"/>
    <w:rsid w:val="007344F4"/>
    <w:rsid w:val="007354AB"/>
    <w:rsid w:val="00743429"/>
    <w:rsid w:val="00745ACF"/>
    <w:rsid w:val="00747F95"/>
    <w:rsid w:val="00750D5E"/>
    <w:rsid w:val="0075155B"/>
    <w:rsid w:val="007530D4"/>
    <w:rsid w:val="007534D5"/>
    <w:rsid w:val="00753BC2"/>
    <w:rsid w:val="00754C49"/>
    <w:rsid w:val="0075613A"/>
    <w:rsid w:val="00757AD6"/>
    <w:rsid w:val="007600ED"/>
    <w:rsid w:val="00762F2C"/>
    <w:rsid w:val="0076369D"/>
    <w:rsid w:val="00764848"/>
    <w:rsid w:val="00764A59"/>
    <w:rsid w:val="00765431"/>
    <w:rsid w:val="0077278D"/>
    <w:rsid w:val="00775483"/>
    <w:rsid w:val="00775BB5"/>
    <w:rsid w:val="00775C4A"/>
    <w:rsid w:val="007766EF"/>
    <w:rsid w:val="00776D67"/>
    <w:rsid w:val="00777A06"/>
    <w:rsid w:val="00777B02"/>
    <w:rsid w:val="00780DC5"/>
    <w:rsid w:val="0078100D"/>
    <w:rsid w:val="00781415"/>
    <w:rsid w:val="00781EE3"/>
    <w:rsid w:val="0078304F"/>
    <w:rsid w:val="007832CE"/>
    <w:rsid w:val="00786627"/>
    <w:rsid w:val="00786907"/>
    <w:rsid w:val="00790C34"/>
    <w:rsid w:val="007914BD"/>
    <w:rsid w:val="00791F36"/>
    <w:rsid w:val="00793561"/>
    <w:rsid w:val="007935D8"/>
    <w:rsid w:val="00793877"/>
    <w:rsid w:val="00793EFC"/>
    <w:rsid w:val="00794862"/>
    <w:rsid w:val="0079624A"/>
    <w:rsid w:val="007973DA"/>
    <w:rsid w:val="0079768D"/>
    <w:rsid w:val="007A3C56"/>
    <w:rsid w:val="007A71BF"/>
    <w:rsid w:val="007A7D31"/>
    <w:rsid w:val="007A7E00"/>
    <w:rsid w:val="007B0145"/>
    <w:rsid w:val="007B1516"/>
    <w:rsid w:val="007B2FB9"/>
    <w:rsid w:val="007B377C"/>
    <w:rsid w:val="007B6807"/>
    <w:rsid w:val="007C202E"/>
    <w:rsid w:val="007C423B"/>
    <w:rsid w:val="007C67E8"/>
    <w:rsid w:val="007C7F61"/>
    <w:rsid w:val="007D0032"/>
    <w:rsid w:val="007D132F"/>
    <w:rsid w:val="007D1C5D"/>
    <w:rsid w:val="007D4025"/>
    <w:rsid w:val="007D493B"/>
    <w:rsid w:val="007D49AD"/>
    <w:rsid w:val="007D6531"/>
    <w:rsid w:val="007D78CB"/>
    <w:rsid w:val="007E29DC"/>
    <w:rsid w:val="007E2BFD"/>
    <w:rsid w:val="007E3950"/>
    <w:rsid w:val="007E39A6"/>
    <w:rsid w:val="007E5757"/>
    <w:rsid w:val="007E5E94"/>
    <w:rsid w:val="007E693E"/>
    <w:rsid w:val="007E709F"/>
    <w:rsid w:val="007F264A"/>
    <w:rsid w:val="007F4504"/>
    <w:rsid w:val="007F5610"/>
    <w:rsid w:val="007F736D"/>
    <w:rsid w:val="007F741A"/>
    <w:rsid w:val="007F74C3"/>
    <w:rsid w:val="007F7A65"/>
    <w:rsid w:val="0080365A"/>
    <w:rsid w:val="00807695"/>
    <w:rsid w:val="0081233B"/>
    <w:rsid w:val="0081553C"/>
    <w:rsid w:val="008207CB"/>
    <w:rsid w:val="00822707"/>
    <w:rsid w:val="00822C2D"/>
    <w:rsid w:val="00825C35"/>
    <w:rsid w:val="00827530"/>
    <w:rsid w:val="008304C9"/>
    <w:rsid w:val="0083119F"/>
    <w:rsid w:val="008334F0"/>
    <w:rsid w:val="008338D5"/>
    <w:rsid w:val="008343C3"/>
    <w:rsid w:val="0083511D"/>
    <w:rsid w:val="00836FF3"/>
    <w:rsid w:val="00840463"/>
    <w:rsid w:val="008404A3"/>
    <w:rsid w:val="00841DCF"/>
    <w:rsid w:val="00842007"/>
    <w:rsid w:val="00842D29"/>
    <w:rsid w:val="00844916"/>
    <w:rsid w:val="00845B77"/>
    <w:rsid w:val="00846C67"/>
    <w:rsid w:val="00846FD7"/>
    <w:rsid w:val="0085342C"/>
    <w:rsid w:val="00853C0B"/>
    <w:rsid w:val="0085474F"/>
    <w:rsid w:val="00855FE4"/>
    <w:rsid w:val="00860332"/>
    <w:rsid w:val="00862C9A"/>
    <w:rsid w:val="0086417E"/>
    <w:rsid w:val="008658D3"/>
    <w:rsid w:val="00865E85"/>
    <w:rsid w:val="0087107E"/>
    <w:rsid w:val="008712D8"/>
    <w:rsid w:val="00871AC7"/>
    <w:rsid w:val="00875CAF"/>
    <w:rsid w:val="0088184B"/>
    <w:rsid w:val="00883548"/>
    <w:rsid w:val="00887485"/>
    <w:rsid w:val="00891A6B"/>
    <w:rsid w:val="00891E10"/>
    <w:rsid w:val="00891E19"/>
    <w:rsid w:val="008932FF"/>
    <w:rsid w:val="00893629"/>
    <w:rsid w:val="008957C1"/>
    <w:rsid w:val="008A61B9"/>
    <w:rsid w:val="008A6A5E"/>
    <w:rsid w:val="008A777B"/>
    <w:rsid w:val="008B09D3"/>
    <w:rsid w:val="008B10B7"/>
    <w:rsid w:val="008B3BB1"/>
    <w:rsid w:val="008B5F88"/>
    <w:rsid w:val="008B64E6"/>
    <w:rsid w:val="008B64FF"/>
    <w:rsid w:val="008B6922"/>
    <w:rsid w:val="008C2BDA"/>
    <w:rsid w:val="008C38AA"/>
    <w:rsid w:val="008C4848"/>
    <w:rsid w:val="008C57FE"/>
    <w:rsid w:val="008C684C"/>
    <w:rsid w:val="008C6DC5"/>
    <w:rsid w:val="008D3CB1"/>
    <w:rsid w:val="008D5B8F"/>
    <w:rsid w:val="008D6F40"/>
    <w:rsid w:val="008D7222"/>
    <w:rsid w:val="008D77D4"/>
    <w:rsid w:val="008D79D5"/>
    <w:rsid w:val="008E093A"/>
    <w:rsid w:val="008E15CD"/>
    <w:rsid w:val="008E1B41"/>
    <w:rsid w:val="008E5119"/>
    <w:rsid w:val="008E59C8"/>
    <w:rsid w:val="008F082C"/>
    <w:rsid w:val="008F0B8B"/>
    <w:rsid w:val="008F1142"/>
    <w:rsid w:val="008F21AA"/>
    <w:rsid w:val="008F2B58"/>
    <w:rsid w:val="008F401B"/>
    <w:rsid w:val="008F4EB2"/>
    <w:rsid w:val="008F5139"/>
    <w:rsid w:val="008F536A"/>
    <w:rsid w:val="008F778F"/>
    <w:rsid w:val="008F7E02"/>
    <w:rsid w:val="008F7E1B"/>
    <w:rsid w:val="00902613"/>
    <w:rsid w:val="00905A96"/>
    <w:rsid w:val="00906317"/>
    <w:rsid w:val="00907541"/>
    <w:rsid w:val="009079B2"/>
    <w:rsid w:val="009140C8"/>
    <w:rsid w:val="00914278"/>
    <w:rsid w:val="0091456F"/>
    <w:rsid w:val="00914ABA"/>
    <w:rsid w:val="00915B91"/>
    <w:rsid w:val="009214DD"/>
    <w:rsid w:val="00921814"/>
    <w:rsid w:val="00926C9C"/>
    <w:rsid w:val="00930AF9"/>
    <w:rsid w:val="00932370"/>
    <w:rsid w:val="009325E8"/>
    <w:rsid w:val="00932932"/>
    <w:rsid w:val="00932AFC"/>
    <w:rsid w:val="00934461"/>
    <w:rsid w:val="009348E4"/>
    <w:rsid w:val="00934D09"/>
    <w:rsid w:val="009458C1"/>
    <w:rsid w:val="009477CA"/>
    <w:rsid w:val="0095226F"/>
    <w:rsid w:val="00953096"/>
    <w:rsid w:val="0095351D"/>
    <w:rsid w:val="00954BE1"/>
    <w:rsid w:val="00956665"/>
    <w:rsid w:val="009611F4"/>
    <w:rsid w:val="00962709"/>
    <w:rsid w:val="00962CCF"/>
    <w:rsid w:val="00963EC8"/>
    <w:rsid w:val="00964EBC"/>
    <w:rsid w:val="00966BCB"/>
    <w:rsid w:val="00971755"/>
    <w:rsid w:val="009719CF"/>
    <w:rsid w:val="00972F35"/>
    <w:rsid w:val="00973816"/>
    <w:rsid w:val="0097402B"/>
    <w:rsid w:val="00974CE1"/>
    <w:rsid w:val="0097736F"/>
    <w:rsid w:val="00977C83"/>
    <w:rsid w:val="00980E42"/>
    <w:rsid w:val="00982B00"/>
    <w:rsid w:val="00983729"/>
    <w:rsid w:val="009851F0"/>
    <w:rsid w:val="00985E91"/>
    <w:rsid w:val="009867A3"/>
    <w:rsid w:val="00987B46"/>
    <w:rsid w:val="00991DEB"/>
    <w:rsid w:val="00993018"/>
    <w:rsid w:val="00994C73"/>
    <w:rsid w:val="0099531F"/>
    <w:rsid w:val="0099755B"/>
    <w:rsid w:val="009A284B"/>
    <w:rsid w:val="009A3AE6"/>
    <w:rsid w:val="009A73E6"/>
    <w:rsid w:val="009A7C40"/>
    <w:rsid w:val="009B2734"/>
    <w:rsid w:val="009B3417"/>
    <w:rsid w:val="009B6186"/>
    <w:rsid w:val="009B6826"/>
    <w:rsid w:val="009B7831"/>
    <w:rsid w:val="009C16A7"/>
    <w:rsid w:val="009C1FFE"/>
    <w:rsid w:val="009C239D"/>
    <w:rsid w:val="009C344D"/>
    <w:rsid w:val="009C4578"/>
    <w:rsid w:val="009C4A73"/>
    <w:rsid w:val="009C50C3"/>
    <w:rsid w:val="009C50E7"/>
    <w:rsid w:val="009C5E84"/>
    <w:rsid w:val="009C6A30"/>
    <w:rsid w:val="009D0F04"/>
    <w:rsid w:val="009D2491"/>
    <w:rsid w:val="009D2CAA"/>
    <w:rsid w:val="009D754B"/>
    <w:rsid w:val="009D7569"/>
    <w:rsid w:val="009E0A5E"/>
    <w:rsid w:val="009E0EC7"/>
    <w:rsid w:val="009E1FEE"/>
    <w:rsid w:val="009E2BEA"/>
    <w:rsid w:val="009E465D"/>
    <w:rsid w:val="009E62CE"/>
    <w:rsid w:val="009E6E8D"/>
    <w:rsid w:val="009F75E8"/>
    <w:rsid w:val="009F7B0C"/>
    <w:rsid w:val="00A02228"/>
    <w:rsid w:val="00A02CC0"/>
    <w:rsid w:val="00A065FC"/>
    <w:rsid w:val="00A07B63"/>
    <w:rsid w:val="00A13FC8"/>
    <w:rsid w:val="00A15442"/>
    <w:rsid w:val="00A15BF6"/>
    <w:rsid w:val="00A16403"/>
    <w:rsid w:val="00A17857"/>
    <w:rsid w:val="00A17D7B"/>
    <w:rsid w:val="00A20A92"/>
    <w:rsid w:val="00A20AB1"/>
    <w:rsid w:val="00A21D59"/>
    <w:rsid w:val="00A22541"/>
    <w:rsid w:val="00A22A65"/>
    <w:rsid w:val="00A23DD1"/>
    <w:rsid w:val="00A305AE"/>
    <w:rsid w:val="00A30F83"/>
    <w:rsid w:val="00A3299D"/>
    <w:rsid w:val="00A335E0"/>
    <w:rsid w:val="00A34E2F"/>
    <w:rsid w:val="00A35628"/>
    <w:rsid w:val="00A36976"/>
    <w:rsid w:val="00A41FFB"/>
    <w:rsid w:val="00A4327C"/>
    <w:rsid w:val="00A4399F"/>
    <w:rsid w:val="00A449CB"/>
    <w:rsid w:val="00A44FDC"/>
    <w:rsid w:val="00A5033B"/>
    <w:rsid w:val="00A53DEA"/>
    <w:rsid w:val="00A55579"/>
    <w:rsid w:val="00A55B34"/>
    <w:rsid w:val="00A569BF"/>
    <w:rsid w:val="00A6325F"/>
    <w:rsid w:val="00A65A0D"/>
    <w:rsid w:val="00A67083"/>
    <w:rsid w:val="00A67FC5"/>
    <w:rsid w:val="00A70807"/>
    <w:rsid w:val="00A74606"/>
    <w:rsid w:val="00A7474D"/>
    <w:rsid w:val="00A75FAA"/>
    <w:rsid w:val="00A81D30"/>
    <w:rsid w:val="00A83593"/>
    <w:rsid w:val="00A835B8"/>
    <w:rsid w:val="00A83C48"/>
    <w:rsid w:val="00A83E01"/>
    <w:rsid w:val="00A84B7F"/>
    <w:rsid w:val="00A851CC"/>
    <w:rsid w:val="00A85B0C"/>
    <w:rsid w:val="00A863C8"/>
    <w:rsid w:val="00A86901"/>
    <w:rsid w:val="00A87235"/>
    <w:rsid w:val="00A8769A"/>
    <w:rsid w:val="00A90D03"/>
    <w:rsid w:val="00A925A8"/>
    <w:rsid w:val="00A92E2C"/>
    <w:rsid w:val="00A92EF3"/>
    <w:rsid w:val="00A94CB7"/>
    <w:rsid w:val="00A95A62"/>
    <w:rsid w:val="00A969E3"/>
    <w:rsid w:val="00A96DC8"/>
    <w:rsid w:val="00A97235"/>
    <w:rsid w:val="00AA0329"/>
    <w:rsid w:val="00AA038B"/>
    <w:rsid w:val="00AA0FBE"/>
    <w:rsid w:val="00AA4064"/>
    <w:rsid w:val="00AA5157"/>
    <w:rsid w:val="00AA6030"/>
    <w:rsid w:val="00AA63A3"/>
    <w:rsid w:val="00AA7289"/>
    <w:rsid w:val="00AA733E"/>
    <w:rsid w:val="00AB0B2D"/>
    <w:rsid w:val="00AB1B33"/>
    <w:rsid w:val="00AB1CC8"/>
    <w:rsid w:val="00AB25F6"/>
    <w:rsid w:val="00AB2E78"/>
    <w:rsid w:val="00AB2F38"/>
    <w:rsid w:val="00AB70F5"/>
    <w:rsid w:val="00AB7AF5"/>
    <w:rsid w:val="00AC01FB"/>
    <w:rsid w:val="00AC15A5"/>
    <w:rsid w:val="00AC3383"/>
    <w:rsid w:val="00AC33E4"/>
    <w:rsid w:val="00AC4748"/>
    <w:rsid w:val="00AC7E11"/>
    <w:rsid w:val="00AD20D9"/>
    <w:rsid w:val="00AD2809"/>
    <w:rsid w:val="00AD2F9A"/>
    <w:rsid w:val="00AD54ED"/>
    <w:rsid w:val="00AD7470"/>
    <w:rsid w:val="00AD76B2"/>
    <w:rsid w:val="00AD7F79"/>
    <w:rsid w:val="00AE0311"/>
    <w:rsid w:val="00AE08CC"/>
    <w:rsid w:val="00AE2943"/>
    <w:rsid w:val="00AE2AA5"/>
    <w:rsid w:val="00AE6AFF"/>
    <w:rsid w:val="00AE6DC6"/>
    <w:rsid w:val="00AE77D0"/>
    <w:rsid w:val="00AF138B"/>
    <w:rsid w:val="00AF2A85"/>
    <w:rsid w:val="00AF4786"/>
    <w:rsid w:val="00AF520D"/>
    <w:rsid w:val="00AF5E30"/>
    <w:rsid w:val="00AF7CD2"/>
    <w:rsid w:val="00B00CB5"/>
    <w:rsid w:val="00B017DC"/>
    <w:rsid w:val="00B02375"/>
    <w:rsid w:val="00B03984"/>
    <w:rsid w:val="00B0473A"/>
    <w:rsid w:val="00B063E2"/>
    <w:rsid w:val="00B103AA"/>
    <w:rsid w:val="00B13AF5"/>
    <w:rsid w:val="00B14E8B"/>
    <w:rsid w:val="00B155F3"/>
    <w:rsid w:val="00B1574C"/>
    <w:rsid w:val="00B15E40"/>
    <w:rsid w:val="00B163F6"/>
    <w:rsid w:val="00B17BC8"/>
    <w:rsid w:val="00B17EF5"/>
    <w:rsid w:val="00B20778"/>
    <w:rsid w:val="00B21B2D"/>
    <w:rsid w:val="00B250F8"/>
    <w:rsid w:val="00B35906"/>
    <w:rsid w:val="00B360BC"/>
    <w:rsid w:val="00B363A7"/>
    <w:rsid w:val="00B3686D"/>
    <w:rsid w:val="00B41485"/>
    <w:rsid w:val="00B45766"/>
    <w:rsid w:val="00B4706F"/>
    <w:rsid w:val="00B47E27"/>
    <w:rsid w:val="00B5056A"/>
    <w:rsid w:val="00B523D0"/>
    <w:rsid w:val="00B54BA6"/>
    <w:rsid w:val="00B5599B"/>
    <w:rsid w:val="00B5608A"/>
    <w:rsid w:val="00B5674E"/>
    <w:rsid w:val="00B57D93"/>
    <w:rsid w:val="00B60BF4"/>
    <w:rsid w:val="00B6165C"/>
    <w:rsid w:val="00B61661"/>
    <w:rsid w:val="00B623B3"/>
    <w:rsid w:val="00B63113"/>
    <w:rsid w:val="00B64D5F"/>
    <w:rsid w:val="00B64E19"/>
    <w:rsid w:val="00B653F5"/>
    <w:rsid w:val="00B65875"/>
    <w:rsid w:val="00B65BB6"/>
    <w:rsid w:val="00B67B85"/>
    <w:rsid w:val="00B70DD5"/>
    <w:rsid w:val="00B71019"/>
    <w:rsid w:val="00B71D7D"/>
    <w:rsid w:val="00B71E40"/>
    <w:rsid w:val="00B801F0"/>
    <w:rsid w:val="00B81C29"/>
    <w:rsid w:val="00B81D51"/>
    <w:rsid w:val="00B82491"/>
    <w:rsid w:val="00B84B2C"/>
    <w:rsid w:val="00B84C7C"/>
    <w:rsid w:val="00B85570"/>
    <w:rsid w:val="00B867E8"/>
    <w:rsid w:val="00B87FB3"/>
    <w:rsid w:val="00B92847"/>
    <w:rsid w:val="00B93AAB"/>
    <w:rsid w:val="00B94E1E"/>
    <w:rsid w:val="00B951AE"/>
    <w:rsid w:val="00B959D0"/>
    <w:rsid w:val="00B95A9C"/>
    <w:rsid w:val="00B96287"/>
    <w:rsid w:val="00B97B6A"/>
    <w:rsid w:val="00B97D31"/>
    <w:rsid w:val="00BA0EC9"/>
    <w:rsid w:val="00BA1262"/>
    <w:rsid w:val="00BA3B04"/>
    <w:rsid w:val="00BA3F8B"/>
    <w:rsid w:val="00BA5140"/>
    <w:rsid w:val="00BA7118"/>
    <w:rsid w:val="00BB26D5"/>
    <w:rsid w:val="00BB2B5C"/>
    <w:rsid w:val="00BB2F4F"/>
    <w:rsid w:val="00BB3487"/>
    <w:rsid w:val="00BB418E"/>
    <w:rsid w:val="00BB608A"/>
    <w:rsid w:val="00BB63C1"/>
    <w:rsid w:val="00BC1157"/>
    <w:rsid w:val="00BC1FAE"/>
    <w:rsid w:val="00BC4A45"/>
    <w:rsid w:val="00BC6009"/>
    <w:rsid w:val="00BC652A"/>
    <w:rsid w:val="00BC7173"/>
    <w:rsid w:val="00BC7C6A"/>
    <w:rsid w:val="00BD26C9"/>
    <w:rsid w:val="00BD4952"/>
    <w:rsid w:val="00BD4BE1"/>
    <w:rsid w:val="00BD7604"/>
    <w:rsid w:val="00BE0B0B"/>
    <w:rsid w:val="00BE27F7"/>
    <w:rsid w:val="00BE3EEE"/>
    <w:rsid w:val="00BE56AD"/>
    <w:rsid w:val="00BE7E84"/>
    <w:rsid w:val="00BF153A"/>
    <w:rsid w:val="00BF2110"/>
    <w:rsid w:val="00BF2522"/>
    <w:rsid w:val="00C0073A"/>
    <w:rsid w:val="00C008FD"/>
    <w:rsid w:val="00C009C7"/>
    <w:rsid w:val="00C0316F"/>
    <w:rsid w:val="00C03634"/>
    <w:rsid w:val="00C04733"/>
    <w:rsid w:val="00C04A5C"/>
    <w:rsid w:val="00C0567E"/>
    <w:rsid w:val="00C1283A"/>
    <w:rsid w:val="00C12AFE"/>
    <w:rsid w:val="00C146F6"/>
    <w:rsid w:val="00C14F45"/>
    <w:rsid w:val="00C16A6C"/>
    <w:rsid w:val="00C16C27"/>
    <w:rsid w:val="00C17030"/>
    <w:rsid w:val="00C173CA"/>
    <w:rsid w:val="00C20B1B"/>
    <w:rsid w:val="00C20C4C"/>
    <w:rsid w:val="00C22A08"/>
    <w:rsid w:val="00C256CA"/>
    <w:rsid w:val="00C25E80"/>
    <w:rsid w:val="00C26863"/>
    <w:rsid w:val="00C3018A"/>
    <w:rsid w:val="00C3148B"/>
    <w:rsid w:val="00C3159C"/>
    <w:rsid w:val="00C34064"/>
    <w:rsid w:val="00C342F3"/>
    <w:rsid w:val="00C35C60"/>
    <w:rsid w:val="00C369D0"/>
    <w:rsid w:val="00C40631"/>
    <w:rsid w:val="00C40E08"/>
    <w:rsid w:val="00C42F12"/>
    <w:rsid w:val="00C44195"/>
    <w:rsid w:val="00C44526"/>
    <w:rsid w:val="00C44B4D"/>
    <w:rsid w:val="00C46C2C"/>
    <w:rsid w:val="00C5046F"/>
    <w:rsid w:val="00C51C02"/>
    <w:rsid w:val="00C51C8F"/>
    <w:rsid w:val="00C5235E"/>
    <w:rsid w:val="00C549C3"/>
    <w:rsid w:val="00C54B68"/>
    <w:rsid w:val="00C54DAA"/>
    <w:rsid w:val="00C557A3"/>
    <w:rsid w:val="00C603AB"/>
    <w:rsid w:val="00C62D7B"/>
    <w:rsid w:val="00C6550E"/>
    <w:rsid w:val="00C65E5A"/>
    <w:rsid w:val="00C677AD"/>
    <w:rsid w:val="00C7346B"/>
    <w:rsid w:val="00C73855"/>
    <w:rsid w:val="00C7605A"/>
    <w:rsid w:val="00C76C57"/>
    <w:rsid w:val="00C77456"/>
    <w:rsid w:val="00C80226"/>
    <w:rsid w:val="00C82A71"/>
    <w:rsid w:val="00C86DF8"/>
    <w:rsid w:val="00C902DB"/>
    <w:rsid w:val="00C92A64"/>
    <w:rsid w:val="00C943FD"/>
    <w:rsid w:val="00C94CF4"/>
    <w:rsid w:val="00C95508"/>
    <w:rsid w:val="00C96771"/>
    <w:rsid w:val="00C97D2E"/>
    <w:rsid w:val="00CA30B9"/>
    <w:rsid w:val="00CA401D"/>
    <w:rsid w:val="00CA48FD"/>
    <w:rsid w:val="00CA5D8B"/>
    <w:rsid w:val="00CB0A21"/>
    <w:rsid w:val="00CB25AA"/>
    <w:rsid w:val="00CB3EB1"/>
    <w:rsid w:val="00CB449D"/>
    <w:rsid w:val="00CB4835"/>
    <w:rsid w:val="00CB4B5E"/>
    <w:rsid w:val="00CB5662"/>
    <w:rsid w:val="00CC0053"/>
    <w:rsid w:val="00CC0852"/>
    <w:rsid w:val="00CC798B"/>
    <w:rsid w:val="00CC7E58"/>
    <w:rsid w:val="00CD0E7C"/>
    <w:rsid w:val="00CD1355"/>
    <w:rsid w:val="00CD1840"/>
    <w:rsid w:val="00CD3701"/>
    <w:rsid w:val="00CD3CCD"/>
    <w:rsid w:val="00CD4464"/>
    <w:rsid w:val="00CD45FF"/>
    <w:rsid w:val="00CD4733"/>
    <w:rsid w:val="00CD4774"/>
    <w:rsid w:val="00CD5000"/>
    <w:rsid w:val="00CD5655"/>
    <w:rsid w:val="00CD6049"/>
    <w:rsid w:val="00CD6D18"/>
    <w:rsid w:val="00CD7F65"/>
    <w:rsid w:val="00CE3A03"/>
    <w:rsid w:val="00CE5870"/>
    <w:rsid w:val="00CE718B"/>
    <w:rsid w:val="00CF2EAA"/>
    <w:rsid w:val="00CF3074"/>
    <w:rsid w:val="00CF3449"/>
    <w:rsid w:val="00CF4809"/>
    <w:rsid w:val="00CF4924"/>
    <w:rsid w:val="00CF5E2A"/>
    <w:rsid w:val="00CF6CAC"/>
    <w:rsid w:val="00D0080B"/>
    <w:rsid w:val="00D041F4"/>
    <w:rsid w:val="00D0534E"/>
    <w:rsid w:val="00D10795"/>
    <w:rsid w:val="00D11F46"/>
    <w:rsid w:val="00D137A2"/>
    <w:rsid w:val="00D16007"/>
    <w:rsid w:val="00D160F1"/>
    <w:rsid w:val="00D2028B"/>
    <w:rsid w:val="00D20B40"/>
    <w:rsid w:val="00D22934"/>
    <w:rsid w:val="00D24009"/>
    <w:rsid w:val="00D2567B"/>
    <w:rsid w:val="00D268E0"/>
    <w:rsid w:val="00D33583"/>
    <w:rsid w:val="00D33EE6"/>
    <w:rsid w:val="00D34BB7"/>
    <w:rsid w:val="00D354FA"/>
    <w:rsid w:val="00D40BC8"/>
    <w:rsid w:val="00D42190"/>
    <w:rsid w:val="00D42E83"/>
    <w:rsid w:val="00D4369A"/>
    <w:rsid w:val="00D436A1"/>
    <w:rsid w:val="00D44F42"/>
    <w:rsid w:val="00D45504"/>
    <w:rsid w:val="00D45CBC"/>
    <w:rsid w:val="00D46DD7"/>
    <w:rsid w:val="00D50C2D"/>
    <w:rsid w:val="00D51C79"/>
    <w:rsid w:val="00D525E1"/>
    <w:rsid w:val="00D53CC2"/>
    <w:rsid w:val="00D55758"/>
    <w:rsid w:val="00D604BC"/>
    <w:rsid w:val="00D60F69"/>
    <w:rsid w:val="00D62B8E"/>
    <w:rsid w:val="00D66FE0"/>
    <w:rsid w:val="00D71081"/>
    <w:rsid w:val="00D71B42"/>
    <w:rsid w:val="00D72E69"/>
    <w:rsid w:val="00D75B02"/>
    <w:rsid w:val="00D75F1B"/>
    <w:rsid w:val="00D774EF"/>
    <w:rsid w:val="00D81520"/>
    <w:rsid w:val="00D81A81"/>
    <w:rsid w:val="00D81E66"/>
    <w:rsid w:val="00D82409"/>
    <w:rsid w:val="00D86467"/>
    <w:rsid w:val="00D87E1F"/>
    <w:rsid w:val="00D87FF3"/>
    <w:rsid w:val="00D9003D"/>
    <w:rsid w:val="00D91217"/>
    <w:rsid w:val="00D92BA3"/>
    <w:rsid w:val="00D934AA"/>
    <w:rsid w:val="00D95619"/>
    <w:rsid w:val="00D95BCF"/>
    <w:rsid w:val="00D96805"/>
    <w:rsid w:val="00D96B73"/>
    <w:rsid w:val="00D96E51"/>
    <w:rsid w:val="00DA11AF"/>
    <w:rsid w:val="00DA128D"/>
    <w:rsid w:val="00DA329F"/>
    <w:rsid w:val="00DA6A7A"/>
    <w:rsid w:val="00DB3992"/>
    <w:rsid w:val="00DB625C"/>
    <w:rsid w:val="00DC18F4"/>
    <w:rsid w:val="00DC332A"/>
    <w:rsid w:val="00DC3B85"/>
    <w:rsid w:val="00DC3E4F"/>
    <w:rsid w:val="00DC4F13"/>
    <w:rsid w:val="00DC6A6F"/>
    <w:rsid w:val="00DD23F9"/>
    <w:rsid w:val="00DD24FB"/>
    <w:rsid w:val="00DD336B"/>
    <w:rsid w:val="00DD3EEC"/>
    <w:rsid w:val="00DD6187"/>
    <w:rsid w:val="00DD7F79"/>
    <w:rsid w:val="00DE1A3A"/>
    <w:rsid w:val="00DE2F13"/>
    <w:rsid w:val="00DE4600"/>
    <w:rsid w:val="00DE64A3"/>
    <w:rsid w:val="00DF04F3"/>
    <w:rsid w:val="00DF14D4"/>
    <w:rsid w:val="00DF2712"/>
    <w:rsid w:val="00DF34E7"/>
    <w:rsid w:val="00DF3B1D"/>
    <w:rsid w:val="00DF6B49"/>
    <w:rsid w:val="00E03F15"/>
    <w:rsid w:val="00E04ACB"/>
    <w:rsid w:val="00E06707"/>
    <w:rsid w:val="00E07C8B"/>
    <w:rsid w:val="00E110BB"/>
    <w:rsid w:val="00E13BD8"/>
    <w:rsid w:val="00E14B1A"/>
    <w:rsid w:val="00E15758"/>
    <w:rsid w:val="00E2026A"/>
    <w:rsid w:val="00E2073C"/>
    <w:rsid w:val="00E2290E"/>
    <w:rsid w:val="00E2379B"/>
    <w:rsid w:val="00E33DBC"/>
    <w:rsid w:val="00E340E6"/>
    <w:rsid w:val="00E36C70"/>
    <w:rsid w:val="00E40673"/>
    <w:rsid w:val="00E41C75"/>
    <w:rsid w:val="00E45D41"/>
    <w:rsid w:val="00E51736"/>
    <w:rsid w:val="00E53C69"/>
    <w:rsid w:val="00E54082"/>
    <w:rsid w:val="00E55008"/>
    <w:rsid w:val="00E55AC3"/>
    <w:rsid w:val="00E55E8E"/>
    <w:rsid w:val="00E579E0"/>
    <w:rsid w:val="00E7012F"/>
    <w:rsid w:val="00E704E6"/>
    <w:rsid w:val="00E721B5"/>
    <w:rsid w:val="00E73392"/>
    <w:rsid w:val="00E74692"/>
    <w:rsid w:val="00E76CEE"/>
    <w:rsid w:val="00E76D6B"/>
    <w:rsid w:val="00E804EB"/>
    <w:rsid w:val="00E812F7"/>
    <w:rsid w:val="00E81933"/>
    <w:rsid w:val="00E954DD"/>
    <w:rsid w:val="00E965F3"/>
    <w:rsid w:val="00E96D55"/>
    <w:rsid w:val="00E97EE2"/>
    <w:rsid w:val="00EA047B"/>
    <w:rsid w:val="00EA05F1"/>
    <w:rsid w:val="00EA1241"/>
    <w:rsid w:val="00EA241A"/>
    <w:rsid w:val="00EA470A"/>
    <w:rsid w:val="00EA5D2E"/>
    <w:rsid w:val="00EB1A66"/>
    <w:rsid w:val="00EB3B5A"/>
    <w:rsid w:val="00EB3B8A"/>
    <w:rsid w:val="00EB4E8B"/>
    <w:rsid w:val="00EC0DF2"/>
    <w:rsid w:val="00EC19F4"/>
    <w:rsid w:val="00EC1C39"/>
    <w:rsid w:val="00EC1CC0"/>
    <w:rsid w:val="00EC1D3B"/>
    <w:rsid w:val="00EC25FA"/>
    <w:rsid w:val="00EC3AF8"/>
    <w:rsid w:val="00EC72DF"/>
    <w:rsid w:val="00EC7A36"/>
    <w:rsid w:val="00ED0001"/>
    <w:rsid w:val="00ED0E35"/>
    <w:rsid w:val="00ED1714"/>
    <w:rsid w:val="00ED1C7C"/>
    <w:rsid w:val="00ED1E2F"/>
    <w:rsid w:val="00ED2280"/>
    <w:rsid w:val="00ED33D8"/>
    <w:rsid w:val="00ED524A"/>
    <w:rsid w:val="00ED5C5E"/>
    <w:rsid w:val="00ED5D7B"/>
    <w:rsid w:val="00ED6C16"/>
    <w:rsid w:val="00ED7119"/>
    <w:rsid w:val="00EE1566"/>
    <w:rsid w:val="00EE22F8"/>
    <w:rsid w:val="00EE2314"/>
    <w:rsid w:val="00EE5910"/>
    <w:rsid w:val="00EF16DB"/>
    <w:rsid w:val="00EF3FB5"/>
    <w:rsid w:val="00EF43C8"/>
    <w:rsid w:val="00EF44EB"/>
    <w:rsid w:val="00EF581E"/>
    <w:rsid w:val="00EF59E4"/>
    <w:rsid w:val="00EF732C"/>
    <w:rsid w:val="00EF79F9"/>
    <w:rsid w:val="00F01969"/>
    <w:rsid w:val="00F036AD"/>
    <w:rsid w:val="00F070A5"/>
    <w:rsid w:val="00F121B5"/>
    <w:rsid w:val="00F12B86"/>
    <w:rsid w:val="00F134E4"/>
    <w:rsid w:val="00F138C6"/>
    <w:rsid w:val="00F150A5"/>
    <w:rsid w:val="00F1615B"/>
    <w:rsid w:val="00F16D9B"/>
    <w:rsid w:val="00F1705F"/>
    <w:rsid w:val="00F20929"/>
    <w:rsid w:val="00F21B1E"/>
    <w:rsid w:val="00F2243C"/>
    <w:rsid w:val="00F23CF1"/>
    <w:rsid w:val="00F25DA2"/>
    <w:rsid w:val="00F30EE3"/>
    <w:rsid w:val="00F31876"/>
    <w:rsid w:val="00F375CF"/>
    <w:rsid w:val="00F37697"/>
    <w:rsid w:val="00F37C3B"/>
    <w:rsid w:val="00F37D53"/>
    <w:rsid w:val="00F40F56"/>
    <w:rsid w:val="00F41CC3"/>
    <w:rsid w:val="00F4311A"/>
    <w:rsid w:val="00F443AF"/>
    <w:rsid w:val="00F45297"/>
    <w:rsid w:val="00F4584F"/>
    <w:rsid w:val="00F4756B"/>
    <w:rsid w:val="00F50CB6"/>
    <w:rsid w:val="00F521D1"/>
    <w:rsid w:val="00F53857"/>
    <w:rsid w:val="00F541BD"/>
    <w:rsid w:val="00F54EA0"/>
    <w:rsid w:val="00F55CE3"/>
    <w:rsid w:val="00F66497"/>
    <w:rsid w:val="00F66C2C"/>
    <w:rsid w:val="00F67032"/>
    <w:rsid w:val="00F70559"/>
    <w:rsid w:val="00F72280"/>
    <w:rsid w:val="00F72DF2"/>
    <w:rsid w:val="00F738EC"/>
    <w:rsid w:val="00F74336"/>
    <w:rsid w:val="00F7737D"/>
    <w:rsid w:val="00F779DA"/>
    <w:rsid w:val="00F77A90"/>
    <w:rsid w:val="00F77B72"/>
    <w:rsid w:val="00F8261D"/>
    <w:rsid w:val="00F83353"/>
    <w:rsid w:val="00F857FD"/>
    <w:rsid w:val="00F9100F"/>
    <w:rsid w:val="00F93DE5"/>
    <w:rsid w:val="00F94575"/>
    <w:rsid w:val="00F954B3"/>
    <w:rsid w:val="00F95E70"/>
    <w:rsid w:val="00F964FB"/>
    <w:rsid w:val="00F96C5F"/>
    <w:rsid w:val="00FA0360"/>
    <w:rsid w:val="00FA0637"/>
    <w:rsid w:val="00FA0EBA"/>
    <w:rsid w:val="00FA1516"/>
    <w:rsid w:val="00FA1622"/>
    <w:rsid w:val="00FA1DCA"/>
    <w:rsid w:val="00FA2991"/>
    <w:rsid w:val="00FA2B27"/>
    <w:rsid w:val="00FA3D63"/>
    <w:rsid w:val="00FA62F3"/>
    <w:rsid w:val="00FA77DE"/>
    <w:rsid w:val="00FB018B"/>
    <w:rsid w:val="00FB02A1"/>
    <w:rsid w:val="00FB0FA9"/>
    <w:rsid w:val="00FB38A2"/>
    <w:rsid w:val="00FB4F0E"/>
    <w:rsid w:val="00FC2E92"/>
    <w:rsid w:val="00FC442A"/>
    <w:rsid w:val="00FC49E6"/>
    <w:rsid w:val="00FC4A5E"/>
    <w:rsid w:val="00FC75EE"/>
    <w:rsid w:val="00FD294A"/>
    <w:rsid w:val="00FD2FD5"/>
    <w:rsid w:val="00FD42BC"/>
    <w:rsid w:val="00FD4859"/>
    <w:rsid w:val="00FD4EDA"/>
    <w:rsid w:val="00FD5B1F"/>
    <w:rsid w:val="00FD685F"/>
    <w:rsid w:val="00FE06CE"/>
    <w:rsid w:val="00FE1C89"/>
    <w:rsid w:val="00FE27CD"/>
    <w:rsid w:val="00FE3A37"/>
    <w:rsid w:val="00FE3DB4"/>
    <w:rsid w:val="00FE798D"/>
    <w:rsid w:val="00FF1219"/>
    <w:rsid w:val="00FF16BE"/>
    <w:rsid w:val="00FF25C8"/>
    <w:rsid w:val="00FF3255"/>
    <w:rsid w:val="00FF5B72"/>
    <w:rsid w:val="00FF72D3"/>
    <w:rsid w:val="00FF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normal0">
    <w:name w:val="normal"/>
    <w:basedOn w:val="Normal"/>
    <w:rsid w:val="00041B52"/>
    <w:pPr>
      <w:suppressAutoHyphens w:val="0"/>
      <w:spacing w:before="100" w:beforeAutospacing="1" w:after="100" w:afterAutospacing="1"/>
    </w:pPr>
    <w:rPr>
      <w:rFonts w:ascii="Arial" w:hAnsi="Arial" w:cs="Arial"/>
      <w:sz w:val="22"/>
      <w:szCs w:val="22"/>
      <w:lang w:val="sr-Latn-CS" w:eastAsia="sr-Latn-CS"/>
    </w:rPr>
  </w:style>
  <w:style w:type="paragraph" w:customStyle="1" w:styleId="TableParagraph">
    <w:name w:val="Table Paragraph"/>
    <w:basedOn w:val="Normal"/>
    <w:uiPriority w:val="1"/>
    <w:qFormat/>
    <w:rsid w:val="00781415"/>
    <w:pPr>
      <w:widowControl w:val="0"/>
      <w:suppressAutoHyphens w:val="0"/>
      <w:spacing w:line="198" w:lineRule="exact"/>
      <w:ind w:right="-12"/>
    </w:pPr>
    <w:rPr>
      <w:rFonts w:ascii="Tahoma" w:eastAsia="Tahoma" w:hAnsi="Tahoma" w:cs="Tahom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45517579">
      <w:bodyDiv w:val="1"/>
      <w:marLeft w:val="0"/>
      <w:marRight w:val="0"/>
      <w:marTop w:val="0"/>
      <w:marBottom w:val="0"/>
      <w:divBdr>
        <w:top w:val="none" w:sz="0" w:space="0" w:color="auto"/>
        <w:left w:val="none" w:sz="0" w:space="0" w:color="auto"/>
        <w:bottom w:val="none" w:sz="0" w:space="0" w:color="auto"/>
        <w:right w:val="none" w:sz="0" w:space="0" w:color="auto"/>
      </w:divBdr>
    </w:div>
    <w:div w:id="1112550643">
      <w:bodyDiv w:val="1"/>
      <w:marLeft w:val="0"/>
      <w:marRight w:val="0"/>
      <w:marTop w:val="0"/>
      <w:marBottom w:val="0"/>
      <w:divBdr>
        <w:top w:val="none" w:sz="0" w:space="0" w:color="auto"/>
        <w:left w:val="none" w:sz="0" w:space="0" w:color="auto"/>
        <w:bottom w:val="none" w:sz="0" w:space="0" w:color="auto"/>
        <w:right w:val="none" w:sz="0" w:space="0" w:color="auto"/>
      </w:divBdr>
      <w:divsChild>
        <w:div w:id="603346726">
          <w:marLeft w:val="0"/>
          <w:marRight w:val="0"/>
          <w:marTop w:val="0"/>
          <w:marBottom w:val="0"/>
          <w:divBdr>
            <w:top w:val="none" w:sz="0" w:space="0" w:color="auto"/>
            <w:left w:val="none" w:sz="0" w:space="0" w:color="auto"/>
            <w:bottom w:val="none" w:sz="0" w:space="0" w:color="auto"/>
            <w:right w:val="none" w:sz="0" w:space="0" w:color="auto"/>
          </w:divBdr>
          <w:divsChild>
            <w:div w:id="862205036">
              <w:marLeft w:val="0"/>
              <w:marRight w:val="0"/>
              <w:marTop w:val="0"/>
              <w:marBottom w:val="0"/>
              <w:divBdr>
                <w:top w:val="none" w:sz="0" w:space="0" w:color="auto"/>
                <w:left w:val="none" w:sz="0" w:space="0" w:color="auto"/>
                <w:bottom w:val="none" w:sz="0" w:space="0" w:color="auto"/>
                <w:right w:val="none" w:sz="0" w:space="0" w:color="auto"/>
              </w:divBdr>
            </w:div>
          </w:divsChild>
        </w:div>
        <w:div w:id="1368069867">
          <w:marLeft w:val="0"/>
          <w:marRight w:val="0"/>
          <w:marTop w:val="0"/>
          <w:marBottom w:val="0"/>
          <w:divBdr>
            <w:top w:val="none" w:sz="0" w:space="0" w:color="auto"/>
            <w:left w:val="none" w:sz="0" w:space="0" w:color="auto"/>
            <w:bottom w:val="none" w:sz="0" w:space="0" w:color="auto"/>
            <w:right w:val="none" w:sz="0" w:space="0" w:color="auto"/>
          </w:divBdr>
          <w:divsChild>
            <w:div w:id="807237979">
              <w:marLeft w:val="0"/>
              <w:marRight w:val="0"/>
              <w:marTop w:val="0"/>
              <w:marBottom w:val="0"/>
              <w:divBdr>
                <w:top w:val="none" w:sz="0" w:space="0" w:color="auto"/>
                <w:left w:val="none" w:sz="0" w:space="0" w:color="auto"/>
                <w:bottom w:val="none" w:sz="0" w:space="0" w:color="auto"/>
                <w:right w:val="none" w:sz="0" w:space="0" w:color="auto"/>
              </w:divBdr>
              <w:divsChild>
                <w:div w:id="1430737557">
                  <w:marLeft w:val="0"/>
                  <w:marRight w:val="0"/>
                  <w:marTop w:val="0"/>
                  <w:marBottom w:val="0"/>
                  <w:divBdr>
                    <w:top w:val="none" w:sz="0" w:space="0" w:color="auto"/>
                    <w:left w:val="none" w:sz="0" w:space="0" w:color="auto"/>
                    <w:bottom w:val="none" w:sz="0" w:space="0" w:color="auto"/>
                    <w:right w:val="none" w:sz="0" w:space="0" w:color="auto"/>
                  </w:divBdr>
                  <w:divsChild>
                    <w:div w:id="990476839">
                      <w:marLeft w:val="0"/>
                      <w:marRight w:val="0"/>
                      <w:marTop w:val="0"/>
                      <w:marBottom w:val="240"/>
                      <w:divBdr>
                        <w:top w:val="single" w:sz="6" w:space="12" w:color="E0E0E0"/>
                        <w:left w:val="single" w:sz="6" w:space="18" w:color="E0E0E0"/>
                        <w:bottom w:val="single" w:sz="6" w:space="12" w:color="E0E0E0"/>
                        <w:right w:val="single" w:sz="6" w:space="18" w:color="E0E0E0"/>
                      </w:divBdr>
                      <w:divsChild>
                        <w:div w:id="3113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jubovij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4A7B4-363B-4339-87C2-92D2E2E5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42</Pages>
  <Words>11319</Words>
  <Characters>64519</Characters>
  <Application>Microsoft Office Word</Application>
  <DocSecurity>0</DocSecurity>
  <Lines>537</Lines>
  <Paragraphs>151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75687</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407</cp:revision>
  <cp:lastPrinted>2019-11-18T10:13:00Z</cp:lastPrinted>
  <dcterms:created xsi:type="dcterms:W3CDTF">2018-04-23T12:05:00Z</dcterms:created>
  <dcterms:modified xsi:type="dcterms:W3CDTF">2019-11-18T10:26:00Z</dcterms:modified>
</cp:coreProperties>
</file>