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E59" w:rsidRDefault="00F95E59" w:rsidP="00F95E59">
      <w:r>
        <w:t>Република Србија</w:t>
      </w:r>
    </w:p>
    <w:p w:rsidR="00F95E59" w:rsidRDefault="00F95E59" w:rsidP="00F95E59">
      <w:r>
        <w:t>ОПШТИНА ЉУБОВИЈА</w:t>
      </w:r>
    </w:p>
    <w:p w:rsidR="00F95E59" w:rsidRDefault="00F95E59" w:rsidP="00F95E59">
      <w:r>
        <w:t>Општинска управа</w:t>
      </w:r>
    </w:p>
    <w:p w:rsidR="00F95E59" w:rsidRPr="00956DD4" w:rsidRDefault="00F95E59" w:rsidP="00F95E59">
      <w:pPr>
        <w:rPr>
          <w:b/>
        </w:rPr>
      </w:pPr>
      <w:r w:rsidRPr="00956DD4">
        <w:rPr>
          <w:b/>
        </w:rPr>
        <w:t>-Комисија за јавну набавку-</w:t>
      </w:r>
    </w:p>
    <w:p w:rsidR="00F95E59" w:rsidRDefault="00F95E59" w:rsidP="00F95E59">
      <w:r>
        <w:t xml:space="preserve">Број: 404-  </w:t>
      </w:r>
      <w:r w:rsidR="00A025B2">
        <w:t>5</w:t>
      </w:r>
      <w:r>
        <w:t>3/201</w:t>
      </w:r>
      <w:r w:rsidR="00A025B2">
        <w:t>9</w:t>
      </w:r>
      <w:r>
        <w:t>-04</w:t>
      </w:r>
    </w:p>
    <w:p w:rsidR="00F95E59" w:rsidRDefault="005179F8" w:rsidP="00F95E59">
      <w:r>
        <w:t>16</w:t>
      </w:r>
      <w:r w:rsidR="00A025B2">
        <w:t>.10.2019</w:t>
      </w:r>
      <w:r w:rsidR="00F95E59">
        <w:t>. године</w:t>
      </w:r>
    </w:p>
    <w:p w:rsidR="00F95E59" w:rsidRDefault="00F95E59" w:rsidP="00F95E59">
      <w:r>
        <w:t>Војводе Мишића 45</w:t>
      </w:r>
    </w:p>
    <w:p w:rsidR="00F95E59" w:rsidRPr="003B1166" w:rsidRDefault="00F95E59" w:rsidP="00F95E59">
      <w:r>
        <w:t>Љ у б о в и ј а</w:t>
      </w:r>
    </w:p>
    <w:p w:rsidR="00F95E59" w:rsidRDefault="00F95E59" w:rsidP="00F95E59"/>
    <w:p w:rsidR="00F95E59" w:rsidRPr="003B1166" w:rsidRDefault="00F95E59" w:rsidP="00F95E59"/>
    <w:p w:rsidR="00F95E59" w:rsidRDefault="00F95E59" w:rsidP="00F95E59">
      <w:pPr>
        <w:jc w:val="both"/>
      </w:pPr>
      <w:r>
        <w:tab/>
        <w:t>На основу члана 63. став 1 Закона о јавним набавкама („Службени гласник Републике Србије“, број: 124/2012, 14/2015 и 68/2015), Комисија за за јавну набавку –</w:t>
      </w:r>
      <w:r w:rsidR="00A025B2" w:rsidRPr="00A025B2">
        <w:rPr>
          <w:lang w:val="sr-Cyrl-CS"/>
        </w:rPr>
        <w:t xml:space="preserve"> </w:t>
      </w:r>
      <w:r w:rsidR="00A025B2">
        <w:rPr>
          <w:lang w:val="sr-Cyrl-CS"/>
        </w:rPr>
        <w:t>Израда Плана детаљне регулације за комплекс „Стара сточна пијаца“ Љубовија, редни број ЈН 50/2019</w:t>
      </w:r>
      <w:r w:rsidR="00A025B2">
        <w:t xml:space="preserve">, </w:t>
      </w:r>
      <w:r>
        <w:t xml:space="preserve">на следећи начин: </w:t>
      </w:r>
    </w:p>
    <w:p w:rsidR="00F95E59" w:rsidRDefault="00F95E59" w:rsidP="00F95E59"/>
    <w:p w:rsidR="00F95E59" w:rsidRDefault="00F95E59" w:rsidP="00F95E59"/>
    <w:p w:rsidR="00F95E59" w:rsidRPr="00A025B2" w:rsidRDefault="00A773CA" w:rsidP="00F95E59">
      <w:pPr>
        <w:jc w:val="center"/>
        <w:rPr>
          <w:b/>
        </w:rPr>
      </w:pPr>
      <w:r>
        <w:rPr>
          <w:b/>
        </w:rPr>
        <w:t>ИЗМЕНА</w:t>
      </w:r>
      <w:r w:rsidR="00F95E59" w:rsidRPr="005A1549">
        <w:rPr>
          <w:b/>
        </w:rPr>
        <w:t xml:space="preserve"> КОНКУРСНЕ ДОКУМЕНТАЦИЈЕ</w:t>
      </w:r>
      <w:r w:rsidR="00A025B2">
        <w:rPr>
          <w:b/>
        </w:rPr>
        <w:t xml:space="preserve"> </w:t>
      </w:r>
    </w:p>
    <w:p w:rsidR="00F95E59" w:rsidRPr="001461EA" w:rsidRDefault="00A025B2" w:rsidP="00F95E59">
      <w:pPr>
        <w:jc w:val="center"/>
      </w:pPr>
      <w:r>
        <w:t>Број: 404-5</w:t>
      </w:r>
      <w:r w:rsidR="00E47D68">
        <w:rPr>
          <w:lang/>
        </w:rPr>
        <w:t>3</w:t>
      </w:r>
      <w:r w:rsidR="00F95E59">
        <w:t>/201</w:t>
      </w:r>
      <w:r>
        <w:t>9</w:t>
      </w:r>
      <w:r w:rsidR="00F95E59">
        <w:t>-04 од 1</w:t>
      </w:r>
      <w:r w:rsidR="005179F8">
        <w:t>6</w:t>
      </w:r>
      <w:r w:rsidR="00F95E59">
        <w:t>.</w:t>
      </w:r>
      <w:r>
        <w:t>1</w:t>
      </w:r>
      <w:r w:rsidR="00F95E59">
        <w:t>0.201</w:t>
      </w:r>
      <w:r>
        <w:t>9</w:t>
      </w:r>
      <w:r w:rsidR="00F95E59">
        <w:t xml:space="preserve">. године </w:t>
      </w:r>
    </w:p>
    <w:p w:rsidR="00F95E59" w:rsidRPr="003B1166" w:rsidRDefault="00F95E59" w:rsidP="00F95E59">
      <w:pPr>
        <w:jc w:val="both"/>
      </w:pPr>
    </w:p>
    <w:p w:rsidR="00F95E59" w:rsidRDefault="00F95E59" w:rsidP="00F95E59">
      <w:pPr>
        <w:jc w:val="both"/>
      </w:pPr>
      <w:r>
        <w:tab/>
        <w:t>У року предвиђеном за подношење понуда, Комисија за јавну набавку</w:t>
      </w:r>
      <w:r w:rsidR="00A025B2">
        <w:t xml:space="preserve"> </w:t>
      </w:r>
      <w:r w:rsidR="00A025B2">
        <w:rPr>
          <w:lang w:val="sr-Cyrl-CS"/>
        </w:rPr>
        <w:t>Израда Плана детаљне регулације за комплекс „Стара сточна пијаца“ Љубовија, редни број ЈН 50/2019</w:t>
      </w:r>
      <w:r>
        <w:t>,</w:t>
      </w:r>
      <w:r w:rsidR="00A025B2">
        <w:t xml:space="preserve"> на</w:t>
      </w:r>
      <w:r>
        <w:t xml:space="preserve"> следећи начин: </w:t>
      </w:r>
    </w:p>
    <w:p w:rsidR="00F95E59" w:rsidRDefault="00F95E59" w:rsidP="00F95E59">
      <w:pPr>
        <w:jc w:val="both"/>
      </w:pPr>
    </w:p>
    <w:p w:rsidR="00F95E59" w:rsidRPr="001F7CD7" w:rsidRDefault="008726D5" w:rsidP="00F95E59">
      <w:pPr>
        <w:pStyle w:val="ListParagraph"/>
        <w:numPr>
          <w:ilvl w:val="0"/>
          <w:numId w:val="1"/>
        </w:numPr>
        <w:ind w:left="0" w:firstLine="360"/>
        <w:jc w:val="both"/>
      </w:pPr>
      <w:r>
        <w:t>На страни 15</w:t>
      </w:r>
      <w:r w:rsidR="00F95E59">
        <w:t>/</w:t>
      </w:r>
      <w:r>
        <w:t>6</w:t>
      </w:r>
      <w:r w:rsidR="00F95E59">
        <w:t xml:space="preserve">3 </w:t>
      </w:r>
      <w:r w:rsidR="00F95E59" w:rsidRPr="00564BFF">
        <w:t>Конкурсне документације, у оквиру</w:t>
      </w:r>
      <w:r w:rsidR="00F95E59">
        <w:t xml:space="preserve"> </w:t>
      </w:r>
      <w:r w:rsidR="008D6D9F">
        <w:t xml:space="preserve"> Поглавља III – Пријектни задатак брише се други пасус (  да се план детаљне регулације уради у ГИС окружењу са системом </w:t>
      </w:r>
      <w:r w:rsidR="00131F09">
        <w:t>са системом показатеља који омогућав</w:t>
      </w:r>
      <w:r w:rsidR="00C04CAC">
        <w:t>ају праћење остваривања плана ),  а у делу – Потребне лиценце: одговорни урбаниста 200,  додаје се 201, 202 и 203</w:t>
      </w:r>
      <w:r w:rsidR="00011305">
        <w:t xml:space="preserve"> ( због планиране садржине у обухвату ПДР-а потребни су и урбанисти са лиценцама 201, 202 и 203 )</w:t>
      </w:r>
      <w:r w:rsidR="00C04CAC">
        <w:t xml:space="preserve"> </w:t>
      </w:r>
      <w:r w:rsidR="008D6D9F">
        <w:t xml:space="preserve">   </w:t>
      </w:r>
    </w:p>
    <w:p w:rsidR="00F95E59" w:rsidRDefault="00F95E59" w:rsidP="00F95E59">
      <w:pPr>
        <w:jc w:val="both"/>
      </w:pPr>
    </w:p>
    <w:p w:rsidR="00011305" w:rsidRPr="001F7CD7" w:rsidRDefault="00131F09" w:rsidP="00011305">
      <w:pPr>
        <w:pStyle w:val="ListParagraph"/>
        <w:numPr>
          <w:ilvl w:val="0"/>
          <w:numId w:val="1"/>
        </w:numPr>
        <w:ind w:left="0" w:firstLine="360"/>
        <w:jc w:val="both"/>
      </w:pPr>
      <w:r>
        <w:t xml:space="preserve">На страни 52/63 </w:t>
      </w:r>
      <w:r w:rsidRPr="00564BFF">
        <w:t>Конкурсне документације, у оквиру</w:t>
      </w:r>
      <w:r>
        <w:t xml:space="preserve"> </w:t>
      </w:r>
      <w:r w:rsidR="00CE48FA">
        <w:t>Образца 7 – ТЕХНИЧКА СПЕЦИФИКАЦИЈА УСЛУГА (ПРОЈЕКТНИ ЗАДАТАК )</w:t>
      </w:r>
      <w:r w:rsidRPr="00131F09">
        <w:t xml:space="preserve"> брише се </w:t>
      </w:r>
      <w:r w:rsidR="00CE48FA">
        <w:t>прв</w:t>
      </w:r>
      <w:r w:rsidRPr="00131F09">
        <w:t>и пасус (  да се план детаљне регулације уради у ГИС окружењу са системом са системом показатеља који омогућавају праћење остваривања плана )</w:t>
      </w:r>
      <w:r w:rsidR="00C04CAC">
        <w:t>,</w:t>
      </w:r>
      <w:r w:rsidR="00C04CAC" w:rsidRPr="00C04CAC">
        <w:t xml:space="preserve"> </w:t>
      </w:r>
      <w:r w:rsidR="00C04CAC">
        <w:t>а у делу – Потребне лиценце: 200,  додаје се 201</w:t>
      </w:r>
      <w:r w:rsidR="00011305">
        <w:t xml:space="preserve">, 202 и 203 ( због планиране садржине у обухвату ПДР-а потребни су и урбанисти са лиценцама 201, 202 и 203 )    </w:t>
      </w:r>
    </w:p>
    <w:p w:rsidR="00C04CAC" w:rsidRPr="001F7CD7" w:rsidRDefault="00C04CAC" w:rsidP="00011305">
      <w:pPr>
        <w:pStyle w:val="ListParagraph"/>
        <w:ind w:left="360"/>
        <w:jc w:val="both"/>
      </w:pPr>
      <w:r>
        <w:t xml:space="preserve">  </w:t>
      </w:r>
    </w:p>
    <w:p w:rsidR="00F95E59" w:rsidRPr="00131F09" w:rsidRDefault="00F95E59" w:rsidP="00C04CAC">
      <w:pPr>
        <w:pStyle w:val="ListParagraph"/>
        <w:ind w:left="426"/>
        <w:jc w:val="both"/>
      </w:pPr>
    </w:p>
    <w:p w:rsidR="00131F09" w:rsidRDefault="00131F09" w:rsidP="00F95E59">
      <w:pPr>
        <w:jc w:val="both"/>
      </w:pPr>
    </w:p>
    <w:p w:rsidR="00F95E59" w:rsidRPr="00CE48FA" w:rsidRDefault="00F95E59" w:rsidP="00F95E59">
      <w:pPr>
        <w:jc w:val="both"/>
      </w:pPr>
      <w:r>
        <w:t xml:space="preserve">                 П</w:t>
      </w:r>
      <w:r w:rsidR="00CE48FA">
        <w:t>РИЛОГ: Измењене</w:t>
      </w:r>
      <w:r>
        <w:t xml:space="preserve"> стран</w:t>
      </w:r>
      <w:r w:rsidR="00CE48FA">
        <w:t>е</w:t>
      </w:r>
      <w:r>
        <w:t xml:space="preserve"> конкурсне документације</w:t>
      </w:r>
      <w:r w:rsidR="00CE48FA">
        <w:t xml:space="preserve"> 15/63 и 52/63.</w:t>
      </w:r>
    </w:p>
    <w:p w:rsidR="00F95E59" w:rsidRDefault="00F95E59" w:rsidP="00F95E59">
      <w:pPr>
        <w:jc w:val="both"/>
      </w:pPr>
    </w:p>
    <w:p w:rsidR="00F95E59" w:rsidRDefault="00F95E59" w:rsidP="00F95E59">
      <w:pPr>
        <w:jc w:val="both"/>
      </w:pPr>
    </w:p>
    <w:p w:rsidR="00F95E59" w:rsidRDefault="00F95E59" w:rsidP="00F95E59">
      <w:pPr>
        <w:jc w:val="both"/>
      </w:pPr>
      <w:r>
        <w:t xml:space="preserve">                                      КОМИСИЈА ЗА ЈАВНЕ НАБАВКЕ</w:t>
      </w:r>
    </w:p>
    <w:p w:rsidR="00F95E59" w:rsidRPr="00D10110" w:rsidRDefault="00F95E59" w:rsidP="00F95E59">
      <w:pPr>
        <w:jc w:val="both"/>
      </w:pPr>
      <w:r>
        <w:t xml:space="preserve">                         ОПШТИНСКЕ УПРАВЕ ОПШТИНЕ ЉУБОВИЈА</w:t>
      </w:r>
    </w:p>
    <w:p w:rsidR="00F95E59" w:rsidRDefault="00F95E59">
      <w:pPr>
        <w:spacing w:after="200" w:line="276" w:lineRule="auto"/>
      </w:pPr>
      <w:r>
        <w:br w:type="page"/>
      </w:r>
    </w:p>
    <w:p w:rsidR="00C74B0D" w:rsidRPr="00FD53CF" w:rsidRDefault="00CE48FA" w:rsidP="00C74B0D">
      <w:pPr>
        <w:jc w:val="both"/>
      </w:pPr>
      <w:r>
        <w:lastRenderedPageBreak/>
        <w:t xml:space="preserve">          </w:t>
      </w:r>
      <w:r w:rsidR="00C74B0D" w:rsidRPr="00FD53CF">
        <w:t>Да</w:t>
      </w:r>
      <w:r w:rsidR="00C74B0D" w:rsidRPr="00FD53CF">
        <w:rPr>
          <w:spacing w:val="16"/>
        </w:rPr>
        <w:t xml:space="preserve"> </w:t>
      </w:r>
      <w:r w:rsidR="00C74B0D" w:rsidRPr="00FD53CF">
        <w:t>се</w:t>
      </w:r>
      <w:r w:rsidR="00C74B0D" w:rsidRPr="00FD53CF">
        <w:rPr>
          <w:spacing w:val="21"/>
        </w:rPr>
        <w:t xml:space="preserve"> </w:t>
      </w:r>
      <w:r w:rsidR="00C74B0D" w:rsidRPr="00FD53CF">
        <w:t>за</w:t>
      </w:r>
      <w:r w:rsidR="00C74B0D" w:rsidRPr="00FD53CF">
        <w:rPr>
          <w:spacing w:val="20"/>
        </w:rPr>
        <w:t xml:space="preserve"> </w:t>
      </w:r>
      <w:r w:rsidR="00C74B0D" w:rsidRPr="00FD53CF">
        <w:t>целокупно</w:t>
      </w:r>
      <w:r w:rsidR="00C74B0D" w:rsidRPr="00FD53CF">
        <w:rPr>
          <w:spacing w:val="21"/>
        </w:rPr>
        <w:t xml:space="preserve"> </w:t>
      </w:r>
      <w:r w:rsidR="00C74B0D" w:rsidRPr="00FD53CF">
        <w:t>подручје,</w:t>
      </w:r>
      <w:r w:rsidR="00C74B0D" w:rsidRPr="00FD53CF">
        <w:rPr>
          <w:spacing w:val="19"/>
        </w:rPr>
        <w:t xml:space="preserve"> </w:t>
      </w:r>
      <w:r w:rsidR="00C74B0D" w:rsidRPr="00FD53CF">
        <w:t>сними</w:t>
      </w:r>
      <w:r w:rsidR="00C74B0D" w:rsidRPr="00FD53CF">
        <w:rPr>
          <w:spacing w:val="17"/>
        </w:rPr>
        <w:t xml:space="preserve"> </w:t>
      </w:r>
      <w:r w:rsidR="00C74B0D" w:rsidRPr="00FD53CF">
        <w:t>катастарско</w:t>
      </w:r>
      <w:r w:rsidR="00C74B0D" w:rsidRPr="00FD53CF">
        <w:rPr>
          <w:spacing w:val="18"/>
        </w:rPr>
        <w:t xml:space="preserve"> </w:t>
      </w:r>
      <w:r w:rsidR="00C74B0D" w:rsidRPr="00FD53CF">
        <w:t>-</w:t>
      </w:r>
      <w:r w:rsidR="00C74B0D" w:rsidRPr="00FD53CF">
        <w:rPr>
          <w:spacing w:val="22"/>
        </w:rPr>
        <w:t xml:space="preserve"> </w:t>
      </w:r>
      <w:r w:rsidR="00C74B0D" w:rsidRPr="00FD53CF">
        <w:t>топографски</w:t>
      </w:r>
      <w:r w:rsidR="00C74B0D" w:rsidRPr="00FD53CF">
        <w:rPr>
          <w:spacing w:val="20"/>
        </w:rPr>
        <w:t xml:space="preserve"> </w:t>
      </w:r>
      <w:r w:rsidR="00C74B0D" w:rsidRPr="00FD53CF">
        <w:t>план</w:t>
      </w:r>
      <w:r w:rsidR="00C74B0D" w:rsidRPr="00FD53CF">
        <w:rPr>
          <w:spacing w:val="20"/>
        </w:rPr>
        <w:t xml:space="preserve"> </w:t>
      </w:r>
      <w:r w:rsidR="00C74B0D" w:rsidRPr="00FD53CF">
        <w:t>у</w:t>
      </w:r>
      <w:r w:rsidR="00C74B0D" w:rsidRPr="00FD53CF">
        <w:rPr>
          <w:spacing w:val="16"/>
        </w:rPr>
        <w:t xml:space="preserve"> </w:t>
      </w:r>
      <w:r w:rsidR="00C74B0D" w:rsidRPr="00FD53CF">
        <w:t>размери</w:t>
      </w:r>
      <w:r w:rsidR="00C74B0D" w:rsidRPr="00FD53CF">
        <w:rPr>
          <w:spacing w:val="17"/>
        </w:rPr>
        <w:t xml:space="preserve"> </w:t>
      </w:r>
      <w:r w:rsidR="00C74B0D" w:rsidRPr="00FD53CF">
        <w:t>1:</w:t>
      </w:r>
      <w:r w:rsidR="00C74B0D" w:rsidRPr="00FD53CF">
        <w:rPr>
          <w:spacing w:val="20"/>
        </w:rPr>
        <w:t xml:space="preserve"> </w:t>
      </w:r>
      <w:r w:rsidR="00C74B0D" w:rsidRPr="00FD53CF">
        <w:t>500(</w:t>
      </w:r>
      <w:r w:rsidR="00C74B0D" w:rsidRPr="00FD53CF">
        <w:rPr>
          <w:spacing w:val="17"/>
        </w:rPr>
        <w:t xml:space="preserve"> </w:t>
      </w:r>
      <w:r w:rsidR="00C74B0D" w:rsidRPr="00FD53CF">
        <w:t>1:1000)</w:t>
      </w:r>
    </w:p>
    <w:p w:rsidR="00C74B0D" w:rsidRPr="00FD53CF" w:rsidRDefault="00C74B0D" w:rsidP="00C74B0D">
      <w:pPr>
        <w:jc w:val="both"/>
      </w:pPr>
      <w:r w:rsidRPr="00FD53CF">
        <w:t>са овером у РГЗ –у</w:t>
      </w:r>
    </w:p>
    <w:p w:rsidR="00C74B0D" w:rsidRPr="00FD53CF" w:rsidRDefault="00C74B0D" w:rsidP="00C74B0D">
      <w:pPr>
        <w:jc w:val="both"/>
      </w:pPr>
      <w:r w:rsidRPr="00FD53CF">
        <w:t>Графички прилози треба да буду допуњени одговарајућим атрибутима (алфанумеричким подацима) у форми јединствене базе</w:t>
      </w:r>
      <w:r w:rsidRPr="00FD53CF">
        <w:rPr>
          <w:spacing w:val="4"/>
        </w:rPr>
        <w:t xml:space="preserve"> </w:t>
      </w:r>
      <w:r w:rsidRPr="00FD53CF">
        <w:t>података;</w:t>
      </w:r>
    </w:p>
    <w:p w:rsidR="00C74B0D" w:rsidRPr="00FD53CF" w:rsidRDefault="00C74B0D" w:rsidP="00C74B0D">
      <w:pPr>
        <w:jc w:val="both"/>
      </w:pPr>
      <w:r w:rsidRPr="00FD53CF">
        <w:t xml:space="preserve">Обрађивачи планског документа су дужни да поступају по примедбама и мишљењима  Комисије за планове након обављене стручне контроле плана, а најкасније  у року од </w:t>
      </w:r>
      <w:r w:rsidRPr="00FD53CF">
        <w:rPr>
          <w:b/>
        </w:rPr>
        <w:t xml:space="preserve">15 дана  </w:t>
      </w:r>
      <w:r w:rsidRPr="00FD53CF">
        <w:t>од дана достављања извештаја надлежног</w:t>
      </w:r>
      <w:r w:rsidRPr="00FD53CF">
        <w:rPr>
          <w:spacing w:val="5"/>
        </w:rPr>
        <w:t xml:space="preserve"> </w:t>
      </w:r>
      <w:r w:rsidRPr="00FD53CF">
        <w:t>органа;</w:t>
      </w:r>
    </w:p>
    <w:p w:rsidR="00C74B0D" w:rsidRPr="00FD53CF" w:rsidRDefault="00C74B0D" w:rsidP="00C74B0D">
      <w:pPr>
        <w:jc w:val="both"/>
      </w:pPr>
      <w:r w:rsidRPr="00FD53CF">
        <w:t>Обрађивачи планског документа</w:t>
      </w:r>
      <w:r w:rsidRPr="00FD53CF">
        <w:rPr>
          <w:b/>
        </w:rPr>
        <w:t xml:space="preserve">су дужни </w:t>
      </w:r>
      <w:r w:rsidRPr="00FD53CF">
        <w:t>да по позиву надлежног општинског органа образлажу планска решења пред Комисијом за планове, јавним трибинама заинтересоване јавности, као и седницама Скупштине општине</w:t>
      </w:r>
      <w:r w:rsidRPr="00FD53CF">
        <w:rPr>
          <w:spacing w:val="5"/>
        </w:rPr>
        <w:t xml:space="preserve"> </w:t>
      </w:r>
      <w:r w:rsidRPr="00FD53CF">
        <w:t>Љубовија.</w:t>
      </w:r>
    </w:p>
    <w:p w:rsidR="00C74B0D" w:rsidRPr="00FD53CF" w:rsidRDefault="00C74B0D" w:rsidP="00C74B0D">
      <w:pPr>
        <w:jc w:val="both"/>
      </w:pPr>
    </w:p>
    <w:p w:rsidR="00C74B0D" w:rsidRPr="00FD53CF" w:rsidRDefault="00C74B0D" w:rsidP="00C74B0D">
      <w:pPr>
        <w:jc w:val="both"/>
      </w:pPr>
    </w:p>
    <w:p w:rsidR="00C74B0D" w:rsidRPr="00E90E2A" w:rsidRDefault="00C74B0D" w:rsidP="00C74B0D">
      <w:pPr>
        <w:pStyle w:val="BodyText"/>
      </w:pPr>
    </w:p>
    <w:p w:rsidR="00C74B0D" w:rsidRDefault="00C74B0D" w:rsidP="00C74B0D">
      <w:pPr>
        <w:jc w:val="both"/>
        <w:rPr>
          <w:lang w:val="ru-RU"/>
        </w:rPr>
      </w:pPr>
      <w:r w:rsidRPr="00FD53CF">
        <w:rPr>
          <w:lang w:val="ru-RU"/>
        </w:rPr>
        <w:t>-   Потребне лиценце:</w:t>
      </w:r>
      <w:r>
        <w:t xml:space="preserve"> одговорни урбаниста </w:t>
      </w:r>
      <w:r w:rsidRPr="00FD53CF">
        <w:rPr>
          <w:lang w:val="ru-RU"/>
        </w:rPr>
        <w:t>200</w:t>
      </w:r>
      <w:r w:rsidR="00C04CAC">
        <w:rPr>
          <w:lang w:val="ru-RU"/>
        </w:rPr>
        <w:t>, 201, 202 и 203</w:t>
      </w:r>
    </w:p>
    <w:p w:rsidR="00C74B0D" w:rsidRPr="00FD53CF" w:rsidRDefault="00C74B0D" w:rsidP="00C74B0D">
      <w:pPr>
        <w:jc w:val="both"/>
        <w:rPr>
          <w:b/>
          <w:lang w:val="sr-Cyrl-CS"/>
        </w:rPr>
      </w:pPr>
    </w:p>
    <w:p w:rsidR="00C74B0D" w:rsidRPr="00FD53CF" w:rsidRDefault="00C74B0D" w:rsidP="00C74B0D">
      <w:pPr>
        <w:jc w:val="both"/>
      </w:pPr>
    </w:p>
    <w:p w:rsidR="00C74B0D" w:rsidRDefault="00C74B0D" w:rsidP="00C74B0D">
      <w:pPr>
        <w:jc w:val="center"/>
      </w:pPr>
      <w:r w:rsidRPr="00FD53CF">
        <w:t>ОПШТИНСКА УПРАВА ОПШТИНЕ ЉУБОВИЈА</w:t>
      </w:r>
    </w:p>
    <w:p w:rsidR="00C74B0D" w:rsidRPr="00E90E2A" w:rsidRDefault="00C74B0D" w:rsidP="00C74B0D">
      <w:pPr>
        <w:jc w:val="center"/>
      </w:pPr>
    </w:p>
    <w:p w:rsidR="00C74B0D" w:rsidRPr="00FD53CF" w:rsidRDefault="00C74B0D" w:rsidP="00C74B0D">
      <w:pPr>
        <w:jc w:val="center"/>
      </w:pPr>
    </w:p>
    <w:p w:rsidR="00C74B0D" w:rsidRPr="00FD53CF" w:rsidRDefault="00C74B0D" w:rsidP="00C74B0D">
      <w:pPr>
        <w:jc w:val="center"/>
      </w:pPr>
      <w:r w:rsidRPr="00FD53CF">
        <w:t xml:space="preserve">                                                                                                           НАЧЕЛНИК</w:t>
      </w:r>
    </w:p>
    <w:p w:rsidR="00C74B0D" w:rsidRPr="00FD53CF" w:rsidRDefault="00C74B0D" w:rsidP="00C74B0D">
      <w:pPr>
        <w:jc w:val="center"/>
      </w:pPr>
      <w:r w:rsidRPr="00FD53CF">
        <w:t xml:space="preserve">                                                                                                          ОПШТИНСКЕ УПРАВЕ</w:t>
      </w:r>
    </w:p>
    <w:p w:rsidR="00C74B0D" w:rsidRDefault="00C74B0D" w:rsidP="00C74B0D">
      <w:pPr>
        <w:jc w:val="center"/>
      </w:pPr>
      <w:r w:rsidRPr="00FD53CF">
        <w:t xml:space="preserve">                                                                                                             Мирослав Ненадовић</w:t>
      </w:r>
    </w:p>
    <w:p w:rsidR="00C74B0D" w:rsidRPr="00E25EAB" w:rsidRDefault="00C74B0D" w:rsidP="00C74B0D">
      <w:pPr>
        <w:jc w:val="center"/>
      </w:pPr>
    </w:p>
    <w:tbl>
      <w:tblPr>
        <w:tblW w:w="9495" w:type="dxa"/>
        <w:tblLayout w:type="fixed"/>
        <w:tblLook w:val="04A0"/>
      </w:tblPr>
      <w:tblGrid>
        <w:gridCol w:w="4138"/>
        <w:gridCol w:w="5357"/>
      </w:tblGrid>
      <w:tr w:rsidR="00C74B0D" w:rsidRPr="00FD53CF" w:rsidTr="009B11F0">
        <w:trPr>
          <w:trHeight w:val="568"/>
        </w:trPr>
        <w:tc>
          <w:tcPr>
            <w:tcW w:w="4138" w:type="dxa"/>
          </w:tcPr>
          <w:p w:rsidR="00C74B0D" w:rsidRDefault="00C74B0D" w:rsidP="009B11F0">
            <w:pPr>
              <w:rPr>
                <w:lang w:val="ru-RU"/>
              </w:rPr>
            </w:pPr>
          </w:p>
          <w:p w:rsidR="00C74B0D" w:rsidRPr="00FD53CF" w:rsidRDefault="00C74B0D" w:rsidP="009B11F0">
            <w:pPr>
              <w:rPr>
                <w:lang w:val="ru-RU"/>
              </w:rPr>
            </w:pPr>
          </w:p>
        </w:tc>
        <w:tc>
          <w:tcPr>
            <w:tcW w:w="5357" w:type="dxa"/>
            <w:hideMark/>
          </w:tcPr>
          <w:p w:rsidR="00C74B0D" w:rsidRPr="00FD53CF" w:rsidRDefault="00C74B0D" w:rsidP="009B11F0">
            <w:pPr>
              <w:rPr>
                <w:lang w:val="ru-RU"/>
              </w:rPr>
            </w:pPr>
            <w:r w:rsidRPr="00FD53CF">
              <w:t xml:space="preserve"> </w:t>
            </w:r>
          </w:p>
        </w:tc>
      </w:tr>
    </w:tbl>
    <w:p w:rsidR="00C74B0D" w:rsidRPr="00FD53CF" w:rsidRDefault="00C74B0D" w:rsidP="00C74B0D">
      <w:pPr>
        <w:jc w:val="both"/>
        <w:rPr>
          <w:sz w:val="28"/>
          <w:szCs w:val="28"/>
          <w:u w:val="single"/>
          <w:lang w:val="sr-Cyrl-CS"/>
        </w:rPr>
      </w:pPr>
      <w:r w:rsidRPr="00FD53CF">
        <w:rPr>
          <w:b/>
          <w:i/>
          <w:sz w:val="28"/>
          <w:szCs w:val="28"/>
          <w:u w:val="single"/>
        </w:rPr>
        <w:t xml:space="preserve">IV </w:t>
      </w:r>
      <w:r w:rsidRPr="00FD53CF">
        <w:rPr>
          <w:b/>
          <w:i/>
          <w:sz w:val="28"/>
          <w:szCs w:val="28"/>
          <w:u w:val="single"/>
          <w:lang w:val="sr-Cyrl-CS"/>
        </w:rPr>
        <w:t>Услови за учешће у поступку јавне набавке из члана 75. и 76. Закона о јавним набавкама и упутство како се доказује испуњеност тих услова</w:t>
      </w:r>
    </w:p>
    <w:p w:rsidR="00C74B0D" w:rsidRPr="00FD53CF" w:rsidRDefault="00C74B0D" w:rsidP="00C74B0D">
      <w:pPr>
        <w:pStyle w:val="Default"/>
        <w:ind w:right="4" w:firstLine="720"/>
        <w:jc w:val="both"/>
        <w:rPr>
          <w:rFonts w:ascii="Times New Roman" w:hAnsi="Times New Roman"/>
          <w:color w:val="auto"/>
        </w:rPr>
      </w:pPr>
    </w:p>
    <w:p w:rsidR="00C74B0D" w:rsidRPr="00FD53CF" w:rsidRDefault="00C74B0D" w:rsidP="00C74B0D">
      <w:pPr>
        <w:pStyle w:val="Default"/>
        <w:ind w:right="4" w:firstLine="720"/>
        <w:jc w:val="both"/>
        <w:rPr>
          <w:rFonts w:ascii="Times New Roman" w:hAnsi="Times New Roman"/>
          <w:color w:val="auto"/>
          <w:lang w:val="sr-Cyrl-CS"/>
        </w:rPr>
      </w:pPr>
      <w:r w:rsidRPr="00FD53CF">
        <w:rPr>
          <w:rFonts w:ascii="Times New Roman" w:hAnsi="Times New Roman"/>
          <w:color w:val="auto"/>
          <w:lang w:val="sr-Cyrl-CS"/>
        </w:rPr>
        <w:t xml:space="preserve">У погледу </w:t>
      </w:r>
      <w:r w:rsidRPr="00FD53CF">
        <w:rPr>
          <w:rFonts w:ascii="Times New Roman" w:hAnsi="Times New Roman"/>
          <w:b/>
          <w:color w:val="auto"/>
          <w:u w:val="single"/>
          <w:lang w:val="sr-Cyrl-CS"/>
        </w:rPr>
        <w:t>обавезних услова</w:t>
      </w:r>
      <w:r w:rsidRPr="00FD53CF">
        <w:rPr>
          <w:rFonts w:ascii="Times New Roman" w:hAnsi="Times New Roman"/>
          <w:color w:val="auto"/>
          <w:lang w:val="sr-Cyrl-CS"/>
        </w:rPr>
        <w:t>, понуђач у поступку јавне набавке мора доказати</w:t>
      </w:r>
      <w:r w:rsidRPr="00FD53CF">
        <w:rPr>
          <w:rFonts w:ascii="Times New Roman" w:hAnsi="Times New Roman"/>
          <w:color w:val="auto"/>
        </w:rPr>
        <w:t>:</w:t>
      </w:r>
    </w:p>
    <w:p w:rsidR="00C74B0D" w:rsidRPr="00FD53CF" w:rsidRDefault="00C74B0D" w:rsidP="00C74B0D">
      <w:pPr>
        <w:pStyle w:val="Default"/>
        <w:numPr>
          <w:ilvl w:val="0"/>
          <w:numId w:val="2"/>
        </w:numPr>
        <w:ind w:right="4"/>
        <w:jc w:val="both"/>
        <w:rPr>
          <w:rFonts w:ascii="Times New Roman" w:hAnsi="Times New Roman"/>
          <w:color w:val="auto"/>
        </w:rPr>
      </w:pPr>
      <w:r w:rsidRPr="00FD53CF">
        <w:rPr>
          <w:rFonts w:ascii="Times New Roman" w:hAnsi="Times New Roman"/>
          <w:color w:val="auto"/>
        </w:rPr>
        <w:t xml:space="preserve">да је регистован </w:t>
      </w:r>
      <w:r w:rsidRPr="00FD53CF">
        <w:rPr>
          <w:rFonts w:ascii="Times New Roman" w:hAnsi="Times New Roman"/>
          <w:color w:val="auto"/>
          <w:lang w:val="sr-Cyrl-CS"/>
        </w:rPr>
        <w:t>код надлежног органа, односно уписан у одговарајући регистар</w:t>
      </w:r>
      <w:r w:rsidRPr="00FD53CF">
        <w:rPr>
          <w:rFonts w:ascii="Times New Roman" w:hAnsi="Times New Roman"/>
          <w:iCs/>
          <w:lang w:val="sr-Cyrl-CS"/>
        </w:rPr>
        <w:t xml:space="preserve"> (чл. 75. ст. 1. тач. 1) Закона)</w:t>
      </w:r>
      <w:r w:rsidRPr="00FD53CF">
        <w:rPr>
          <w:rFonts w:ascii="Times New Roman" w:hAnsi="Times New Roman"/>
          <w:color w:val="auto"/>
          <w:lang w:val="sr-Cyrl-CS"/>
        </w:rPr>
        <w:t>,</w:t>
      </w:r>
    </w:p>
    <w:p w:rsidR="00C74B0D" w:rsidRPr="00FD53CF" w:rsidRDefault="00C74B0D" w:rsidP="00C74B0D">
      <w:pPr>
        <w:pStyle w:val="Default"/>
        <w:numPr>
          <w:ilvl w:val="0"/>
          <w:numId w:val="2"/>
        </w:numPr>
        <w:ind w:right="4"/>
        <w:jc w:val="both"/>
        <w:rPr>
          <w:rFonts w:ascii="Times New Roman" w:hAnsi="Times New Roman"/>
          <w:color w:val="auto"/>
        </w:rPr>
      </w:pPr>
      <w:r w:rsidRPr="00FD53CF">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D53CF">
        <w:rPr>
          <w:rFonts w:ascii="Times New Roman" w:hAnsi="Times New Roman"/>
          <w:color w:val="auto"/>
          <w:lang w:val="sr-Cyrl-CS"/>
        </w:rPr>
        <w:t xml:space="preserve"> </w:t>
      </w:r>
      <w:r w:rsidRPr="00FD53CF">
        <w:rPr>
          <w:rFonts w:ascii="Times New Roman" w:hAnsi="Times New Roman"/>
          <w:iCs/>
          <w:lang w:val="sr-Cyrl-CS"/>
        </w:rPr>
        <w:t>(чл. 75. ст. 1. тач. 2) Закона)</w:t>
      </w:r>
      <w:r w:rsidRPr="00FD53CF">
        <w:rPr>
          <w:rFonts w:ascii="Times New Roman" w:hAnsi="Times New Roman"/>
          <w:color w:val="auto"/>
        </w:rPr>
        <w:t xml:space="preserve">, </w:t>
      </w:r>
    </w:p>
    <w:p w:rsidR="00C74B0D" w:rsidRPr="00FD53CF" w:rsidRDefault="00C74B0D" w:rsidP="00C74B0D">
      <w:pPr>
        <w:pStyle w:val="Default"/>
        <w:numPr>
          <w:ilvl w:val="0"/>
          <w:numId w:val="2"/>
        </w:numPr>
        <w:ind w:right="4"/>
        <w:jc w:val="both"/>
        <w:rPr>
          <w:rFonts w:ascii="Times New Roman" w:hAnsi="Times New Roman"/>
          <w:color w:val="auto"/>
        </w:rPr>
      </w:pPr>
      <w:r w:rsidRPr="00FD53CF">
        <w:rPr>
          <w:rFonts w:ascii="Times New Roman" w:hAnsi="Times New Roman"/>
          <w:color w:val="auto"/>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FD53CF">
        <w:rPr>
          <w:rFonts w:ascii="Times New Roman" w:hAnsi="Times New Roman"/>
          <w:color w:val="auto"/>
          <w:lang w:val="sr-Cyrl-CS"/>
        </w:rPr>
        <w:t xml:space="preserve"> </w:t>
      </w:r>
      <w:r w:rsidRPr="00FD53CF">
        <w:rPr>
          <w:rFonts w:ascii="Times New Roman" w:hAnsi="Times New Roman"/>
          <w:iCs/>
          <w:lang w:val="sr-Cyrl-CS"/>
        </w:rPr>
        <w:t>(чл. 75. ст. 1. тач. 4) Закона)</w:t>
      </w:r>
      <w:r w:rsidRPr="00FD53CF">
        <w:rPr>
          <w:rFonts w:ascii="Times New Roman" w:hAnsi="Times New Roman"/>
          <w:lang w:val="sr-Cyrl-CS"/>
        </w:rPr>
        <w:t>,</w:t>
      </w:r>
    </w:p>
    <w:p w:rsidR="00C74B0D" w:rsidRPr="00FD53CF" w:rsidRDefault="00C74B0D" w:rsidP="00C74B0D">
      <w:pPr>
        <w:pStyle w:val="Default"/>
        <w:numPr>
          <w:ilvl w:val="0"/>
          <w:numId w:val="2"/>
        </w:numPr>
        <w:ind w:right="4"/>
        <w:jc w:val="both"/>
        <w:rPr>
          <w:rFonts w:ascii="Times New Roman" w:hAnsi="Times New Roman"/>
          <w:color w:val="auto"/>
        </w:rPr>
      </w:pPr>
      <w:r w:rsidRPr="00FD53CF">
        <w:rPr>
          <w:rFonts w:ascii="Times New Roman" w:hAnsi="Times New Roman"/>
          <w:color w:val="auto"/>
          <w:lang w:val="sr-Cyrl-CS"/>
        </w:rPr>
        <w:t xml:space="preserve">да је поштовао обавезе </w:t>
      </w:r>
      <w:r w:rsidRPr="00FD53CF">
        <w:rPr>
          <w:rFonts w:ascii="Times New Roman" w:hAnsi="Times New Roman"/>
          <w:bCs/>
          <w:iCs/>
        </w:rPr>
        <w:t>које произлазе из важећих прописа о заштити на раду, запошљавању и условима рада, заштити животне средине</w:t>
      </w:r>
      <w:r w:rsidRPr="00FD53CF">
        <w:rPr>
          <w:rFonts w:ascii="Times New Roman" w:hAnsi="Times New Roman"/>
          <w:bCs/>
          <w:iCs/>
          <w:lang w:val="sr-Cyrl-CS"/>
        </w:rPr>
        <w:t xml:space="preserve">, </w:t>
      </w:r>
      <w:r w:rsidRPr="00FD53CF">
        <w:rPr>
          <w:rFonts w:ascii="Times New Roman" w:hAnsi="Times New Roman"/>
        </w:rPr>
        <w:t xml:space="preserve">као и да </w:t>
      </w:r>
      <w:r w:rsidRPr="00FD53CF">
        <w:rPr>
          <w:rFonts w:ascii="Times New Roman" w:hAnsi="Times New Roman"/>
          <w:lang w:val="sr-Cyrl-CS"/>
        </w:rPr>
        <w:t>нема забрану обављања делатности која је на снази у време подношења понуде</w:t>
      </w:r>
      <w:r w:rsidRPr="00FD53CF">
        <w:rPr>
          <w:rFonts w:ascii="Times New Roman" w:hAnsi="Times New Roman"/>
          <w:iCs/>
          <w:lang w:val="sr-Cyrl-CS"/>
        </w:rPr>
        <w:t xml:space="preserve"> (чл. 75. ст. 2. Закона)</w:t>
      </w:r>
      <w:r w:rsidRPr="00FD53CF">
        <w:rPr>
          <w:rFonts w:ascii="Times New Roman" w:hAnsi="Times New Roman"/>
          <w:bCs/>
          <w:iCs/>
          <w:lang w:val="sr-Cyrl-CS"/>
        </w:rPr>
        <w:t>.</w:t>
      </w:r>
    </w:p>
    <w:p w:rsidR="00C74B0D" w:rsidRDefault="00C74B0D" w:rsidP="00C74B0D">
      <w:pPr>
        <w:pStyle w:val="Default"/>
        <w:ind w:right="4"/>
        <w:jc w:val="both"/>
        <w:rPr>
          <w:rFonts w:ascii="Times New Roman" w:hAnsi="Times New Roman"/>
          <w:color w:val="auto"/>
          <w:lang w:val="sr-Cyrl-CS"/>
        </w:rPr>
      </w:pPr>
    </w:p>
    <w:p w:rsidR="00C74B0D" w:rsidRDefault="00C74B0D" w:rsidP="00C74B0D">
      <w:pPr>
        <w:pStyle w:val="Default"/>
        <w:ind w:right="4"/>
        <w:jc w:val="both"/>
        <w:rPr>
          <w:rFonts w:ascii="Times New Roman" w:hAnsi="Times New Roman"/>
          <w:color w:val="auto"/>
          <w:lang w:val="sr-Cyrl-CS"/>
        </w:rPr>
      </w:pPr>
    </w:p>
    <w:p w:rsidR="00C74B0D" w:rsidRDefault="00C74B0D" w:rsidP="00C74B0D">
      <w:pPr>
        <w:pStyle w:val="Default"/>
        <w:ind w:right="4"/>
        <w:jc w:val="both"/>
        <w:rPr>
          <w:rFonts w:ascii="Times New Roman" w:hAnsi="Times New Roman"/>
          <w:color w:val="auto"/>
          <w:lang w:val="sr-Cyrl-CS"/>
        </w:rPr>
      </w:pPr>
    </w:p>
    <w:p w:rsidR="00C74B0D" w:rsidRPr="00C74B0D" w:rsidRDefault="00C74B0D" w:rsidP="00C74B0D">
      <w:pPr>
        <w:pBdr>
          <w:bottom w:val="single" w:sz="12" w:space="1" w:color="auto"/>
        </w:pBdr>
        <w:rPr>
          <w:b/>
          <w:lang w:val="sr-Cyrl-CS"/>
        </w:rPr>
      </w:pPr>
    </w:p>
    <w:p w:rsidR="00C74B0D" w:rsidRPr="00C74B0D" w:rsidRDefault="00C74B0D" w:rsidP="00C74B0D">
      <w:r>
        <w:t xml:space="preserve">         Конкурсна документација у поступку ЈН мале вредности, бр. 15/2019    52/63</w:t>
      </w:r>
    </w:p>
    <w:p w:rsidR="00071E62" w:rsidRDefault="00071E62" w:rsidP="00F95E59"/>
    <w:p w:rsidR="00C74B0D" w:rsidRPr="00FD53CF" w:rsidRDefault="00C74B0D" w:rsidP="00C74B0D">
      <w:pPr>
        <w:jc w:val="both"/>
      </w:pPr>
      <w:r w:rsidRPr="00FD53CF">
        <w:lastRenderedPageBreak/>
        <w:t>Графички прилози треба да буду допуњени одговарајућим атрибутима (алфанумеричким подацима) у форми јединствене базе</w:t>
      </w:r>
      <w:r w:rsidRPr="00FD53CF">
        <w:rPr>
          <w:spacing w:val="4"/>
        </w:rPr>
        <w:t xml:space="preserve"> </w:t>
      </w:r>
      <w:r w:rsidRPr="00FD53CF">
        <w:t>података;</w:t>
      </w:r>
    </w:p>
    <w:p w:rsidR="00C74B0D" w:rsidRPr="00FD53CF" w:rsidRDefault="00C74B0D" w:rsidP="00C74B0D">
      <w:pPr>
        <w:jc w:val="both"/>
      </w:pPr>
      <w:r w:rsidRPr="00FD53CF">
        <w:t xml:space="preserve">Обрађивачи планског документа су дужни да поступају по примедбама и мишљењима  Комисије за планове након обављене стручне контроле плана, а најкасније  у року од </w:t>
      </w:r>
      <w:r w:rsidRPr="00FD53CF">
        <w:rPr>
          <w:b/>
        </w:rPr>
        <w:t xml:space="preserve">15 дана  </w:t>
      </w:r>
      <w:r w:rsidRPr="00FD53CF">
        <w:t>од дана достављања извештаја надлежног</w:t>
      </w:r>
      <w:r w:rsidRPr="00FD53CF">
        <w:rPr>
          <w:spacing w:val="5"/>
        </w:rPr>
        <w:t xml:space="preserve"> </w:t>
      </w:r>
      <w:r w:rsidRPr="00FD53CF">
        <w:t>органа;</w:t>
      </w:r>
    </w:p>
    <w:p w:rsidR="00C74B0D" w:rsidRPr="00FD53CF" w:rsidRDefault="00C74B0D" w:rsidP="00C74B0D">
      <w:pPr>
        <w:jc w:val="both"/>
      </w:pPr>
      <w:r w:rsidRPr="00FD53CF">
        <w:t>Обрађивачи планског документа</w:t>
      </w:r>
      <w:r w:rsidRPr="00FD53CF">
        <w:rPr>
          <w:b/>
        </w:rPr>
        <w:t xml:space="preserve">су дужни </w:t>
      </w:r>
      <w:r w:rsidRPr="00FD53CF">
        <w:t>да по позиву надлежног општинског органа образлажу планска решења пред Комисијом за планове, јавним трибинама заинтересоване јавности, као и седницама Скупштине општине</w:t>
      </w:r>
      <w:r w:rsidRPr="00FD53CF">
        <w:rPr>
          <w:spacing w:val="5"/>
        </w:rPr>
        <w:t xml:space="preserve"> </w:t>
      </w:r>
      <w:r w:rsidRPr="00FD53CF">
        <w:t>Љубовија.</w:t>
      </w:r>
    </w:p>
    <w:p w:rsidR="00C74B0D" w:rsidRPr="00FD53CF" w:rsidRDefault="00C74B0D" w:rsidP="00C74B0D">
      <w:pPr>
        <w:jc w:val="both"/>
        <w:rPr>
          <w:lang w:val="ru-RU"/>
        </w:rPr>
      </w:pPr>
    </w:p>
    <w:p w:rsidR="00C74B0D" w:rsidRPr="00FD53CF" w:rsidRDefault="00C74B0D" w:rsidP="00C74B0D">
      <w:pPr>
        <w:jc w:val="both"/>
        <w:rPr>
          <w:b/>
          <w:lang w:val="sr-Cyrl-CS"/>
        </w:rPr>
      </w:pPr>
      <w:r w:rsidRPr="00FD53CF">
        <w:rPr>
          <w:lang w:val="ru-RU"/>
        </w:rPr>
        <w:t xml:space="preserve">- </w:t>
      </w:r>
      <w:r>
        <w:rPr>
          <w:lang w:val="ru-RU"/>
        </w:rPr>
        <w:t xml:space="preserve">  Потребне лиценце: </w:t>
      </w:r>
      <w:r w:rsidRPr="00FD53CF">
        <w:rPr>
          <w:lang w:val="ru-RU"/>
        </w:rPr>
        <w:t>200</w:t>
      </w:r>
      <w:r w:rsidR="0023342F">
        <w:rPr>
          <w:lang w:val="ru-RU"/>
        </w:rPr>
        <w:t>, 201, 202 и 203.</w:t>
      </w:r>
    </w:p>
    <w:p w:rsidR="00C74B0D" w:rsidRPr="00FD53CF" w:rsidRDefault="00C74B0D" w:rsidP="00C74B0D">
      <w:pPr>
        <w:jc w:val="both"/>
        <w:rPr>
          <w:b/>
          <w:lang w:val="sr-Cyrl-CS"/>
        </w:rPr>
      </w:pPr>
    </w:p>
    <w:p w:rsidR="00C74B0D" w:rsidRPr="00FD53CF" w:rsidRDefault="00C74B0D" w:rsidP="00C74B0D">
      <w:pPr>
        <w:jc w:val="both"/>
        <w:rPr>
          <w:b/>
          <w:lang w:val="sr-Cyrl-CS"/>
        </w:rPr>
      </w:pPr>
    </w:p>
    <w:p w:rsidR="00C74B0D" w:rsidRPr="00FD53CF" w:rsidRDefault="00C74B0D" w:rsidP="00C74B0D">
      <w:pPr>
        <w:jc w:val="both"/>
        <w:rPr>
          <w:b/>
          <w:lang w:val="sr-Cyrl-CS"/>
        </w:rPr>
      </w:pPr>
    </w:p>
    <w:p w:rsidR="00C74B0D" w:rsidRPr="00FD53CF" w:rsidRDefault="00C74B0D" w:rsidP="00C74B0D">
      <w:pPr>
        <w:spacing w:after="120"/>
        <w:jc w:val="center"/>
      </w:pPr>
      <w:r w:rsidRPr="00FD53CF">
        <w:t>ПШТИНАКА УПРАВА ОПШТИНЕ ЉУБОВИЈА</w:t>
      </w:r>
    </w:p>
    <w:p w:rsidR="00C74B0D" w:rsidRPr="00FD53CF" w:rsidRDefault="00C74B0D" w:rsidP="00C74B0D">
      <w:pPr>
        <w:jc w:val="both"/>
      </w:pPr>
      <w:r w:rsidRPr="00FD53CF">
        <w:t xml:space="preserve">                                                                 </w:t>
      </w:r>
      <w:r w:rsidRPr="00FD53CF">
        <w:rPr>
          <w:lang w:val="ru-RU"/>
        </w:rPr>
        <w:t xml:space="preserve">                                                      </w:t>
      </w:r>
      <w:r w:rsidRPr="00FD53CF">
        <w:t xml:space="preserve">НАЧЕЛНИК </w:t>
      </w:r>
    </w:p>
    <w:p w:rsidR="00C74B0D" w:rsidRPr="00FD53CF" w:rsidRDefault="00C74B0D" w:rsidP="00C74B0D">
      <w:pPr>
        <w:jc w:val="both"/>
      </w:pPr>
      <w:r w:rsidRPr="00FD53CF">
        <w:t xml:space="preserve">                                                                                                                 Мирослав Ненадовић     </w:t>
      </w:r>
    </w:p>
    <w:p w:rsidR="00C74B0D" w:rsidRDefault="00C74B0D" w:rsidP="00C74B0D">
      <w:pPr>
        <w:pStyle w:val="Default"/>
        <w:jc w:val="both"/>
        <w:rPr>
          <w:rFonts w:ascii="Times New Roman" w:hAnsi="Times New Roman"/>
        </w:rPr>
      </w:pPr>
    </w:p>
    <w:p w:rsidR="00C74B0D" w:rsidRPr="00075BAD" w:rsidRDefault="00C74B0D" w:rsidP="00C74B0D">
      <w:pPr>
        <w:pStyle w:val="Default"/>
        <w:jc w:val="both"/>
        <w:rPr>
          <w:rFonts w:ascii="Times New Roman" w:hAnsi="Times New Roman"/>
        </w:rPr>
      </w:pPr>
    </w:p>
    <w:p w:rsidR="00C74B0D" w:rsidRPr="00FD53CF" w:rsidRDefault="00C74B0D" w:rsidP="00C74B0D">
      <w:pPr>
        <w:spacing w:after="120"/>
        <w:rPr>
          <w:b/>
          <w:bCs/>
          <w:lang w:val="sr-Cyrl-CS"/>
        </w:rPr>
      </w:pPr>
      <w:r w:rsidRPr="00FD53CF">
        <w:rPr>
          <w:b/>
          <w:bCs/>
          <w:lang w:val="sr-Cyrl-CS"/>
        </w:rPr>
        <w:t xml:space="preserve">                                                                                Упознат са пројектним задатком</w:t>
      </w:r>
    </w:p>
    <w:p w:rsidR="00C74B0D" w:rsidRPr="00FD53CF" w:rsidRDefault="005179F8" w:rsidP="00C74B0D">
      <w:pPr>
        <w:rPr>
          <w:b/>
          <w:bCs/>
          <w:lang w:val="sr-Cyrl-CS"/>
        </w:rPr>
      </w:pPr>
      <w:r>
        <w:rPr>
          <w:bCs/>
          <w:lang w:val="sr-Cyrl-CS"/>
        </w:rPr>
        <w:t>Датум: ______</w:t>
      </w:r>
      <w:r>
        <w:rPr>
          <w:bCs/>
        </w:rPr>
        <w:t xml:space="preserve">__    </w:t>
      </w:r>
      <w:r w:rsidR="00C74B0D" w:rsidRPr="00FD53CF">
        <w:rPr>
          <w:bCs/>
          <w:lang w:val="sr-Cyrl-CS"/>
        </w:rPr>
        <w:t xml:space="preserve">        М.П</w:t>
      </w:r>
      <w:r w:rsidR="00C74B0D" w:rsidRPr="00FD53CF">
        <w:rPr>
          <w:b/>
          <w:bCs/>
          <w:lang w:val="sr-Cyrl-CS"/>
        </w:rPr>
        <w:t>.                          _________________________________</w:t>
      </w:r>
    </w:p>
    <w:p w:rsidR="00C74B0D" w:rsidRPr="00FD53CF" w:rsidRDefault="00C74B0D" w:rsidP="00C74B0D">
      <w:pPr>
        <w:jc w:val="center"/>
        <w:rPr>
          <w:b/>
          <w:lang w:val="sr-Cyrl-CS"/>
        </w:rPr>
      </w:pPr>
      <w:r w:rsidRPr="00FD53CF">
        <w:rPr>
          <w:b/>
          <w:lang w:val="sr-Cyrl-CS"/>
        </w:rPr>
        <w:t xml:space="preserve">                                                                       потпис овлашћеног лице Понуђача  </w:t>
      </w:r>
    </w:p>
    <w:p w:rsidR="00C74B0D" w:rsidRPr="00FD53CF" w:rsidRDefault="00C74B0D" w:rsidP="00C74B0D">
      <w:pPr>
        <w:jc w:val="center"/>
        <w:rPr>
          <w:b/>
          <w:lang w:val="sr-Cyrl-CS"/>
        </w:rPr>
      </w:pPr>
    </w:p>
    <w:p w:rsidR="00C74B0D" w:rsidRPr="00FD53CF" w:rsidRDefault="00C74B0D" w:rsidP="00C74B0D">
      <w:pPr>
        <w:jc w:val="center"/>
        <w:rPr>
          <w:b/>
          <w:lang w:val="sr-Cyrl-CS"/>
        </w:rPr>
      </w:pPr>
    </w:p>
    <w:p w:rsidR="00C74B0D" w:rsidRPr="00FD53CF" w:rsidRDefault="00C74B0D" w:rsidP="00C74B0D">
      <w:pPr>
        <w:jc w:val="center"/>
        <w:rPr>
          <w:b/>
          <w:lang w:val="sr-Cyrl-CS"/>
        </w:rPr>
      </w:pPr>
    </w:p>
    <w:p w:rsidR="00C74B0D" w:rsidRPr="00FD53CF" w:rsidRDefault="00C74B0D" w:rsidP="00C74B0D">
      <w:pPr>
        <w:jc w:val="center"/>
        <w:rPr>
          <w:b/>
          <w:lang w:val="sr-Cyrl-CS"/>
        </w:rPr>
      </w:pPr>
    </w:p>
    <w:p w:rsidR="00C74B0D" w:rsidRPr="00FD53CF" w:rsidRDefault="00C74B0D" w:rsidP="00C74B0D">
      <w:pPr>
        <w:jc w:val="center"/>
        <w:rPr>
          <w:b/>
          <w:lang w:val="sr-Cyrl-CS"/>
        </w:rPr>
      </w:pPr>
    </w:p>
    <w:p w:rsidR="00C74B0D" w:rsidRDefault="00C74B0D" w:rsidP="00C74B0D">
      <w:pPr>
        <w:jc w:val="center"/>
        <w:rPr>
          <w:b/>
          <w:lang w:val="sr-Cyrl-CS"/>
        </w:rPr>
      </w:pPr>
    </w:p>
    <w:p w:rsidR="00C74B0D" w:rsidRPr="00FD53CF" w:rsidRDefault="00C74B0D" w:rsidP="00C74B0D">
      <w:pPr>
        <w:jc w:val="center"/>
        <w:rPr>
          <w:b/>
          <w:lang w:val="sr-Cyrl-CS"/>
        </w:rPr>
      </w:pPr>
    </w:p>
    <w:p w:rsidR="00C74B0D" w:rsidRPr="00FD53CF" w:rsidRDefault="00C74B0D" w:rsidP="00C74B0D">
      <w:pPr>
        <w:jc w:val="center"/>
        <w:rPr>
          <w:b/>
          <w:lang w:val="sr-Cyrl-CS"/>
        </w:rPr>
      </w:pPr>
    </w:p>
    <w:p w:rsidR="00C74B0D" w:rsidRPr="00FD53CF" w:rsidRDefault="00C74B0D" w:rsidP="00C74B0D">
      <w:pPr>
        <w:jc w:val="center"/>
        <w:rPr>
          <w:b/>
          <w:lang w:val="sr-Cyrl-CS"/>
        </w:rPr>
      </w:pPr>
    </w:p>
    <w:p w:rsidR="00C74B0D" w:rsidRPr="00FD53CF" w:rsidRDefault="00C74B0D" w:rsidP="00C74B0D">
      <w:pPr>
        <w:jc w:val="center"/>
        <w:rPr>
          <w:b/>
          <w:lang w:val="sr-Cyrl-CS"/>
        </w:rPr>
      </w:pPr>
    </w:p>
    <w:p w:rsidR="00C74B0D" w:rsidRDefault="00C74B0D" w:rsidP="00C74B0D">
      <w:pPr>
        <w:jc w:val="center"/>
        <w:rPr>
          <w:b/>
          <w:lang w:val="sr-Cyrl-CS"/>
        </w:rPr>
      </w:pPr>
    </w:p>
    <w:p w:rsidR="00C74B0D" w:rsidRDefault="00C74B0D" w:rsidP="00C74B0D">
      <w:pPr>
        <w:jc w:val="center"/>
        <w:rPr>
          <w:b/>
          <w:lang w:val="sr-Cyrl-CS"/>
        </w:rPr>
      </w:pPr>
    </w:p>
    <w:p w:rsidR="00C74B0D" w:rsidRDefault="00C74B0D" w:rsidP="00C74B0D">
      <w:pPr>
        <w:jc w:val="center"/>
        <w:rPr>
          <w:b/>
          <w:lang w:val="sr-Cyrl-CS"/>
        </w:rPr>
      </w:pPr>
    </w:p>
    <w:p w:rsidR="00C74B0D" w:rsidRDefault="00C74B0D" w:rsidP="00C74B0D">
      <w:pPr>
        <w:jc w:val="center"/>
        <w:rPr>
          <w:b/>
          <w:lang w:val="sr-Cyrl-CS"/>
        </w:rPr>
      </w:pPr>
    </w:p>
    <w:p w:rsidR="00C74B0D" w:rsidRDefault="00C74B0D" w:rsidP="00C74B0D">
      <w:pPr>
        <w:jc w:val="center"/>
        <w:rPr>
          <w:b/>
          <w:lang w:val="sr-Cyrl-CS"/>
        </w:rPr>
      </w:pPr>
    </w:p>
    <w:p w:rsidR="00C74B0D" w:rsidRDefault="00C74B0D" w:rsidP="00C74B0D">
      <w:pPr>
        <w:jc w:val="center"/>
        <w:rPr>
          <w:b/>
          <w:lang w:val="sr-Cyrl-CS"/>
        </w:rPr>
      </w:pPr>
    </w:p>
    <w:p w:rsidR="00C74B0D" w:rsidRDefault="00C74B0D" w:rsidP="00C74B0D">
      <w:pPr>
        <w:jc w:val="center"/>
        <w:rPr>
          <w:b/>
          <w:lang w:val="sr-Cyrl-CS"/>
        </w:rPr>
      </w:pPr>
    </w:p>
    <w:p w:rsidR="00C74B0D" w:rsidRDefault="00C74B0D" w:rsidP="00C74B0D">
      <w:pPr>
        <w:jc w:val="center"/>
        <w:rPr>
          <w:b/>
          <w:lang w:val="sr-Cyrl-CS"/>
        </w:rPr>
      </w:pPr>
    </w:p>
    <w:p w:rsidR="00C74B0D" w:rsidRDefault="00C74B0D" w:rsidP="00C74B0D">
      <w:pPr>
        <w:jc w:val="center"/>
        <w:rPr>
          <w:b/>
          <w:lang w:val="sr-Cyrl-CS"/>
        </w:rPr>
      </w:pPr>
    </w:p>
    <w:p w:rsidR="00C74B0D" w:rsidRDefault="00C74B0D" w:rsidP="00C74B0D">
      <w:pPr>
        <w:jc w:val="center"/>
        <w:rPr>
          <w:b/>
          <w:lang w:val="sr-Cyrl-CS"/>
        </w:rPr>
      </w:pPr>
    </w:p>
    <w:p w:rsidR="00C74B0D" w:rsidRDefault="00C74B0D" w:rsidP="00C74B0D">
      <w:pPr>
        <w:jc w:val="center"/>
        <w:rPr>
          <w:b/>
          <w:lang w:val="sr-Cyrl-CS"/>
        </w:rPr>
      </w:pPr>
    </w:p>
    <w:p w:rsidR="00C74B0D" w:rsidRDefault="00C74B0D" w:rsidP="00C74B0D">
      <w:pPr>
        <w:jc w:val="center"/>
        <w:rPr>
          <w:b/>
          <w:lang w:val="sr-Cyrl-CS"/>
        </w:rPr>
      </w:pPr>
    </w:p>
    <w:p w:rsidR="00C74B0D" w:rsidRDefault="00C74B0D" w:rsidP="00C74B0D">
      <w:pPr>
        <w:jc w:val="center"/>
        <w:rPr>
          <w:b/>
          <w:lang w:val="sr-Cyrl-CS"/>
        </w:rPr>
      </w:pPr>
    </w:p>
    <w:p w:rsidR="00C74B0D" w:rsidRPr="00C74B0D" w:rsidRDefault="00C74B0D" w:rsidP="00C74B0D">
      <w:pPr>
        <w:pBdr>
          <w:bottom w:val="single" w:sz="12" w:space="1" w:color="auto"/>
        </w:pBdr>
        <w:rPr>
          <w:b/>
          <w:lang w:val="sr-Cyrl-CS"/>
        </w:rPr>
      </w:pPr>
    </w:p>
    <w:p w:rsidR="00C74B0D" w:rsidRPr="00C74B0D" w:rsidRDefault="00C74B0D" w:rsidP="00F95E59">
      <w:r>
        <w:t xml:space="preserve">         Конкурсна документација у поступку ЈН мале вредности, бр. 50/2019    52/63</w:t>
      </w:r>
    </w:p>
    <w:sectPr w:rsidR="00C74B0D" w:rsidRPr="00C74B0D" w:rsidSect="005C047A">
      <w:pgSz w:w="11907" w:h="16839"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47C" w:rsidRDefault="007E647C" w:rsidP="00F95E59">
      <w:r>
        <w:separator/>
      </w:r>
    </w:p>
  </w:endnote>
  <w:endnote w:type="continuationSeparator" w:id="0">
    <w:p w:rsidR="007E647C" w:rsidRDefault="007E647C" w:rsidP="00F95E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47C" w:rsidRDefault="007E647C" w:rsidP="00F95E59">
      <w:r>
        <w:separator/>
      </w:r>
    </w:p>
  </w:footnote>
  <w:footnote w:type="continuationSeparator" w:id="0">
    <w:p w:rsidR="007E647C" w:rsidRDefault="007E647C" w:rsidP="00F95E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60C72"/>
    <w:multiLevelType w:val="hybridMultilevel"/>
    <w:tmpl w:val="C06A24A4"/>
    <w:lvl w:ilvl="0" w:tplc="0E902D44">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95E59"/>
    <w:rsid w:val="00011305"/>
    <w:rsid w:val="00071E62"/>
    <w:rsid w:val="00127104"/>
    <w:rsid w:val="00131F09"/>
    <w:rsid w:val="0023342F"/>
    <w:rsid w:val="003B0362"/>
    <w:rsid w:val="003F2906"/>
    <w:rsid w:val="00492635"/>
    <w:rsid w:val="005046E2"/>
    <w:rsid w:val="005179F8"/>
    <w:rsid w:val="005E1AA7"/>
    <w:rsid w:val="006041EC"/>
    <w:rsid w:val="00656FA0"/>
    <w:rsid w:val="006817AE"/>
    <w:rsid w:val="007E647C"/>
    <w:rsid w:val="00850902"/>
    <w:rsid w:val="008726D5"/>
    <w:rsid w:val="008D6D9F"/>
    <w:rsid w:val="00905D01"/>
    <w:rsid w:val="0093520E"/>
    <w:rsid w:val="0096028C"/>
    <w:rsid w:val="00A025B2"/>
    <w:rsid w:val="00A773CA"/>
    <w:rsid w:val="00C04CAC"/>
    <w:rsid w:val="00C74B0D"/>
    <w:rsid w:val="00CE48FA"/>
    <w:rsid w:val="00E47D68"/>
    <w:rsid w:val="00F95E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E59"/>
    <w:pPr>
      <w:spacing w:after="0" w:line="240" w:lineRule="auto"/>
    </w:pPr>
    <w:rPr>
      <w:rFonts w:ascii="Times New Roman" w:hAnsi="Times New Roman" w:cs="Times New Roman"/>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E59"/>
    <w:pPr>
      <w:ind w:left="720"/>
      <w:contextualSpacing/>
    </w:pPr>
  </w:style>
  <w:style w:type="paragraph" w:styleId="Footer">
    <w:name w:val="footer"/>
    <w:basedOn w:val="Normal"/>
    <w:link w:val="FooterChar"/>
    <w:uiPriority w:val="99"/>
    <w:semiHidden/>
    <w:unhideWhenUsed/>
    <w:rsid w:val="00F95E59"/>
    <w:pPr>
      <w:tabs>
        <w:tab w:val="center" w:pos="4680"/>
        <w:tab w:val="right" w:pos="9360"/>
      </w:tabs>
    </w:pPr>
  </w:style>
  <w:style w:type="character" w:customStyle="1" w:styleId="FooterChar">
    <w:name w:val="Footer Char"/>
    <w:basedOn w:val="DefaultParagraphFont"/>
    <w:link w:val="Footer"/>
    <w:uiPriority w:val="99"/>
    <w:semiHidden/>
    <w:rsid w:val="00F95E59"/>
    <w:rPr>
      <w:rFonts w:ascii="Times New Roman" w:hAnsi="Times New Roman" w:cs="Times New Roman"/>
      <w:color w:val="000000" w:themeColor="text1"/>
      <w:sz w:val="24"/>
      <w:szCs w:val="24"/>
    </w:rPr>
  </w:style>
  <w:style w:type="paragraph" w:styleId="Header">
    <w:name w:val="header"/>
    <w:basedOn w:val="Normal"/>
    <w:link w:val="HeaderChar"/>
    <w:uiPriority w:val="99"/>
    <w:semiHidden/>
    <w:unhideWhenUsed/>
    <w:rsid w:val="00F95E59"/>
    <w:pPr>
      <w:tabs>
        <w:tab w:val="center" w:pos="4680"/>
        <w:tab w:val="right" w:pos="9360"/>
      </w:tabs>
    </w:pPr>
  </w:style>
  <w:style w:type="character" w:customStyle="1" w:styleId="HeaderChar">
    <w:name w:val="Header Char"/>
    <w:basedOn w:val="DefaultParagraphFont"/>
    <w:link w:val="Header"/>
    <w:uiPriority w:val="99"/>
    <w:semiHidden/>
    <w:rsid w:val="00F95E59"/>
    <w:rPr>
      <w:rFonts w:ascii="Times New Roman" w:hAnsi="Times New Roman" w:cs="Times New Roman"/>
      <w:color w:val="000000" w:themeColor="text1"/>
      <w:sz w:val="24"/>
      <w:szCs w:val="24"/>
    </w:rPr>
  </w:style>
  <w:style w:type="paragraph" w:styleId="BodyText">
    <w:name w:val="Body Text"/>
    <w:aliases w:val="uvlaka 3,Body+2"/>
    <w:basedOn w:val="Normal"/>
    <w:link w:val="BodyTextChar"/>
    <w:uiPriority w:val="1"/>
    <w:qFormat/>
    <w:rsid w:val="00C74B0D"/>
    <w:pPr>
      <w:suppressAutoHyphens/>
      <w:jc w:val="both"/>
    </w:pPr>
    <w:rPr>
      <w:rFonts w:eastAsia="Times New Roman"/>
      <w:color w:val="auto"/>
      <w:lang w:val="sr-Cyrl-CS" w:eastAsia="ar-SA"/>
    </w:rPr>
  </w:style>
  <w:style w:type="character" w:customStyle="1" w:styleId="BodyTextChar">
    <w:name w:val="Body Text Char"/>
    <w:aliases w:val="uvlaka 3 Char,Body+2 Char"/>
    <w:basedOn w:val="DefaultParagraphFont"/>
    <w:link w:val="BodyText"/>
    <w:uiPriority w:val="1"/>
    <w:rsid w:val="00C74B0D"/>
    <w:rPr>
      <w:rFonts w:ascii="Times New Roman" w:eastAsia="Times New Roman" w:hAnsi="Times New Roman" w:cs="Times New Roman"/>
      <w:sz w:val="24"/>
      <w:szCs w:val="24"/>
      <w:lang w:val="sr-Cyrl-CS" w:eastAsia="ar-SA"/>
    </w:rPr>
  </w:style>
  <w:style w:type="paragraph" w:customStyle="1" w:styleId="Default">
    <w:name w:val="Default"/>
    <w:link w:val="DefaultChar"/>
    <w:rsid w:val="00C74B0D"/>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DefaultChar">
    <w:name w:val="Default Char"/>
    <w:link w:val="Default"/>
    <w:rsid w:val="00C74B0D"/>
    <w:rPr>
      <w:rFonts w:ascii="Arial" w:eastAsia="Calibri" w:hAnsi="Arial"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1B645-AA84-4A9E-9B22-8139DE213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KIRILO</dc:creator>
  <cp:lastModifiedBy>KIRILO</cp:lastModifiedBy>
  <cp:revision>9</cp:revision>
  <cp:lastPrinted>2019-10-16T10:30:00Z</cp:lastPrinted>
  <dcterms:created xsi:type="dcterms:W3CDTF">2018-05-14T08:49:00Z</dcterms:created>
  <dcterms:modified xsi:type="dcterms:W3CDTF">2019-10-16T10:31:00Z</dcterms:modified>
</cp:coreProperties>
</file>