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2D4647"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323382" w:rsidP="000061BD">
      <w:pPr>
        <w:jc w:val="center"/>
        <w:rPr>
          <w:b/>
          <w:i/>
          <w:sz w:val="36"/>
        </w:rPr>
      </w:pPr>
      <w:r w:rsidRPr="004F393A">
        <w:rPr>
          <w:b/>
          <w:i/>
          <w:sz w:val="36"/>
          <w:lang w:val="sr-Cyrl-CS"/>
        </w:rPr>
        <w:t>-</w:t>
      </w:r>
      <w:r w:rsidR="00414341" w:rsidRPr="00124F28">
        <w:rPr>
          <w:b/>
          <w:i/>
          <w:sz w:val="32"/>
          <w:szCs w:val="32"/>
          <w:lang w:val="sr-Cyrl-CS"/>
        </w:rPr>
        <w:t>Услуге стручног надзора</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радова </w:t>
      </w:r>
      <w:r w:rsidR="00124F28" w:rsidRPr="00124F28">
        <w:rPr>
          <w:b/>
          <w:i/>
          <w:sz w:val="32"/>
          <w:szCs w:val="32"/>
        </w:rPr>
        <w:t xml:space="preserve">на </w:t>
      </w:r>
      <w:r w:rsidR="002D4647">
        <w:rPr>
          <w:b/>
          <w:i/>
          <w:sz w:val="32"/>
          <w:szCs w:val="32"/>
        </w:rPr>
        <w:t xml:space="preserve">рехабилитацији пута Узовница – Виногради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2D4647" w:rsidRDefault="009C50E7" w:rsidP="000061BD">
      <w:pPr>
        <w:jc w:val="center"/>
        <w:rPr>
          <w:b/>
          <w:sz w:val="28"/>
        </w:rPr>
      </w:pPr>
      <w:r>
        <w:rPr>
          <w:b/>
          <w:sz w:val="28"/>
          <w:lang w:val="sr-Cyrl-CS"/>
        </w:rPr>
        <w:t xml:space="preserve">ЈАВНА НАБАВКА број: ЈН </w:t>
      </w:r>
      <w:r w:rsidR="002D4647">
        <w:rPr>
          <w:b/>
          <w:sz w:val="28"/>
        </w:rPr>
        <w:t>21</w:t>
      </w:r>
      <w:r w:rsidR="000061BD" w:rsidRPr="00FC46AD">
        <w:rPr>
          <w:b/>
          <w:sz w:val="28"/>
        </w:rPr>
        <w:t>/201</w:t>
      </w:r>
      <w:r w:rsidR="002D4647">
        <w:rPr>
          <w:b/>
          <w:sz w:val="28"/>
        </w:rPr>
        <w:t>9</w:t>
      </w:r>
    </w:p>
    <w:p w:rsidR="000061BD" w:rsidRPr="00FC46AD" w:rsidRDefault="00BC6009" w:rsidP="000061BD">
      <w:pPr>
        <w:jc w:val="center"/>
        <w:rPr>
          <w:b/>
          <w:sz w:val="28"/>
          <w:lang w:val="sr-Cyrl-CS"/>
        </w:rPr>
      </w:pPr>
      <w:r>
        <w:rPr>
          <w:b/>
          <w:sz w:val="28"/>
          <w:lang w:val="sr-Cyrl-CS"/>
        </w:rPr>
        <w:t>404-</w:t>
      </w:r>
      <w:r w:rsidR="00C0567E">
        <w:rPr>
          <w:b/>
          <w:sz w:val="28"/>
        </w:rPr>
        <w:t>2</w:t>
      </w:r>
      <w:r w:rsidR="002D4647">
        <w:rPr>
          <w:b/>
          <w:sz w:val="28"/>
        </w:rPr>
        <w:t>3</w:t>
      </w:r>
      <w:r w:rsidR="000061BD">
        <w:rPr>
          <w:b/>
          <w:sz w:val="28"/>
          <w:lang w:val="sr-Cyrl-CS"/>
        </w:rPr>
        <w:t>/201</w:t>
      </w:r>
      <w:r w:rsidR="002D4647">
        <w:rPr>
          <w:b/>
          <w:sz w:val="28"/>
          <w:lang w:val="sr-Cyrl-CS"/>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2D4647">
        <w:rPr>
          <w:rFonts w:ascii="Times New Roman" w:hAnsi="Times New Roman"/>
          <w:b/>
          <w:i/>
        </w:rPr>
        <w:t>мај</w:t>
      </w:r>
      <w:r w:rsidR="008207CB">
        <w:rPr>
          <w:rFonts w:ascii="Times New Roman" w:hAnsi="Times New Roman"/>
          <w:b/>
          <w:i/>
          <w:lang w:val="sr-Cyrl-CS"/>
        </w:rPr>
        <w:t xml:space="preserve"> </w:t>
      </w:r>
      <w:r w:rsidR="00284CB4">
        <w:rPr>
          <w:rFonts w:ascii="Times New Roman" w:hAnsi="Times New Roman"/>
          <w:b/>
          <w:i/>
          <w:lang w:val="sr-Cyrl-CS"/>
        </w:rPr>
        <w:t>201</w:t>
      </w:r>
      <w:r w:rsidR="002D4647">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0567E">
        <w:rPr>
          <w:rFonts w:ascii="Times New Roman" w:hAnsi="Times New Roman"/>
          <w:lang w:val="sr-Cyrl-CS"/>
        </w:rPr>
        <w:t>2</w:t>
      </w:r>
      <w:r w:rsidR="000650B0">
        <w:rPr>
          <w:rFonts w:ascii="Times New Roman" w:hAnsi="Times New Roman"/>
          <w:lang w:val="sr-Cyrl-CS"/>
        </w:rPr>
        <w:t>3</w:t>
      </w:r>
      <w:r>
        <w:rPr>
          <w:rFonts w:ascii="Times New Roman" w:hAnsi="Times New Roman"/>
        </w:rPr>
        <w:t>/201</w:t>
      </w:r>
      <w:r w:rsidR="000650B0">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125E9A">
        <w:rPr>
          <w:rFonts w:ascii="Times New Roman" w:hAnsi="Times New Roman"/>
        </w:rPr>
        <w:t>17.05</w:t>
      </w:r>
      <w:r>
        <w:rPr>
          <w:rFonts w:ascii="Times New Roman" w:hAnsi="Times New Roman"/>
          <w:lang w:val="sr-Cyrl-CS"/>
        </w:rPr>
        <w:t>.</w:t>
      </w:r>
      <w:r w:rsidRPr="009B66F5">
        <w:rPr>
          <w:rFonts w:ascii="Times New Roman" w:hAnsi="Times New Roman"/>
          <w:lang w:val="sr-Cyrl-CS"/>
        </w:rPr>
        <w:t>201</w:t>
      </w:r>
      <w:r w:rsidR="000650B0">
        <w:rPr>
          <w:rFonts w:ascii="Times New Roman" w:hAnsi="Times New Roman"/>
          <w:lang w:val="sr-Cyrl-CS"/>
        </w:rPr>
        <w:t>9</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C0567E">
        <w:rPr>
          <w:rFonts w:ascii="Times New Roman" w:hAnsi="Times New Roman"/>
          <w:lang w:val="sr-Cyrl-CS"/>
        </w:rPr>
        <w:t>2</w:t>
      </w:r>
      <w:r w:rsidR="000650B0">
        <w:rPr>
          <w:rFonts w:ascii="Times New Roman" w:hAnsi="Times New Roman"/>
          <w:lang w:val="sr-Cyrl-CS"/>
        </w:rPr>
        <w:t>3/2019</w:t>
      </w:r>
      <w:r>
        <w:rPr>
          <w:rFonts w:ascii="Times New Roman" w:hAnsi="Times New Roman"/>
          <w:lang w:val="sr-Cyrl-CS"/>
        </w:rPr>
        <w:t xml:space="preserve">-04 од </w:t>
      </w:r>
      <w:r w:rsidR="000650B0">
        <w:rPr>
          <w:rFonts w:ascii="Times New Roman" w:hAnsi="Times New Roman"/>
          <w:lang w:val="sr-Cyrl-CS"/>
        </w:rPr>
        <w:t>14.05.2019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C0567E">
        <w:rPr>
          <w:rFonts w:ascii="Times New Roman" w:hAnsi="Times New Roman"/>
          <w:lang w:val="sr-Cyrl-CS"/>
        </w:rPr>
        <w:t>-2</w:t>
      </w:r>
      <w:r w:rsidR="000650B0">
        <w:rPr>
          <w:rFonts w:ascii="Times New Roman" w:hAnsi="Times New Roman"/>
          <w:lang w:val="sr-Cyrl-CS"/>
        </w:rPr>
        <w:t>3/2019</w:t>
      </w:r>
      <w:r>
        <w:rPr>
          <w:rFonts w:ascii="Times New Roman" w:hAnsi="Times New Roman"/>
          <w:lang w:val="sr-Cyrl-CS"/>
        </w:rPr>
        <w:t xml:space="preserve">-04 од </w:t>
      </w:r>
      <w:r w:rsidR="000650B0">
        <w:rPr>
          <w:rFonts w:ascii="Times New Roman" w:hAnsi="Times New Roman"/>
          <w:lang w:val="sr-Cyrl-CS"/>
        </w:rPr>
        <w:t>14.05</w:t>
      </w:r>
      <w:r w:rsidR="00284CB4">
        <w:rPr>
          <w:rFonts w:ascii="Times New Roman" w:hAnsi="Times New Roman"/>
          <w:lang w:val="sr-Cyrl-CS"/>
        </w:rPr>
        <w:t>.201</w:t>
      </w:r>
      <w:r w:rsidR="000650B0">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3B3E11" w:rsidRDefault="000061BD" w:rsidP="000D120A">
      <w:pPr>
        <w:autoSpaceDE w:val="0"/>
        <w:autoSpaceDN w:val="0"/>
        <w:adjustRightInd w:val="0"/>
        <w:spacing w:after="120"/>
        <w:jc w:val="center"/>
        <w:rPr>
          <w:b/>
          <w:shadow/>
          <w:sz w:val="22"/>
          <w:szCs w:val="22"/>
          <w:lang w:val="sr-Cyrl-CS"/>
        </w:rPr>
      </w:pPr>
      <w:proofErr w:type="gramStart"/>
      <w:r w:rsidRPr="00AA733E">
        <w:rPr>
          <w:b/>
          <w:bCs/>
          <w:shadow/>
          <w:color w:val="000000"/>
          <w:sz w:val="22"/>
        </w:rPr>
        <w:t>за</w:t>
      </w:r>
      <w:proofErr w:type="gramEnd"/>
      <w:r w:rsidRPr="00AA733E">
        <w:rPr>
          <w:b/>
          <w:bCs/>
          <w:shadow/>
          <w:color w:val="000000"/>
          <w:sz w:val="22"/>
        </w:rPr>
        <w:t xml:space="preserve">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9E2BEA" w:rsidRPr="00AA733E">
        <w:rPr>
          <w:b/>
          <w:lang w:val="sr-Cyrl-CS"/>
        </w:rPr>
        <w:t xml:space="preserve"> </w:t>
      </w:r>
      <w:r w:rsidR="009E2BEA" w:rsidRPr="00AA733E">
        <w:rPr>
          <w:b/>
          <w:shadow/>
          <w:sz w:val="22"/>
          <w:szCs w:val="22"/>
          <w:lang w:val="sr-Cyrl-CS"/>
        </w:rPr>
        <w:t>радова</w:t>
      </w:r>
      <w:r w:rsidR="004B41A2" w:rsidRPr="00AA733E">
        <w:rPr>
          <w:b/>
          <w:shadow/>
          <w:sz w:val="22"/>
          <w:szCs w:val="22"/>
          <w:lang w:val="sr-Cyrl-CS"/>
        </w:rPr>
        <w:t xml:space="preserve"> на</w:t>
      </w:r>
      <w:r w:rsidR="002B4CF7" w:rsidRPr="00AA733E">
        <w:rPr>
          <w:b/>
          <w:shadow/>
          <w:sz w:val="22"/>
          <w:szCs w:val="22"/>
          <w:lang w:val="sr-Cyrl-CS"/>
        </w:rPr>
        <w:t xml:space="preserve"> </w:t>
      </w:r>
      <w:r w:rsidR="003B3E11">
        <w:rPr>
          <w:b/>
          <w:shadow/>
          <w:sz w:val="22"/>
          <w:szCs w:val="22"/>
          <w:lang w:val="sr-Cyrl-CS"/>
        </w:rPr>
        <w:t xml:space="preserve">рехабилитацији пута Узовница – Виногради </w:t>
      </w:r>
    </w:p>
    <w:p w:rsidR="004B0B13" w:rsidRPr="000D120A" w:rsidRDefault="002B4CF7" w:rsidP="000D120A">
      <w:pPr>
        <w:autoSpaceDE w:val="0"/>
        <w:autoSpaceDN w:val="0"/>
        <w:adjustRightInd w:val="0"/>
        <w:spacing w:after="120"/>
        <w:jc w:val="center"/>
        <w:rPr>
          <w:b/>
          <w:shadow/>
          <w:sz w:val="22"/>
          <w:lang w:val="sr-Cyrl-CS"/>
        </w:rPr>
      </w:pPr>
      <w:r>
        <w:rPr>
          <w:lang w:val="sr-Cyrl-CS"/>
        </w:rPr>
        <w:t xml:space="preserve">редни број ЈН </w:t>
      </w:r>
      <w:r w:rsidR="003B3E11">
        <w:t>21</w:t>
      </w:r>
      <w:r w:rsidR="003B3E11">
        <w:rPr>
          <w:lang w:val="sr-Cyrl-CS"/>
        </w:rPr>
        <w:t>/2019</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8</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w:t>
            </w:r>
            <w:r w:rsidR="006E268B">
              <w:rPr>
                <w:rFonts w:eastAsia="TimesNewRomanPSMT"/>
                <w:sz w:val="22"/>
                <w:szCs w:val="22"/>
                <w:lang w:val="sr-Cyrl-CS"/>
              </w:rPr>
              <w:t>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6E268B">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21</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6E268B">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6E268B">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6E268B">
              <w:rPr>
                <w:rFonts w:eastAsia="TimesNewRomanPSMT"/>
                <w:sz w:val="22"/>
                <w:szCs w:val="22"/>
                <w:lang w:val="sr-Cyrl-C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6E268B">
              <w:rPr>
                <w:rFonts w:eastAsia="TimesNewRomanPSMT"/>
                <w:sz w:val="22"/>
                <w:szCs w:val="22"/>
                <w:lang w:val="sr-Cyrl-CS"/>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6E268B">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E268B" w:rsidRDefault="006E268B" w:rsidP="004254B9">
            <w:pPr>
              <w:snapToGrid w:val="0"/>
              <w:jc w:val="center"/>
              <w:rPr>
                <w:rFonts w:eastAsia="TimesNewRomanPSMT"/>
                <w:sz w:val="22"/>
                <w:szCs w:val="22"/>
              </w:rPr>
            </w:pPr>
            <w:r>
              <w:rPr>
                <w:rFonts w:eastAsia="TimesNewRomanPSMT"/>
                <w:sz w:val="22"/>
                <w:szCs w:val="22"/>
              </w:rPr>
              <w:t>38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E268B" w:rsidRDefault="006E268B" w:rsidP="004254B9">
            <w:pPr>
              <w:snapToGrid w:val="0"/>
              <w:jc w:val="center"/>
              <w:rPr>
                <w:rFonts w:eastAsia="TimesNewRomanPSMT"/>
                <w:sz w:val="22"/>
                <w:szCs w:val="22"/>
              </w:rPr>
            </w:pPr>
            <w:r>
              <w:rPr>
                <w:rFonts w:eastAsia="TimesNewRomanPSMT"/>
                <w:sz w:val="22"/>
                <w:szCs w:val="22"/>
              </w:rPr>
              <w:t>39</w:t>
            </w:r>
          </w:p>
        </w:tc>
      </w:tr>
    </w:tbl>
    <w:p w:rsidR="004F0358" w:rsidRDefault="004F0358" w:rsidP="00C0567E">
      <w:pPr>
        <w:pStyle w:val="Default"/>
        <w:autoSpaceDE/>
        <w:autoSpaceDN/>
        <w:adjustRightInd/>
        <w:jc w:val="center"/>
        <w:rPr>
          <w:rFonts w:ascii="Times New Roman" w:hAnsi="Times New Roman"/>
          <w:b/>
          <w:i/>
          <w:lang w:val="sr-Cyrl-CS"/>
        </w:rPr>
      </w:pPr>
    </w:p>
    <w:p w:rsidR="00CB5662" w:rsidRPr="00C0567E" w:rsidRDefault="000061BD" w:rsidP="00A5033B">
      <w:pPr>
        <w:pStyle w:val="Default"/>
        <w:autoSpaceDE/>
        <w:autoSpaceDN/>
        <w:adjustRightInd/>
        <w:spacing w:after="120"/>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7D6531">
        <w:rPr>
          <w:rFonts w:ascii="Times New Roman" w:hAnsi="Times New Roman"/>
          <w:b/>
          <w:i/>
          <w:color w:val="auto"/>
        </w:rPr>
        <w:t>39</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7D6531">
        <w:rPr>
          <w:rFonts w:ascii="Times New Roman" w:hAnsi="Times New Roman"/>
          <w:b/>
          <w:i/>
        </w:rPr>
        <w:t>a</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9E2BEA" w:rsidRPr="002B4CF7">
        <w:rPr>
          <w:lang w:val="sr-Cyrl-CS"/>
        </w:rPr>
        <w:t xml:space="preserve"> </w:t>
      </w:r>
      <w:r w:rsidR="00C20B1B" w:rsidRPr="002B4CF7">
        <w:rPr>
          <w:lang w:val="sr-Cyrl-CS"/>
        </w:rPr>
        <w:t xml:space="preserve">радова на </w:t>
      </w:r>
      <w:r w:rsidR="00FC442A">
        <w:rPr>
          <w:lang w:val="sr-Cyrl-CS"/>
        </w:rPr>
        <w:t>рехабилитацији пута Узовница – Виногради</w:t>
      </w:r>
      <w:r w:rsidR="002B4CF7" w:rsidRPr="002B4CF7">
        <w:rPr>
          <w:lang w:val="sr-Cyrl-CS"/>
        </w:rPr>
        <w:t>, редни број ЈН</w:t>
      </w:r>
      <w:r w:rsidR="00FC442A">
        <w:rPr>
          <w:lang w:val="sr-Cyrl-CS"/>
        </w:rPr>
        <w:t xml:space="preserve"> 2</w:t>
      </w:r>
      <w:r w:rsidR="00C0567E">
        <w:t>1</w:t>
      </w:r>
      <w:r w:rsidR="007832CE">
        <w:rPr>
          <w:lang w:val="sr-Cyrl-CS"/>
        </w:rPr>
        <w:t>/201</w:t>
      </w:r>
      <w:r w:rsidR="00FC442A">
        <w:rPr>
          <w:lang w:val="sr-Cyrl-CS"/>
        </w:rPr>
        <w:t>9</w:t>
      </w:r>
      <w:r w:rsidR="002B4CF7"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C20B1B">
        <w:rPr>
          <w:lang w:val="sr-Cyrl-CS"/>
        </w:rPr>
        <w:t>сарадник</w:t>
      </w:r>
      <w:r w:rsidR="00C6550E">
        <w:rPr>
          <w:lang w:val="sr-Cyrl-CS"/>
        </w:rPr>
        <w:t xml:space="preserve"> за јавне набавке,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е стручног надзора</w:t>
      </w:r>
      <w:r w:rsidR="00875CAF">
        <w:rPr>
          <w:lang w:val="sr-Cyrl-CS"/>
        </w:rPr>
        <w:t xml:space="preserve"> над извођењем</w:t>
      </w:r>
      <w:r w:rsidR="003B09AD">
        <w:rPr>
          <w:lang w:val="sr-Cyrl-CS"/>
        </w:rPr>
        <w:t xml:space="preserve"> </w:t>
      </w:r>
      <w:r w:rsidR="009E2BEA" w:rsidRPr="00894DC7">
        <w:rPr>
          <w:lang w:val="sr-Cyrl-CS"/>
        </w:rPr>
        <w:t>радова</w:t>
      </w:r>
      <w:r w:rsidR="007D1C5D">
        <w:rPr>
          <w:lang w:val="sr-Cyrl-CS"/>
        </w:rPr>
        <w:t xml:space="preserve"> на </w:t>
      </w:r>
      <w:r w:rsidR="0079768D">
        <w:rPr>
          <w:lang w:val="sr-Cyrl-CS"/>
        </w:rPr>
        <w:t>рехабилитацији пута Узовница – Виногради</w:t>
      </w:r>
      <w:r w:rsidR="006B1862">
        <w:rPr>
          <w:lang w:val="sr-Cyrl-CS"/>
        </w:rPr>
        <w:t xml:space="preserve">, редни број ЈН </w:t>
      </w:r>
      <w:r w:rsidR="0079768D">
        <w:rPr>
          <w:lang w:val="sr-Cyrl-CS"/>
        </w:rPr>
        <w:t>2</w:t>
      </w:r>
      <w:r w:rsidR="00EA05F1">
        <w:t>1</w:t>
      </w:r>
      <w:r w:rsidR="007832CE">
        <w:rPr>
          <w:lang w:val="sr-Cyrl-CS"/>
        </w:rPr>
        <w:t>/201</w:t>
      </w:r>
      <w:r w:rsidR="0079768D">
        <w:rPr>
          <w:lang w:val="sr-Cyrl-CS"/>
        </w:rPr>
        <w:t>9</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79768D">
        <w:t>125.000</w:t>
      </w:r>
      <w:r>
        <w:t>,00 динара без ПДВ-а</w:t>
      </w:r>
    </w:p>
    <w:p w:rsidR="007D1C5D" w:rsidRPr="0033396D" w:rsidRDefault="0033396D" w:rsidP="0033396D">
      <w:pPr>
        <w:spacing w:after="120"/>
        <w:ind w:left="360"/>
        <w:jc w:val="both"/>
        <w:rPr>
          <w:lang w:val="en-US"/>
        </w:rPr>
      </w:pPr>
      <w:r>
        <w:t>В</w:t>
      </w:r>
      <w:r w:rsidR="007D1C5D">
        <w:t>редност радова на</w:t>
      </w:r>
      <w:r>
        <w:t>д којима се врши стручни надзор:</w:t>
      </w:r>
      <w:r w:rsidR="007D1C5D">
        <w:t xml:space="preserve"> </w:t>
      </w:r>
      <w:r w:rsidR="007E29DC">
        <w:t>6.125.000</w:t>
      </w:r>
      <w:proofErr w:type="gramStart"/>
      <w:r w:rsidR="007E29DC">
        <w:t>,00</w:t>
      </w:r>
      <w:proofErr w:type="gramEnd"/>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радова</w:t>
      </w:r>
      <w:r w:rsidRPr="00293DA1">
        <w:rPr>
          <w:lang w:val="sr-Cyrl-CS"/>
        </w:rPr>
        <w:t xml:space="preserve"> </w:t>
      </w:r>
      <w:r w:rsidRPr="00894DC7">
        <w:rPr>
          <w:lang w:val="sr-Cyrl-CS"/>
        </w:rPr>
        <w:t>на</w:t>
      </w:r>
      <w:r>
        <w:t xml:space="preserve"> </w:t>
      </w:r>
      <w:r w:rsidR="00B63113">
        <w:t xml:space="preserve"> регулацији Медаљског потока у дужини Л=540 м и реконструкцији постојећих приступних путева у дужини Л=309.17 м</w:t>
      </w:r>
      <w:r w:rsidR="00B63113">
        <w:rPr>
          <w:lang w:val="sr-Cyrl-CS"/>
        </w:rPr>
        <w:t xml:space="preserve">, редни број ЈН </w:t>
      </w:r>
      <w:r w:rsidR="009214DD">
        <w:t>1</w:t>
      </w:r>
      <w:r w:rsidR="00B63113">
        <w:rPr>
          <w:lang w:val="sr-Cyrl-CS"/>
        </w:rPr>
        <w:t>/2018</w:t>
      </w:r>
      <w:r w:rsidR="00457510">
        <w:rPr>
          <w:lang w:val="sr-Cyrl-CS"/>
        </w:rPr>
        <w:t>.</w:t>
      </w:r>
    </w:p>
    <w:p w:rsidR="00457510" w:rsidRDefault="00E07C8B" w:rsidP="002D1007">
      <w:pPr>
        <w:spacing w:after="120"/>
        <w:ind w:firstLine="720"/>
        <w:jc w:val="both"/>
        <w:rPr>
          <w:lang w:val="sr-Cyrl-CS"/>
        </w:rPr>
      </w:pPr>
      <w:r>
        <w:rPr>
          <w:lang w:val="sr-Cyrl-CS"/>
        </w:rPr>
        <w:t>Преглед радова над којима ће се вршити стручни надзор:</w:t>
      </w:r>
    </w:p>
    <w:tbl>
      <w:tblPr>
        <w:tblW w:w="8128" w:type="dxa"/>
        <w:tblLook w:val="04A0"/>
      </w:tblPr>
      <w:tblGrid>
        <w:gridCol w:w="604"/>
        <w:gridCol w:w="590"/>
        <w:gridCol w:w="1662"/>
        <w:gridCol w:w="3242"/>
        <w:gridCol w:w="665"/>
        <w:gridCol w:w="1365"/>
      </w:tblGrid>
      <w:tr w:rsidR="00141340" w:rsidRPr="000F7457" w:rsidTr="00BF13DC">
        <w:trPr>
          <w:trHeight w:val="435"/>
        </w:trPr>
        <w:tc>
          <w:tcPr>
            <w:tcW w:w="604" w:type="dxa"/>
            <w:tcBorders>
              <w:top w:val="nil"/>
              <w:left w:val="nil"/>
              <w:bottom w:val="nil"/>
              <w:right w:val="nil"/>
            </w:tcBorders>
            <w:shd w:val="clear" w:color="000000" w:fill="auto"/>
            <w:hideMark/>
          </w:tcPr>
          <w:p w:rsidR="00141340" w:rsidRPr="000F7457" w:rsidRDefault="00141340" w:rsidP="00BF13DC">
            <w:pPr>
              <w:jc w:val="center"/>
              <w:rPr>
                <w:rFonts w:ascii="Arial" w:hAnsi="Arial" w:cs="Arial"/>
                <w:b/>
                <w:bCs/>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noWrap/>
            <w:vAlign w:val="bottom"/>
            <w:hideMark/>
          </w:tcPr>
          <w:p w:rsidR="00141340" w:rsidRPr="00940687" w:rsidRDefault="00141340" w:rsidP="00BF13DC">
            <w:pPr>
              <w:jc w:val="center"/>
              <w:rPr>
                <w:rFonts w:ascii="Arial" w:hAnsi="Arial" w:cs="Arial"/>
                <w:sz w:val="20"/>
                <w:szCs w:val="20"/>
              </w:rPr>
            </w:pPr>
            <w:r>
              <w:rPr>
                <w:b/>
              </w:rPr>
              <w:t xml:space="preserve">                         </w:t>
            </w:r>
          </w:p>
          <w:p w:rsidR="00141340" w:rsidRPr="00940687" w:rsidRDefault="00141340" w:rsidP="00BF13DC">
            <w:pPr>
              <w:jc w:val="cente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r>
      <w:tr w:rsidR="00141340" w:rsidRPr="000F7457" w:rsidTr="00BF13DC">
        <w:trPr>
          <w:trHeight w:val="405"/>
        </w:trPr>
        <w:tc>
          <w:tcPr>
            <w:tcW w:w="604" w:type="dxa"/>
            <w:tcBorders>
              <w:top w:val="nil"/>
              <w:left w:val="nil"/>
              <w:bottom w:val="single" w:sz="4" w:space="0" w:color="auto"/>
              <w:right w:val="nil"/>
            </w:tcBorders>
            <w:shd w:val="clear" w:color="000000" w:fill="auto"/>
            <w:hideMark/>
          </w:tcPr>
          <w:p w:rsidR="00141340" w:rsidRPr="000F7457" w:rsidRDefault="00141340" w:rsidP="00BF13DC">
            <w:pPr>
              <w:jc w:val="center"/>
              <w:rPr>
                <w:rFonts w:ascii="Arial" w:hAnsi="Arial" w:cs="Arial"/>
                <w:b/>
                <w:bCs/>
              </w:rPr>
            </w:pPr>
            <w:r w:rsidRPr="000F7457">
              <w:rPr>
                <w:rFonts w:ascii="Arial" w:hAnsi="Arial" w:cs="Arial"/>
                <w:b/>
                <w:bCs/>
              </w:rPr>
              <w:t> </w:t>
            </w:r>
          </w:p>
        </w:tc>
        <w:tc>
          <w:tcPr>
            <w:tcW w:w="590" w:type="dxa"/>
            <w:tcBorders>
              <w:top w:val="nil"/>
              <w:left w:val="nil"/>
              <w:bottom w:val="nil"/>
              <w:right w:val="nil"/>
            </w:tcBorders>
            <w:shd w:val="clear" w:color="auto" w:fill="auto"/>
            <w:vAlign w:val="bottom"/>
            <w:hideMark/>
          </w:tcPr>
          <w:p w:rsidR="00141340" w:rsidRPr="000F7457" w:rsidRDefault="00141340" w:rsidP="00BF13DC">
            <w:pPr>
              <w:jc w:val="cente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jc w:val="center"/>
              <w:rPr>
                <w:rFonts w:ascii="Arial" w:hAnsi="Arial" w:cs="Arial"/>
                <w:sz w:val="20"/>
                <w:szCs w:val="20"/>
              </w:rPr>
            </w:pPr>
          </w:p>
        </w:tc>
        <w:tc>
          <w:tcPr>
            <w:tcW w:w="665" w:type="dxa"/>
            <w:tcBorders>
              <w:top w:val="nil"/>
              <w:left w:val="nil"/>
              <w:bottom w:val="nil"/>
              <w:right w:val="nil"/>
            </w:tcBorders>
            <w:shd w:val="clear" w:color="auto" w:fill="auto"/>
            <w:vAlign w:val="bottom"/>
            <w:hideMark/>
          </w:tcPr>
          <w:p w:rsidR="00141340" w:rsidRPr="000F7457" w:rsidRDefault="00141340" w:rsidP="00BF13DC">
            <w:pPr>
              <w:jc w:val="center"/>
              <w:rPr>
                <w:rFonts w:ascii="Arial" w:hAnsi="Arial" w:cs="Arial"/>
                <w:sz w:val="20"/>
                <w:szCs w:val="20"/>
              </w:rPr>
            </w:pPr>
          </w:p>
        </w:tc>
        <w:tc>
          <w:tcPr>
            <w:tcW w:w="1365" w:type="dxa"/>
            <w:tcBorders>
              <w:top w:val="nil"/>
              <w:left w:val="nil"/>
              <w:bottom w:val="nil"/>
              <w:right w:val="nil"/>
            </w:tcBorders>
            <w:shd w:val="clear" w:color="auto" w:fill="auto"/>
            <w:vAlign w:val="bottom"/>
            <w:hideMark/>
          </w:tcPr>
          <w:p w:rsidR="00141340" w:rsidRPr="000F7457" w:rsidRDefault="00141340" w:rsidP="00BF13DC">
            <w:pPr>
              <w:jc w:val="center"/>
              <w:rPr>
                <w:rFonts w:ascii="Arial" w:hAnsi="Arial" w:cs="Arial"/>
                <w:sz w:val="20"/>
                <w:szCs w:val="20"/>
              </w:rPr>
            </w:pPr>
          </w:p>
        </w:tc>
      </w:tr>
      <w:tr w:rsidR="00141340" w:rsidRPr="000F7457" w:rsidTr="00BF13DC">
        <w:trPr>
          <w:trHeight w:val="255"/>
        </w:trPr>
        <w:tc>
          <w:tcPr>
            <w:tcW w:w="604" w:type="dxa"/>
            <w:tcBorders>
              <w:top w:val="nil"/>
              <w:left w:val="single" w:sz="4" w:space="0" w:color="auto"/>
              <w:bottom w:val="nil"/>
              <w:right w:val="single" w:sz="4" w:space="0" w:color="auto"/>
            </w:tcBorders>
            <w:shd w:val="clear" w:color="000000" w:fill="auto"/>
            <w:noWrap/>
            <w:hideMark/>
          </w:tcPr>
          <w:p w:rsidR="00141340" w:rsidRPr="000F7457" w:rsidRDefault="00141340" w:rsidP="00BF13DC">
            <w:pPr>
              <w:jc w:val="center"/>
              <w:rPr>
                <w:rFonts w:ascii="Tahoma" w:hAnsi="Tahoma" w:cs="Tahoma"/>
                <w:sz w:val="20"/>
                <w:szCs w:val="20"/>
              </w:rPr>
            </w:pPr>
            <w:proofErr w:type="gramStart"/>
            <w:r w:rsidRPr="000F7457">
              <w:rPr>
                <w:rFonts w:ascii="Tahoma" w:hAnsi="Tahoma" w:cs="Tahoma"/>
                <w:sz w:val="20"/>
                <w:szCs w:val="20"/>
              </w:rPr>
              <w:t>ред</w:t>
            </w:r>
            <w:proofErr w:type="gramEnd"/>
            <w:r w:rsidRPr="000F7457">
              <w:rPr>
                <w:rFonts w:ascii="Tahoma" w:hAnsi="Tahoma" w:cs="Tahoma"/>
                <w:sz w:val="20"/>
                <w:szCs w:val="20"/>
              </w:rPr>
              <w:t>.</w:t>
            </w:r>
          </w:p>
        </w:tc>
        <w:tc>
          <w:tcPr>
            <w:tcW w:w="590" w:type="dxa"/>
            <w:vMerge w:val="restart"/>
            <w:tcBorders>
              <w:top w:val="single" w:sz="4" w:space="0" w:color="auto"/>
              <w:left w:val="single" w:sz="4" w:space="0" w:color="auto"/>
              <w:bottom w:val="single" w:sz="4" w:space="0" w:color="000000"/>
              <w:right w:val="single" w:sz="4" w:space="0" w:color="auto"/>
            </w:tcBorders>
            <w:shd w:val="clear" w:color="000000" w:fill="auto"/>
            <w:hideMark/>
          </w:tcPr>
          <w:p w:rsidR="00141340" w:rsidRPr="000F7457" w:rsidRDefault="00141340" w:rsidP="00BF13DC">
            <w:pPr>
              <w:jc w:val="center"/>
              <w:rPr>
                <w:rFonts w:ascii="Tahoma" w:hAnsi="Tahoma" w:cs="Tahoma"/>
                <w:sz w:val="20"/>
                <w:szCs w:val="20"/>
              </w:rPr>
            </w:pPr>
            <w:proofErr w:type="gramStart"/>
            <w:r w:rsidRPr="000F7457">
              <w:rPr>
                <w:rFonts w:ascii="Tahoma" w:hAnsi="Tahoma" w:cs="Tahoma"/>
                <w:sz w:val="20"/>
                <w:szCs w:val="20"/>
              </w:rPr>
              <w:t>бр</w:t>
            </w:r>
            <w:proofErr w:type="gramEnd"/>
            <w:r w:rsidRPr="000F7457">
              <w:rPr>
                <w:rFonts w:ascii="Tahoma" w:hAnsi="Tahoma" w:cs="Tahoma"/>
                <w:sz w:val="20"/>
                <w:szCs w:val="20"/>
              </w:rPr>
              <w:t xml:space="preserve">. </w:t>
            </w:r>
            <w:proofErr w:type="gramStart"/>
            <w:r w:rsidRPr="000F7457">
              <w:rPr>
                <w:rFonts w:ascii="Tahoma" w:hAnsi="Tahoma" w:cs="Tahoma"/>
                <w:sz w:val="20"/>
                <w:szCs w:val="20"/>
              </w:rPr>
              <w:t>поз</w:t>
            </w:r>
            <w:proofErr w:type="gramEnd"/>
            <w:r w:rsidRPr="000F7457">
              <w:rPr>
                <w:rFonts w:ascii="Tahoma" w:hAnsi="Tahoma" w:cs="Tahoma"/>
                <w:sz w:val="20"/>
                <w:szCs w:val="20"/>
              </w:rPr>
              <w:t>.</w:t>
            </w:r>
          </w:p>
        </w:tc>
        <w:tc>
          <w:tcPr>
            <w:tcW w:w="4904" w:type="dxa"/>
            <w:gridSpan w:val="2"/>
            <w:tcBorders>
              <w:top w:val="single" w:sz="4" w:space="0" w:color="auto"/>
              <w:left w:val="nil"/>
              <w:bottom w:val="nil"/>
              <w:right w:val="single" w:sz="4" w:space="0" w:color="auto"/>
            </w:tcBorders>
            <w:shd w:val="clear" w:color="000000" w:fill="auto"/>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в р с т а    р а д о в а</w:t>
            </w:r>
          </w:p>
        </w:tc>
        <w:tc>
          <w:tcPr>
            <w:tcW w:w="665" w:type="dxa"/>
            <w:tcBorders>
              <w:top w:val="single" w:sz="4" w:space="0" w:color="auto"/>
              <w:left w:val="nil"/>
              <w:bottom w:val="nil"/>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proofErr w:type="gramStart"/>
            <w:r w:rsidRPr="000F7457">
              <w:rPr>
                <w:rFonts w:ascii="Tahoma" w:hAnsi="Tahoma" w:cs="Tahoma"/>
                <w:sz w:val="20"/>
                <w:szCs w:val="20"/>
              </w:rPr>
              <w:t>јед</w:t>
            </w:r>
            <w:proofErr w:type="gramEnd"/>
            <w:r w:rsidRPr="000F7457">
              <w:rPr>
                <w:rFonts w:ascii="Tahoma" w:hAnsi="Tahoma" w:cs="Tahoma"/>
                <w:sz w:val="20"/>
                <w:szCs w:val="20"/>
              </w:rPr>
              <w:t>.</w:t>
            </w:r>
          </w:p>
        </w:tc>
        <w:tc>
          <w:tcPr>
            <w:tcW w:w="13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количина</w:t>
            </w:r>
          </w:p>
        </w:tc>
      </w:tr>
      <w:tr w:rsidR="00141340" w:rsidRPr="000F7457" w:rsidTr="00BF13DC">
        <w:trPr>
          <w:trHeight w:val="255"/>
        </w:trPr>
        <w:tc>
          <w:tcPr>
            <w:tcW w:w="604" w:type="dxa"/>
            <w:tcBorders>
              <w:top w:val="nil"/>
              <w:left w:val="single" w:sz="4" w:space="0" w:color="auto"/>
              <w:bottom w:val="single" w:sz="4" w:space="0" w:color="auto"/>
              <w:right w:val="single" w:sz="4" w:space="0" w:color="auto"/>
            </w:tcBorders>
            <w:shd w:val="clear" w:color="000000" w:fill="auto"/>
            <w:noWrap/>
            <w:hideMark/>
          </w:tcPr>
          <w:p w:rsidR="00141340" w:rsidRPr="000F7457" w:rsidRDefault="00141340" w:rsidP="00BF13DC">
            <w:pPr>
              <w:jc w:val="center"/>
              <w:rPr>
                <w:rFonts w:ascii="Tahoma" w:hAnsi="Tahoma" w:cs="Tahoma"/>
                <w:sz w:val="20"/>
                <w:szCs w:val="20"/>
              </w:rPr>
            </w:pPr>
            <w:proofErr w:type="gramStart"/>
            <w:r w:rsidRPr="000F7457">
              <w:rPr>
                <w:rFonts w:ascii="Tahoma" w:hAnsi="Tahoma" w:cs="Tahoma"/>
                <w:sz w:val="20"/>
                <w:szCs w:val="20"/>
              </w:rPr>
              <w:t>бр</w:t>
            </w:r>
            <w:proofErr w:type="gramEnd"/>
            <w:r w:rsidRPr="000F7457">
              <w:rPr>
                <w:rFonts w:ascii="Tahoma" w:hAnsi="Tahoma" w:cs="Tahoma"/>
                <w:sz w:val="20"/>
                <w:szCs w:val="20"/>
              </w:rPr>
              <w:t>.</w:t>
            </w: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141340" w:rsidRPr="000F7457" w:rsidRDefault="00141340" w:rsidP="00BF13DC">
            <w:pPr>
              <w:rPr>
                <w:rFonts w:ascii="Tahoma" w:hAnsi="Tahoma" w:cs="Tahoma"/>
                <w:sz w:val="20"/>
                <w:szCs w:val="20"/>
              </w:rPr>
            </w:pPr>
          </w:p>
        </w:tc>
        <w:tc>
          <w:tcPr>
            <w:tcW w:w="4904" w:type="dxa"/>
            <w:gridSpan w:val="2"/>
            <w:tcBorders>
              <w:top w:val="nil"/>
              <w:left w:val="nil"/>
              <w:bottom w:val="single" w:sz="4" w:space="0" w:color="auto"/>
              <w:right w:val="single" w:sz="4" w:space="0" w:color="auto"/>
            </w:tcBorders>
            <w:shd w:val="clear" w:color="000000" w:fill="auto"/>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665" w:type="dxa"/>
            <w:tcBorders>
              <w:top w:val="nil"/>
              <w:left w:val="nil"/>
              <w:bottom w:val="single" w:sz="4" w:space="0" w:color="auto"/>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мере</w:t>
            </w:r>
          </w:p>
        </w:tc>
        <w:tc>
          <w:tcPr>
            <w:tcW w:w="1365" w:type="dxa"/>
            <w:tcBorders>
              <w:top w:val="nil"/>
              <w:left w:val="single" w:sz="4" w:space="0" w:color="auto"/>
              <w:bottom w:val="single" w:sz="4" w:space="0" w:color="auto"/>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r>
      <w:tr w:rsidR="00141340" w:rsidRPr="000F7457" w:rsidTr="00BF13DC">
        <w:trPr>
          <w:trHeight w:val="390"/>
        </w:trPr>
        <w:tc>
          <w:tcPr>
            <w:tcW w:w="604" w:type="dxa"/>
            <w:tcBorders>
              <w:top w:val="nil"/>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590" w:type="dxa"/>
            <w:tcBorders>
              <w:top w:val="nil"/>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4904" w:type="dxa"/>
            <w:gridSpan w:val="2"/>
            <w:tcBorders>
              <w:top w:val="nil"/>
              <w:left w:val="single" w:sz="4" w:space="0" w:color="auto"/>
              <w:bottom w:val="single" w:sz="4" w:space="0" w:color="auto"/>
              <w:right w:val="single" w:sz="4" w:space="0" w:color="auto"/>
            </w:tcBorders>
            <w:shd w:val="clear" w:color="000000" w:fill="FFFFFF"/>
            <w:vAlign w:val="bottom"/>
            <w:hideMark/>
          </w:tcPr>
          <w:p w:rsidR="00141340" w:rsidRPr="000F7457" w:rsidRDefault="00141340" w:rsidP="00BF13DC">
            <w:pPr>
              <w:jc w:val="center"/>
              <w:rPr>
                <w:rFonts w:ascii="Tahoma" w:hAnsi="Tahoma" w:cs="Tahoma"/>
                <w:b/>
                <w:bCs/>
                <w:sz w:val="20"/>
                <w:szCs w:val="20"/>
              </w:rPr>
            </w:pPr>
            <w:r w:rsidRPr="000F7457">
              <w:rPr>
                <w:rFonts w:ascii="Tahoma" w:hAnsi="Tahoma" w:cs="Tahoma"/>
                <w:b/>
                <w:bCs/>
                <w:sz w:val="20"/>
                <w:szCs w:val="20"/>
              </w:rPr>
              <w:t>1. Претходни  радови</w:t>
            </w:r>
          </w:p>
        </w:tc>
        <w:tc>
          <w:tcPr>
            <w:tcW w:w="665" w:type="dxa"/>
            <w:tcBorders>
              <w:top w:val="nil"/>
              <w:left w:val="nil"/>
              <w:bottom w:val="single" w:sz="4" w:space="0" w:color="auto"/>
              <w:right w:val="nil"/>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1365" w:type="dxa"/>
            <w:tcBorders>
              <w:top w:val="nil"/>
              <w:left w:val="single" w:sz="4" w:space="0" w:color="auto"/>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r>
      <w:tr w:rsidR="00141340" w:rsidRPr="000F7457" w:rsidTr="00BF13DC">
        <w:trPr>
          <w:trHeight w:val="510"/>
        </w:trPr>
        <w:tc>
          <w:tcPr>
            <w:tcW w:w="604" w:type="dxa"/>
            <w:tcBorders>
              <w:top w:val="nil"/>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w:t>
            </w:r>
          </w:p>
        </w:tc>
        <w:tc>
          <w:tcPr>
            <w:tcW w:w="590" w:type="dxa"/>
            <w:tcBorders>
              <w:top w:val="nil"/>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1.1.</w:t>
            </w:r>
          </w:p>
        </w:tc>
        <w:tc>
          <w:tcPr>
            <w:tcW w:w="4904" w:type="dxa"/>
            <w:gridSpan w:val="2"/>
            <w:tcBorders>
              <w:top w:val="nil"/>
              <w:left w:val="single" w:sz="4" w:space="0" w:color="auto"/>
              <w:bottom w:val="nil"/>
              <w:right w:val="single" w:sz="4" w:space="0" w:color="auto"/>
            </w:tcBorders>
            <w:shd w:val="clear" w:color="000000" w:fill="auto"/>
            <w:vAlign w:val="bottom"/>
            <w:hideMark/>
          </w:tcPr>
          <w:p w:rsidR="00141340" w:rsidRPr="000F7457" w:rsidRDefault="00141340" w:rsidP="00BF13DC">
            <w:pPr>
              <w:rPr>
                <w:rFonts w:ascii="Tahoma" w:hAnsi="Tahoma" w:cs="Tahoma"/>
                <w:sz w:val="20"/>
                <w:szCs w:val="20"/>
              </w:rPr>
            </w:pPr>
            <w:r w:rsidRPr="000F7457">
              <w:rPr>
                <w:rFonts w:ascii="Tahoma" w:hAnsi="Tahoma" w:cs="Tahoma"/>
                <w:sz w:val="20"/>
                <w:szCs w:val="20"/>
              </w:rPr>
              <w:t xml:space="preserve">Геодетско обележавање и обнављање трасе </w:t>
            </w:r>
          </w:p>
        </w:tc>
        <w:tc>
          <w:tcPr>
            <w:tcW w:w="665" w:type="dxa"/>
            <w:tcBorders>
              <w:top w:val="nil"/>
              <w:left w:val="nil"/>
              <w:bottom w:val="nil"/>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w:t>
            </w:r>
          </w:p>
        </w:tc>
        <w:tc>
          <w:tcPr>
            <w:tcW w:w="1365" w:type="dxa"/>
            <w:tcBorders>
              <w:top w:val="nil"/>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1.000,00 </w:t>
            </w:r>
          </w:p>
        </w:tc>
      </w:tr>
      <w:tr w:rsidR="00141340" w:rsidRPr="000F7457" w:rsidTr="00BF13DC">
        <w:trPr>
          <w:trHeight w:val="54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2</w:t>
            </w:r>
          </w:p>
        </w:tc>
        <w:tc>
          <w:tcPr>
            <w:tcW w:w="590" w:type="dxa"/>
            <w:tcBorders>
              <w:top w:val="single" w:sz="4" w:space="0" w:color="auto"/>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1.2.</w:t>
            </w:r>
          </w:p>
        </w:tc>
        <w:tc>
          <w:tcPr>
            <w:tcW w:w="4904" w:type="dxa"/>
            <w:gridSpan w:val="2"/>
            <w:tcBorders>
              <w:top w:val="single" w:sz="4" w:space="0" w:color="auto"/>
              <w:left w:val="single" w:sz="4" w:space="0" w:color="auto"/>
              <w:bottom w:val="nil"/>
              <w:right w:val="single" w:sz="4" w:space="0" w:color="auto"/>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 xml:space="preserve">Сечење густог шибља и дрвећа Ø до 10cm, са утоваром и одвозом на депонију </w:t>
            </w:r>
          </w:p>
        </w:tc>
        <w:tc>
          <w:tcPr>
            <w:tcW w:w="665" w:type="dxa"/>
            <w:tcBorders>
              <w:top w:val="single" w:sz="4" w:space="0" w:color="auto"/>
              <w:left w:val="nil"/>
              <w:bottom w:val="nil"/>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m2</w:t>
            </w:r>
          </w:p>
        </w:tc>
        <w:tc>
          <w:tcPr>
            <w:tcW w:w="13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80,00 </w:t>
            </w:r>
          </w:p>
        </w:tc>
      </w:tr>
      <w:tr w:rsidR="00141340" w:rsidRPr="000F7457" w:rsidTr="00BF13DC">
        <w:trPr>
          <w:trHeight w:val="30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3</w:t>
            </w:r>
          </w:p>
        </w:tc>
        <w:tc>
          <w:tcPr>
            <w:tcW w:w="590" w:type="dxa"/>
            <w:tcBorders>
              <w:top w:val="single" w:sz="4" w:space="0" w:color="auto"/>
              <w:left w:val="single" w:sz="4" w:space="0" w:color="auto"/>
              <w:bottom w:val="nil"/>
              <w:right w:val="nil"/>
            </w:tcBorders>
            <w:shd w:val="clear" w:color="auto" w:fill="auto"/>
            <w:vAlign w:val="center"/>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1.3.</w:t>
            </w:r>
          </w:p>
        </w:tc>
        <w:tc>
          <w:tcPr>
            <w:tcW w:w="4904" w:type="dxa"/>
            <w:gridSpan w:val="2"/>
            <w:tcBorders>
              <w:top w:val="single" w:sz="4" w:space="0" w:color="auto"/>
              <w:left w:val="single" w:sz="4" w:space="0" w:color="auto"/>
              <w:bottom w:val="nil"/>
              <w:right w:val="single" w:sz="4" w:space="0" w:color="auto"/>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Сечење дрвећа, Ø веће од 10cm, са слагањем ван путног појаса</w:t>
            </w:r>
          </w:p>
        </w:tc>
        <w:tc>
          <w:tcPr>
            <w:tcW w:w="665" w:type="dxa"/>
            <w:tcBorders>
              <w:top w:val="single" w:sz="4" w:space="0" w:color="auto"/>
              <w:left w:val="nil"/>
              <w:bottom w:val="nil"/>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ком</w:t>
            </w:r>
          </w:p>
        </w:tc>
        <w:tc>
          <w:tcPr>
            <w:tcW w:w="13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4,00 </w:t>
            </w:r>
          </w:p>
        </w:tc>
      </w:tr>
      <w:tr w:rsidR="00141340" w:rsidRPr="000F7457" w:rsidTr="00BF13DC">
        <w:trPr>
          <w:trHeight w:val="27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4</w:t>
            </w:r>
          </w:p>
        </w:tc>
        <w:tc>
          <w:tcPr>
            <w:tcW w:w="590" w:type="dxa"/>
            <w:tcBorders>
              <w:top w:val="single" w:sz="4" w:space="0" w:color="auto"/>
              <w:left w:val="single" w:sz="4" w:space="0" w:color="auto"/>
              <w:bottom w:val="nil"/>
              <w:right w:val="nil"/>
            </w:tcBorders>
            <w:shd w:val="clear" w:color="auto" w:fill="auto"/>
            <w:vAlign w:val="center"/>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1.4.</w:t>
            </w:r>
          </w:p>
        </w:tc>
        <w:tc>
          <w:tcPr>
            <w:tcW w:w="4904" w:type="dxa"/>
            <w:gridSpan w:val="2"/>
            <w:tcBorders>
              <w:top w:val="single" w:sz="4" w:space="0" w:color="auto"/>
              <w:left w:val="single" w:sz="4" w:space="0" w:color="auto"/>
              <w:bottom w:val="nil"/>
              <w:right w:val="single" w:sz="4" w:space="0" w:color="auto"/>
            </w:tcBorders>
            <w:shd w:val="clear" w:color="000000" w:fill="auto"/>
            <w:vAlign w:val="bottom"/>
            <w:hideMark/>
          </w:tcPr>
          <w:p w:rsidR="00141340" w:rsidRPr="000F7457" w:rsidRDefault="00141340" w:rsidP="00BF13DC">
            <w:pPr>
              <w:rPr>
                <w:rFonts w:ascii="Tahoma" w:hAnsi="Tahoma" w:cs="Tahoma"/>
                <w:sz w:val="20"/>
                <w:szCs w:val="20"/>
              </w:rPr>
            </w:pPr>
            <w:r w:rsidRPr="000F7457">
              <w:rPr>
                <w:rFonts w:ascii="Tahoma" w:hAnsi="Tahoma" w:cs="Tahoma"/>
                <w:sz w:val="20"/>
                <w:szCs w:val="20"/>
              </w:rPr>
              <w:t>Вађење пањева са утоваром и одвозом на депонију</w:t>
            </w:r>
          </w:p>
        </w:tc>
        <w:tc>
          <w:tcPr>
            <w:tcW w:w="665" w:type="dxa"/>
            <w:tcBorders>
              <w:top w:val="single" w:sz="4" w:space="0" w:color="auto"/>
              <w:left w:val="nil"/>
              <w:bottom w:val="nil"/>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ком</w:t>
            </w:r>
          </w:p>
        </w:tc>
        <w:tc>
          <w:tcPr>
            <w:tcW w:w="13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7,00 </w:t>
            </w:r>
          </w:p>
        </w:tc>
      </w:tr>
      <w:tr w:rsidR="00141340" w:rsidRPr="000F7457" w:rsidTr="00BF13DC">
        <w:trPr>
          <w:trHeight w:val="255"/>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5</w:t>
            </w:r>
          </w:p>
        </w:tc>
        <w:tc>
          <w:tcPr>
            <w:tcW w:w="590" w:type="dxa"/>
            <w:tcBorders>
              <w:top w:val="single" w:sz="4" w:space="0" w:color="auto"/>
              <w:left w:val="single" w:sz="4" w:space="0" w:color="auto"/>
              <w:bottom w:val="nil"/>
              <w:right w:val="nil"/>
            </w:tcBorders>
            <w:shd w:val="clear" w:color="auto" w:fill="auto"/>
            <w:vAlign w:val="center"/>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1.5.</w:t>
            </w:r>
          </w:p>
        </w:tc>
        <w:tc>
          <w:tcPr>
            <w:tcW w:w="4904" w:type="dxa"/>
            <w:gridSpan w:val="2"/>
            <w:tcBorders>
              <w:top w:val="single" w:sz="4" w:space="0" w:color="auto"/>
              <w:left w:val="single" w:sz="4" w:space="0" w:color="auto"/>
              <w:bottom w:val="nil"/>
              <w:right w:val="single" w:sz="4" w:space="0" w:color="auto"/>
            </w:tcBorders>
            <w:shd w:val="clear" w:color="000000" w:fill="auto"/>
            <w:vAlign w:val="bottom"/>
            <w:hideMark/>
          </w:tcPr>
          <w:p w:rsidR="00141340" w:rsidRPr="000F7457" w:rsidRDefault="00141340" w:rsidP="00BF13DC">
            <w:pPr>
              <w:rPr>
                <w:rFonts w:ascii="Tahoma" w:hAnsi="Tahoma" w:cs="Tahoma"/>
                <w:sz w:val="20"/>
                <w:szCs w:val="20"/>
              </w:rPr>
            </w:pPr>
            <w:r w:rsidRPr="000F7457">
              <w:rPr>
                <w:rFonts w:ascii="Tahoma" w:hAnsi="Tahoma" w:cs="Tahoma"/>
                <w:sz w:val="20"/>
                <w:szCs w:val="20"/>
              </w:rPr>
              <w:t>Исецање ивица асфалтног коловоза d=5cm машином за сечење асфалта</w:t>
            </w:r>
          </w:p>
        </w:tc>
        <w:tc>
          <w:tcPr>
            <w:tcW w:w="665" w:type="dxa"/>
            <w:tcBorders>
              <w:top w:val="single" w:sz="4" w:space="0" w:color="auto"/>
              <w:left w:val="nil"/>
              <w:bottom w:val="nil"/>
              <w:right w:val="nil"/>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w:t>
            </w:r>
          </w:p>
        </w:tc>
        <w:tc>
          <w:tcPr>
            <w:tcW w:w="13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3,50 </w:t>
            </w:r>
          </w:p>
        </w:tc>
      </w:tr>
      <w:tr w:rsidR="00141340" w:rsidRPr="000F7457" w:rsidTr="00BF13DC">
        <w:trPr>
          <w:gridAfter w:val="3"/>
          <w:wAfter w:w="5272" w:type="dxa"/>
          <w:trHeight w:val="255"/>
        </w:trPr>
        <w:tc>
          <w:tcPr>
            <w:tcW w:w="604" w:type="dxa"/>
            <w:tcBorders>
              <w:top w:val="single" w:sz="4" w:space="0" w:color="auto"/>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p>
        </w:tc>
        <w:tc>
          <w:tcPr>
            <w:tcW w:w="590" w:type="dxa"/>
            <w:tcBorders>
              <w:top w:val="single" w:sz="4" w:space="0" w:color="auto"/>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p>
        </w:tc>
        <w:tc>
          <w:tcPr>
            <w:tcW w:w="1662" w:type="dxa"/>
            <w:tcBorders>
              <w:top w:val="single" w:sz="4" w:space="0" w:color="auto"/>
              <w:left w:val="nil"/>
              <w:bottom w:val="single" w:sz="4" w:space="0" w:color="auto"/>
              <w:right w:val="single" w:sz="4" w:space="0" w:color="auto"/>
            </w:tcBorders>
            <w:shd w:val="clear" w:color="000000" w:fill="FFFFFF"/>
            <w:noWrap/>
            <w:vAlign w:val="bottom"/>
            <w:hideMark/>
          </w:tcPr>
          <w:p w:rsidR="00141340" w:rsidRPr="000F7457" w:rsidRDefault="00141340" w:rsidP="00BF13DC">
            <w:pPr>
              <w:rPr>
                <w:rFonts w:ascii="Tahoma" w:hAnsi="Tahoma" w:cs="Tahoma"/>
                <w:b/>
                <w:bCs/>
                <w:sz w:val="20"/>
                <w:szCs w:val="20"/>
              </w:rPr>
            </w:pPr>
          </w:p>
        </w:tc>
      </w:tr>
      <w:tr w:rsidR="00141340" w:rsidRPr="000F7457" w:rsidTr="00BF13DC">
        <w:trPr>
          <w:trHeight w:val="255"/>
        </w:trPr>
        <w:tc>
          <w:tcPr>
            <w:tcW w:w="604" w:type="dxa"/>
            <w:tcBorders>
              <w:top w:val="nil"/>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590" w:type="dxa"/>
            <w:tcBorders>
              <w:top w:val="nil"/>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4904" w:type="dxa"/>
            <w:gridSpan w:val="2"/>
            <w:tcBorders>
              <w:top w:val="nil"/>
              <w:left w:val="single" w:sz="4" w:space="0" w:color="auto"/>
              <w:bottom w:val="single" w:sz="4" w:space="0" w:color="auto"/>
              <w:right w:val="nil"/>
            </w:tcBorders>
            <w:shd w:val="clear" w:color="000000" w:fill="FFFFFF"/>
            <w:vAlign w:val="bottom"/>
            <w:hideMark/>
          </w:tcPr>
          <w:p w:rsidR="00141340" w:rsidRPr="000F7457" w:rsidRDefault="00141340" w:rsidP="00BF13DC">
            <w:pPr>
              <w:jc w:val="center"/>
              <w:rPr>
                <w:rFonts w:ascii="Tahoma" w:hAnsi="Tahoma" w:cs="Tahoma"/>
                <w:b/>
                <w:bCs/>
                <w:sz w:val="20"/>
                <w:szCs w:val="20"/>
              </w:rPr>
            </w:pPr>
            <w:r w:rsidRPr="000F7457">
              <w:rPr>
                <w:rFonts w:ascii="Tahoma" w:hAnsi="Tahoma" w:cs="Tahoma"/>
                <w:b/>
                <w:bCs/>
                <w:sz w:val="20"/>
                <w:szCs w:val="20"/>
              </w:rPr>
              <w:t>2. Доњи строј</w:t>
            </w:r>
          </w:p>
        </w:tc>
        <w:tc>
          <w:tcPr>
            <w:tcW w:w="665" w:type="dxa"/>
            <w:tcBorders>
              <w:top w:val="nil"/>
              <w:left w:val="single" w:sz="4" w:space="0" w:color="auto"/>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r>
      <w:tr w:rsidR="00141340" w:rsidRPr="000F7457" w:rsidTr="00BF13DC">
        <w:trPr>
          <w:trHeight w:val="510"/>
        </w:trPr>
        <w:tc>
          <w:tcPr>
            <w:tcW w:w="604" w:type="dxa"/>
            <w:tcBorders>
              <w:top w:val="nil"/>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6</w:t>
            </w:r>
          </w:p>
        </w:tc>
        <w:tc>
          <w:tcPr>
            <w:tcW w:w="590" w:type="dxa"/>
            <w:tcBorders>
              <w:top w:val="nil"/>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2.1.</w:t>
            </w:r>
          </w:p>
        </w:tc>
        <w:tc>
          <w:tcPr>
            <w:tcW w:w="4904" w:type="dxa"/>
            <w:gridSpan w:val="2"/>
            <w:tcBorders>
              <w:top w:val="nil"/>
              <w:left w:val="single" w:sz="4" w:space="0" w:color="auto"/>
              <w:bottom w:val="single" w:sz="4" w:space="0" w:color="auto"/>
              <w:right w:val="nil"/>
            </w:tcBorders>
            <w:shd w:val="clear" w:color="auto" w:fill="auto"/>
            <w:vAlign w:val="bottom"/>
            <w:hideMark/>
          </w:tcPr>
          <w:p w:rsidR="00141340" w:rsidRPr="000F7457" w:rsidRDefault="00141340" w:rsidP="00BF13DC">
            <w:pPr>
              <w:rPr>
                <w:rFonts w:ascii="Tahoma" w:hAnsi="Tahoma" w:cs="Tahoma"/>
                <w:sz w:val="20"/>
                <w:szCs w:val="20"/>
              </w:rPr>
            </w:pPr>
            <w:r w:rsidRPr="000F7457">
              <w:rPr>
                <w:rFonts w:ascii="Tahoma" w:hAnsi="Tahoma" w:cs="Tahoma"/>
                <w:sz w:val="20"/>
                <w:szCs w:val="20"/>
              </w:rPr>
              <w:t>Ископ земље III и IV категорије ровокопачем 90% и ручно 10% за проширење коловоза са утоваром и превозом на депонију</w:t>
            </w:r>
          </w:p>
        </w:tc>
        <w:tc>
          <w:tcPr>
            <w:tcW w:w="665" w:type="dxa"/>
            <w:tcBorders>
              <w:top w:val="nil"/>
              <w:left w:val="single" w:sz="4" w:space="0" w:color="auto"/>
              <w:bottom w:val="nil"/>
              <w:right w:val="single" w:sz="4" w:space="0" w:color="auto"/>
            </w:tcBorders>
            <w:shd w:val="clear" w:color="auto"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m3</w:t>
            </w:r>
          </w:p>
        </w:tc>
        <w:tc>
          <w:tcPr>
            <w:tcW w:w="1365" w:type="dxa"/>
            <w:tcBorders>
              <w:top w:val="nil"/>
              <w:left w:val="nil"/>
              <w:bottom w:val="nil"/>
              <w:right w:val="single" w:sz="4" w:space="0" w:color="auto"/>
            </w:tcBorders>
            <w:shd w:val="clear" w:color="auto"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848,75 </w:t>
            </w:r>
          </w:p>
        </w:tc>
      </w:tr>
      <w:tr w:rsidR="00141340" w:rsidRPr="000F7457" w:rsidTr="00BF13DC">
        <w:trPr>
          <w:trHeight w:val="825"/>
        </w:trPr>
        <w:tc>
          <w:tcPr>
            <w:tcW w:w="604" w:type="dxa"/>
            <w:tcBorders>
              <w:top w:val="single" w:sz="4" w:space="0" w:color="auto"/>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7</w:t>
            </w:r>
          </w:p>
        </w:tc>
        <w:tc>
          <w:tcPr>
            <w:tcW w:w="590" w:type="dxa"/>
            <w:tcBorders>
              <w:top w:val="single" w:sz="4" w:space="0" w:color="auto"/>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2.2.</w:t>
            </w:r>
          </w:p>
        </w:tc>
        <w:tc>
          <w:tcPr>
            <w:tcW w:w="4904" w:type="dxa"/>
            <w:gridSpan w:val="2"/>
            <w:tcBorders>
              <w:top w:val="nil"/>
              <w:left w:val="single" w:sz="4" w:space="0" w:color="auto"/>
              <w:bottom w:val="single" w:sz="4" w:space="0" w:color="auto"/>
              <w:right w:val="nil"/>
            </w:tcBorders>
            <w:shd w:val="clear" w:color="auto"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Уређење постојећег туцаничког коловоза. Чишћење, риперовање и планирање грејдером ради добијања равне подлоге. Збијање и провера носивости Мs=50МPа</w:t>
            </w:r>
          </w:p>
        </w:tc>
        <w:tc>
          <w:tcPr>
            <w:tcW w:w="665" w:type="dxa"/>
            <w:tcBorders>
              <w:top w:val="single" w:sz="4" w:space="0" w:color="auto"/>
              <w:left w:val="single" w:sz="4" w:space="0" w:color="auto"/>
              <w:bottom w:val="nil"/>
              <w:right w:val="single" w:sz="4" w:space="0" w:color="auto"/>
            </w:tcBorders>
            <w:shd w:val="clear" w:color="auto"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m2</w:t>
            </w:r>
          </w:p>
        </w:tc>
        <w:tc>
          <w:tcPr>
            <w:tcW w:w="1365" w:type="dxa"/>
            <w:tcBorders>
              <w:top w:val="single" w:sz="4" w:space="0" w:color="auto"/>
              <w:left w:val="nil"/>
              <w:bottom w:val="nil"/>
              <w:right w:val="single" w:sz="4" w:space="0" w:color="auto"/>
            </w:tcBorders>
            <w:shd w:val="clear" w:color="auto"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3.512,50 </w:t>
            </w:r>
          </w:p>
        </w:tc>
      </w:tr>
      <w:tr w:rsidR="00141340" w:rsidRPr="000F7457" w:rsidTr="00BF13DC">
        <w:trPr>
          <w:trHeight w:val="285"/>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8</w:t>
            </w:r>
          </w:p>
        </w:tc>
        <w:tc>
          <w:tcPr>
            <w:tcW w:w="590" w:type="dxa"/>
            <w:tcBorders>
              <w:top w:val="single" w:sz="4" w:space="0" w:color="auto"/>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2.3.</w:t>
            </w:r>
          </w:p>
        </w:tc>
        <w:tc>
          <w:tcPr>
            <w:tcW w:w="4904" w:type="dxa"/>
            <w:gridSpan w:val="2"/>
            <w:tcBorders>
              <w:top w:val="nil"/>
              <w:left w:val="single" w:sz="4" w:space="0" w:color="auto"/>
              <w:bottom w:val="single" w:sz="4" w:space="0" w:color="auto"/>
              <w:right w:val="nil"/>
            </w:tcBorders>
            <w:shd w:val="clear" w:color="000000" w:fill="auto"/>
            <w:vAlign w:val="bottom"/>
            <w:hideMark/>
          </w:tcPr>
          <w:p w:rsidR="00141340" w:rsidRPr="000F7457" w:rsidRDefault="00141340" w:rsidP="00BF13DC">
            <w:pPr>
              <w:rPr>
                <w:rFonts w:ascii="Tahoma" w:hAnsi="Tahoma" w:cs="Tahoma"/>
                <w:sz w:val="20"/>
                <w:szCs w:val="20"/>
              </w:rPr>
            </w:pPr>
            <w:r w:rsidRPr="000F7457">
              <w:rPr>
                <w:rFonts w:ascii="Tahoma" w:hAnsi="Tahoma" w:cs="Tahoma"/>
                <w:sz w:val="20"/>
                <w:szCs w:val="20"/>
              </w:rPr>
              <w:t>Уређење постељице. Планирање +/- 2cm и збијање Мs=30МPа</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m2</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841,75 </w:t>
            </w:r>
          </w:p>
        </w:tc>
      </w:tr>
      <w:tr w:rsidR="00141340" w:rsidRPr="000F7457" w:rsidTr="00BF13DC">
        <w:trPr>
          <w:trHeight w:val="81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9</w:t>
            </w:r>
          </w:p>
        </w:tc>
        <w:tc>
          <w:tcPr>
            <w:tcW w:w="590" w:type="dxa"/>
            <w:tcBorders>
              <w:top w:val="single" w:sz="4" w:space="0" w:color="auto"/>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2.4.</w:t>
            </w:r>
          </w:p>
        </w:tc>
        <w:tc>
          <w:tcPr>
            <w:tcW w:w="4904" w:type="dxa"/>
            <w:gridSpan w:val="2"/>
            <w:tcBorders>
              <w:top w:val="nil"/>
              <w:left w:val="single" w:sz="4" w:space="0" w:color="auto"/>
              <w:bottom w:val="single" w:sz="4" w:space="0" w:color="auto"/>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 xml:space="preserve">Замена постељице. Ископ d=40cm,  утовар и одвоз на депонију; планирање и збијање подтла; набавка, транспорт и уградња ломљеног камена 60-120mm; провера носивости Мс=30МПа  </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m3</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33,67 </w:t>
            </w:r>
          </w:p>
        </w:tc>
      </w:tr>
      <w:tr w:rsidR="00141340" w:rsidRPr="000F7457" w:rsidTr="00BF13DC">
        <w:trPr>
          <w:trHeight w:val="1155"/>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590" w:type="dxa"/>
            <w:tcBorders>
              <w:top w:val="single" w:sz="4" w:space="0" w:color="auto"/>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18"/>
                <w:szCs w:val="18"/>
              </w:rPr>
            </w:pPr>
            <w:r w:rsidRPr="000F7457">
              <w:rPr>
                <w:rFonts w:ascii="Tahoma" w:hAnsi="Tahoma" w:cs="Tahoma"/>
                <w:sz w:val="18"/>
                <w:szCs w:val="18"/>
              </w:rPr>
              <w:t>2.5.</w:t>
            </w:r>
          </w:p>
        </w:tc>
        <w:tc>
          <w:tcPr>
            <w:tcW w:w="4904" w:type="dxa"/>
            <w:gridSpan w:val="2"/>
            <w:tcBorders>
              <w:top w:val="nil"/>
              <w:left w:val="single" w:sz="4" w:space="0" w:color="auto"/>
              <w:bottom w:val="single" w:sz="4" w:space="0" w:color="auto"/>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 xml:space="preserve">Полагање АБ одводних </w:t>
            </w:r>
            <w:proofErr w:type="gramStart"/>
            <w:r w:rsidRPr="000F7457">
              <w:rPr>
                <w:rFonts w:ascii="Tahoma" w:hAnsi="Tahoma" w:cs="Tahoma"/>
                <w:sz w:val="20"/>
                <w:szCs w:val="20"/>
              </w:rPr>
              <w:t>цеви  за</w:t>
            </w:r>
            <w:proofErr w:type="gramEnd"/>
            <w:r w:rsidRPr="000F7457">
              <w:rPr>
                <w:rFonts w:ascii="Tahoma" w:hAnsi="Tahoma" w:cs="Tahoma"/>
                <w:sz w:val="20"/>
                <w:szCs w:val="20"/>
              </w:rPr>
              <w:t xml:space="preserve"> израду пропуста на бетонској подлози МБ15, са улазно - излазним главама МБ30. Позиција обухвата набавку свих  материјала, ископе, транспорте и затрпавање рова песковито шљунковитим материјалом                                                                                                             </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r>
      <w:tr w:rsidR="00141340" w:rsidRPr="000F7457" w:rsidTr="00BF13DC">
        <w:trPr>
          <w:trHeight w:val="33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10</w:t>
            </w:r>
          </w:p>
        </w:tc>
        <w:tc>
          <w:tcPr>
            <w:tcW w:w="590" w:type="dxa"/>
            <w:tcBorders>
              <w:top w:val="single" w:sz="4" w:space="0" w:color="auto"/>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18"/>
                <w:szCs w:val="18"/>
              </w:rPr>
            </w:pPr>
            <w:r w:rsidRPr="000F7457">
              <w:rPr>
                <w:rFonts w:ascii="Tahoma" w:hAnsi="Tahoma" w:cs="Tahoma"/>
                <w:sz w:val="18"/>
                <w:szCs w:val="18"/>
              </w:rPr>
              <w:t>a</w:t>
            </w:r>
          </w:p>
        </w:tc>
        <w:tc>
          <w:tcPr>
            <w:tcW w:w="4904" w:type="dxa"/>
            <w:gridSpan w:val="2"/>
            <w:tcBorders>
              <w:top w:val="nil"/>
              <w:left w:val="single" w:sz="4" w:space="0" w:color="auto"/>
              <w:bottom w:val="single" w:sz="4" w:space="0" w:color="auto"/>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Ø600mm</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m1</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12,00 </w:t>
            </w:r>
          </w:p>
        </w:tc>
      </w:tr>
      <w:tr w:rsidR="00141340" w:rsidRPr="000F7457" w:rsidTr="00BF13DC">
        <w:trPr>
          <w:trHeight w:val="33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11</w:t>
            </w:r>
          </w:p>
        </w:tc>
        <w:tc>
          <w:tcPr>
            <w:tcW w:w="590" w:type="dxa"/>
            <w:tcBorders>
              <w:top w:val="single" w:sz="4" w:space="0" w:color="auto"/>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18"/>
                <w:szCs w:val="18"/>
              </w:rPr>
            </w:pPr>
            <w:r w:rsidRPr="000F7457">
              <w:rPr>
                <w:rFonts w:ascii="Tahoma" w:hAnsi="Tahoma" w:cs="Tahoma"/>
                <w:sz w:val="18"/>
                <w:szCs w:val="18"/>
              </w:rPr>
              <w:t>б</w:t>
            </w:r>
          </w:p>
        </w:tc>
        <w:tc>
          <w:tcPr>
            <w:tcW w:w="4904" w:type="dxa"/>
            <w:gridSpan w:val="2"/>
            <w:tcBorders>
              <w:top w:val="nil"/>
              <w:left w:val="single" w:sz="4" w:space="0" w:color="auto"/>
              <w:bottom w:val="single" w:sz="4" w:space="0" w:color="auto"/>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 xml:space="preserve">Ø500mm </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m1</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12,00 </w:t>
            </w:r>
          </w:p>
        </w:tc>
      </w:tr>
      <w:tr w:rsidR="00141340" w:rsidRPr="000F7457" w:rsidTr="00BF13DC">
        <w:trPr>
          <w:trHeight w:val="1095"/>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lastRenderedPageBreak/>
              <w:t>12</w:t>
            </w:r>
          </w:p>
        </w:tc>
        <w:tc>
          <w:tcPr>
            <w:tcW w:w="590" w:type="dxa"/>
            <w:tcBorders>
              <w:top w:val="single" w:sz="4" w:space="0" w:color="auto"/>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18"/>
                <w:szCs w:val="18"/>
              </w:rPr>
            </w:pPr>
            <w:r w:rsidRPr="000F7457">
              <w:rPr>
                <w:rFonts w:ascii="Tahoma" w:hAnsi="Tahoma" w:cs="Tahoma"/>
                <w:sz w:val="18"/>
                <w:szCs w:val="18"/>
              </w:rPr>
              <w:t>2.6.</w:t>
            </w:r>
          </w:p>
        </w:tc>
        <w:tc>
          <w:tcPr>
            <w:tcW w:w="4904" w:type="dxa"/>
            <w:gridSpan w:val="2"/>
            <w:tcBorders>
              <w:top w:val="nil"/>
              <w:left w:val="single" w:sz="4" w:space="0" w:color="auto"/>
              <w:bottom w:val="single" w:sz="4" w:space="0" w:color="auto"/>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Полагање АБ одводних цеви Ø400mm за израду улазних рампи на бетонској подлози МБ15. Позиција обухвата набавку свих материјала, ископе, транспорте и затрпавање рова песковито шљунковитим материјалом.Дужине 5,0m по приступној рампи.</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m1</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10,00 </w:t>
            </w:r>
          </w:p>
        </w:tc>
      </w:tr>
      <w:tr w:rsidR="00141340" w:rsidRPr="000F7457" w:rsidTr="00BF13DC">
        <w:trPr>
          <w:trHeight w:val="54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13</w:t>
            </w:r>
          </w:p>
        </w:tc>
        <w:tc>
          <w:tcPr>
            <w:tcW w:w="590" w:type="dxa"/>
            <w:tcBorders>
              <w:top w:val="single" w:sz="4" w:space="0" w:color="auto"/>
              <w:left w:val="single" w:sz="4" w:space="0" w:color="auto"/>
              <w:bottom w:val="nil"/>
              <w:right w:val="nil"/>
            </w:tcBorders>
            <w:shd w:val="clear" w:color="auto" w:fill="auto"/>
            <w:noWrap/>
            <w:hideMark/>
          </w:tcPr>
          <w:p w:rsidR="00141340" w:rsidRPr="000F7457" w:rsidRDefault="00141340" w:rsidP="00BF13DC">
            <w:pPr>
              <w:jc w:val="center"/>
              <w:rPr>
                <w:rFonts w:ascii="Tahoma" w:hAnsi="Tahoma" w:cs="Tahoma"/>
                <w:sz w:val="18"/>
                <w:szCs w:val="18"/>
              </w:rPr>
            </w:pPr>
            <w:r w:rsidRPr="000F7457">
              <w:rPr>
                <w:rFonts w:ascii="Tahoma" w:hAnsi="Tahoma" w:cs="Tahoma"/>
                <w:sz w:val="18"/>
                <w:szCs w:val="18"/>
              </w:rPr>
              <w:t>2.7.</w:t>
            </w:r>
          </w:p>
        </w:tc>
        <w:tc>
          <w:tcPr>
            <w:tcW w:w="4904" w:type="dxa"/>
            <w:gridSpan w:val="2"/>
            <w:tcBorders>
              <w:top w:val="nil"/>
              <w:left w:val="single" w:sz="4" w:space="0" w:color="auto"/>
              <w:bottom w:val="single" w:sz="4" w:space="0" w:color="auto"/>
              <w:right w:val="single" w:sz="4" w:space="0" w:color="auto"/>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Израда банкина од природног шљунка. Набавка, транспорт, разастирање, планирање  и збијање Мс=50МPа</w:t>
            </w:r>
          </w:p>
        </w:tc>
        <w:tc>
          <w:tcPr>
            <w:tcW w:w="6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m3</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92,50 </w:t>
            </w:r>
          </w:p>
        </w:tc>
      </w:tr>
      <w:tr w:rsidR="00141340" w:rsidRPr="000F7457" w:rsidTr="00BF13DC">
        <w:trPr>
          <w:gridAfter w:val="3"/>
          <w:wAfter w:w="5272" w:type="dxa"/>
          <w:trHeight w:val="285"/>
        </w:trPr>
        <w:tc>
          <w:tcPr>
            <w:tcW w:w="604" w:type="dxa"/>
            <w:tcBorders>
              <w:top w:val="single" w:sz="4" w:space="0" w:color="auto"/>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590" w:type="dxa"/>
            <w:tcBorders>
              <w:top w:val="single" w:sz="4" w:space="0" w:color="auto"/>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1662" w:type="dxa"/>
            <w:tcBorders>
              <w:top w:val="single" w:sz="4" w:space="0" w:color="auto"/>
              <w:left w:val="nil"/>
              <w:bottom w:val="single" w:sz="4" w:space="0" w:color="auto"/>
              <w:right w:val="single" w:sz="4" w:space="0" w:color="auto"/>
            </w:tcBorders>
            <w:shd w:val="clear" w:color="000000" w:fill="FFFFFF"/>
            <w:noWrap/>
            <w:vAlign w:val="bottom"/>
            <w:hideMark/>
          </w:tcPr>
          <w:p w:rsidR="00141340" w:rsidRDefault="00141340" w:rsidP="00BF13DC">
            <w:pPr>
              <w:rPr>
                <w:rFonts w:ascii="Tahoma" w:hAnsi="Tahoma" w:cs="Tahoma"/>
                <w:b/>
                <w:bCs/>
                <w:sz w:val="20"/>
                <w:szCs w:val="20"/>
              </w:rPr>
            </w:pPr>
            <w:r w:rsidRPr="000F7457">
              <w:rPr>
                <w:rFonts w:ascii="Tahoma" w:hAnsi="Tahoma" w:cs="Tahoma"/>
                <w:b/>
                <w:bCs/>
                <w:sz w:val="20"/>
                <w:szCs w:val="20"/>
              </w:rPr>
              <w:t xml:space="preserve">    </w:t>
            </w:r>
          </w:p>
          <w:p w:rsidR="00141340" w:rsidRPr="000F7457" w:rsidRDefault="00141340" w:rsidP="00BF13DC">
            <w:pPr>
              <w:rPr>
                <w:rFonts w:ascii="Tahoma" w:hAnsi="Tahoma" w:cs="Tahoma"/>
                <w:b/>
                <w:bCs/>
                <w:sz w:val="20"/>
                <w:szCs w:val="20"/>
              </w:rPr>
            </w:pPr>
          </w:p>
        </w:tc>
      </w:tr>
      <w:tr w:rsidR="00141340" w:rsidRPr="000F7457" w:rsidTr="00BF13DC">
        <w:trPr>
          <w:trHeight w:val="300"/>
        </w:trPr>
        <w:tc>
          <w:tcPr>
            <w:tcW w:w="604" w:type="dxa"/>
            <w:tcBorders>
              <w:top w:val="nil"/>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590" w:type="dxa"/>
            <w:tcBorders>
              <w:top w:val="nil"/>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4904" w:type="dxa"/>
            <w:gridSpan w:val="2"/>
            <w:tcBorders>
              <w:top w:val="nil"/>
              <w:left w:val="single" w:sz="4" w:space="0" w:color="auto"/>
              <w:bottom w:val="single" w:sz="4" w:space="0" w:color="auto"/>
              <w:right w:val="nil"/>
            </w:tcBorders>
            <w:shd w:val="clear" w:color="000000" w:fill="FFFFFF"/>
            <w:vAlign w:val="bottom"/>
            <w:hideMark/>
          </w:tcPr>
          <w:p w:rsidR="00141340" w:rsidRPr="000F7457" w:rsidRDefault="00141340" w:rsidP="00BF13DC">
            <w:pPr>
              <w:jc w:val="center"/>
              <w:rPr>
                <w:rFonts w:ascii="Tahoma" w:hAnsi="Tahoma" w:cs="Tahoma"/>
                <w:b/>
                <w:bCs/>
                <w:sz w:val="20"/>
                <w:szCs w:val="20"/>
              </w:rPr>
            </w:pPr>
            <w:r w:rsidRPr="000F7457">
              <w:rPr>
                <w:rFonts w:ascii="Tahoma" w:hAnsi="Tahoma" w:cs="Tahoma"/>
                <w:b/>
                <w:bCs/>
                <w:sz w:val="20"/>
                <w:szCs w:val="20"/>
              </w:rPr>
              <w:t>3. Горњи строј</w:t>
            </w:r>
          </w:p>
        </w:tc>
        <w:tc>
          <w:tcPr>
            <w:tcW w:w="665" w:type="dxa"/>
            <w:tcBorders>
              <w:top w:val="nil"/>
              <w:left w:val="single" w:sz="4" w:space="0" w:color="auto"/>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r>
      <w:tr w:rsidR="00141340" w:rsidRPr="000F7457" w:rsidTr="00BF13DC">
        <w:trPr>
          <w:trHeight w:val="510"/>
        </w:trPr>
        <w:tc>
          <w:tcPr>
            <w:tcW w:w="604" w:type="dxa"/>
            <w:tcBorders>
              <w:top w:val="nil"/>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14</w:t>
            </w:r>
          </w:p>
        </w:tc>
        <w:tc>
          <w:tcPr>
            <w:tcW w:w="590" w:type="dxa"/>
            <w:tcBorders>
              <w:top w:val="nil"/>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3.1.</w:t>
            </w:r>
          </w:p>
        </w:tc>
        <w:tc>
          <w:tcPr>
            <w:tcW w:w="4904" w:type="dxa"/>
            <w:gridSpan w:val="2"/>
            <w:tcBorders>
              <w:top w:val="nil"/>
              <w:left w:val="single" w:sz="4" w:space="0" w:color="auto"/>
              <w:bottom w:val="nil"/>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Уградња дробљеног каменог агрегата 0-63mm, d=20cm.  Набавка и транспорт.  Мs=50МPа</w:t>
            </w:r>
          </w:p>
        </w:tc>
        <w:tc>
          <w:tcPr>
            <w:tcW w:w="665" w:type="dxa"/>
            <w:tcBorders>
              <w:top w:val="nil"/>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m3</w:t>
            </w:r>
          </w:p>
        </w:tc>
        <w:tc>
          <w:tcPr>
            <w:tcW w:w="1365" w:type="dxa"/>
            <w:tcBorders>
              <w:top w:val="nil"/>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235,50 </w:t>
            </w:r>
          </w:p>
        </w:tc>
      </w:tr>
      <w:tr w:rsidR="00141340" w:rsidRPr="000F7457" w:rsidTr="00BF13DC">
        <w:trPr>
          <w:trHeight w:val="540"/>
        </w:trPr>
        <w:tc>
          <w:tcPr>
            <w:tcW w:w="604" w:type="dxa"/>
            <w:tcBorders>
              <w:top w:val="single" w:sz="4" w:space="0" w:color="auto"/>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15</w:t>
            </w:r>
          </w:p>
        </w:tc>
        <w:tc>
          <w:tcPr>
            <w:tcW w:w="590" w:type="dxa"/>
            <w:tcBorders>
              <w:top w:val="single" w:sz="4" w:space="0" w:color="auto"/>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3.2.</w:t>
            </w:r>
          </w:p>
        </w:tc>
        <w:tc>
          <w:tcPr>
            <w:tcW w:w="4904" w:type="dxa"/>
            <w:gridSpan w:val="2"/>
            <w:tcBorders>
              <w:top w:val="single" w:sz="4" w:space="0" w:color="auto"/>
              <w:left w:val="single" w:sz="4" w:space="0" w:color="auto"/>
              <w:bottom w:val="nil"/>
              <w:right w:val="nil"/>
            </w:tcBorders>
            <w:shd w:val="clear" w:color="000000" w:fill="auto"/>
            <w:hideMark/>
          </w:tcPr>
          <w:p w:rsidR="00141340" w:rsidRPr="000F7457" w:rsidRDefault="00141340" w:rsidP="00BF13DC">
            <w:pPr>
              <w:rPr>
                <w:rFonts w:ascii="Tahoma" w:hAnsi="Tahoma" w:cs="Tahoma"/>
                <w:sz w:val="20"/>
                <w:szCs w:val="20"/>
              </w:rPr>
            </w:pPr>
            <w:r w:rsidRPr="000F7457">
              <w:rPr>
                <w:rFonts w:ascii="Tahoma" w:hAnsi="Tahoma" w:cs="Tahoma"/>
                <w:sz w:val="20"/>
                <w:szCs w:val="20"/>
              </w:rPr>
              <w:t>Уградња дробљеног каме</w:t>
            </w:r>
            <w:r>
              <w:rPr>
                <w:rFonts w:ascii="Tahoma" w:hAnsi="Tahoma" w:cs="Tahoma"/>
                <w:sz w:val="20"/>
                <w:szCs w:val="20"/>
              </w:rPr>
              <w:t xml:space="preserve">ног агрегата 0-31,5mm, d=15cm. </w:t>
            </w:r>
            <w:r w:rsidRPr="000F7457">
              <w:rPr>
                <w:rFonts w:ascii="Tahoma" w:hAnsi="Tahoma" w:cs="Tahoma"/>
                <w:sz w:val="20"/>
                <w:szCs w:val="20"/>
              </w:rPr>
              <w:t>Набавка и транспорт.  Мs=70МPа</w:t>
            </w:r>
          </w:p>
        </w:tc>
        <w:tc>
          <w:tcPr>
            <w:tcW w:w="665" w:type="dxa"/>
            <w:tcBorders>
              <w:top w:val="single" w:sz="4" w:space="0" w:color="auto"/>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m3</w:t>
            </w:r>
          </w:p>
        </w:tc>
        <w:tc>
          <w:tcPr>
            <w:tcW w:w="1365" w:type="dxa"/>
            <w:tcBorders>
              <w:top w:val="single" w:sz="4" w:space="0" w:color="auto"/>
              <w:left w:val="nil"/>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xml:space="preserve">    645,50 </w:t>
            </w:r>
          </w:p>
        </w:tc>
      </w:tr>
      <w:tr w:rsidR="00141340" w:rsidRPr="000F7457" w:rsidTr="00BF13DC">
        <w:trPr>
          <w:gridAfter w:val="3"/>
          <w:wAfter w:w="5272" w:type="dxa"/>
          <w:trHeight w:val="270"/>
        </w:trPr>
        <w:tc>
          <w:tcPr>
            <w:tcW w:w="604" w:type="dxa"/>
            <w:tcBorders>
              <w:top w:val="single" w:sz="4" w:space="0" w:color="auto"/>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p>
        </w:tc>
        <w:tc>
          <w:tcPr>
            <w:tcW w:w="590" w:type="dxa"/>
            <w:tcBorders>
              <w:top w:val="single" w:sz="4" w:space="0" w:color="auto"/>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p>
        </w:tc>
        <w:tc>
          <w:tcPr>
            <w:tcW w:w="1662" w:type="dxa"/>
            <w:tcBorders>
              <w:top w:val="single" w:sz="4" w:space="0" w:color="auto"/>
              <w:left w:val="nil"/>
              <w:bottom w:val="single" w:sz="4" w:space="0" w:color="auto"/>
              <w:right w:val="single" w:sz="4" w:space="0" w:color="auto"/>
            </w:tcBorders>
            <w:shd w:val="clear" w:color="000000" w:fill="FFFFFF"/>
            <w:noWrap/>
            <w:vAlign w:val="bottom"/>
            <w:hideMark/>
          </w:tcPr>
          <w:p w:rsidR="00141340" w:rsidRPr="000F7457" w:rsidRDefault="00141340" w:rsidP="00BF13DC">
            <w:pPr>
              <w:rPr>
                <w:rFonts w:ascii="Tahoma" w:hAnsi="Tahoma" w:cs="Tahoma"/>
                <w:b/>
                <w:bCs/>
                <w:sz w:val="20"/>
                <w:szCs w:val="20"/>
              </w:rPr>
            </w:pPr>
          </w:p>
        </w:tc>
      </w:tr>
      <w:tr w:rsidR="00141340" w:rsidRPr="000F7457" w:rsidTr="00BF13DC">
        <w:trPr>
          <w:trHeight w:val="315"/>
        </w:trPr>
        <w:tc>
          <w:tcPr>
            <w:tcW w:w="604" w:type="dxa"/>
            <w:tcBorders>
              <w:top w:val="nil"/>
              <w:left w:val="single" w:sz="4" w:space="0" w:color="auto"/>
              <w:bottom w:val="single" w:sz="4" w:space="0" w:color="auto"/>
              <w:right w:val="nil"/>
            </w:tcBorders>
            <w:shd w:val="clear" w:color="000000" w:fill="FFFFFF"/>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590" w:type="dxa"/>
            <w:tcBorders>
              <w:top w:val="nil"/>
              <w:left w:val="single" w:sz="4" w:space="0" w:color="auto"/>
              <w:bottom w:val="single" w:sz="4" w:space="0" w:color="auto"/>
              <w:right w:val="nil"/>
            </w:tcBorders>
            <w:shd w:val="clear" w:color="000000" w:fill="FFFFFF"/>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4904" w:type="dxa"/>
            <w:gridSpan w:val="2"/>
            <w:tcBorders>
              <w:top w:val="nil"/>
              <w:left w:val="single" w:sz="4" w:space="0" w:color="auto"/>
              <w:bottom w:val="single" w:sz="4" w:space="0" w:color="auto"/>
              <w:right w:val="nil"/>
            </w:tcBorders>
            <w:shd w:val="clear" w:color="000000" w:fill="FFFFFF"/>
            <w:vAlign w:val="bottom"/>
            <w:hideMark/>
          </w:tcPr>
          <w:p w:rsidR="00141340" w:rsidRPr="000F7457" w:rsidRDefault="00141340" w:rsidP="00BF13DC">
            <w:pPr>
              <w:jc w:val="center"/>
              <w:rPr>
                <w:rFonts w:ascii="Tahoma" w:hAnsi="Tahoma" w:cs="Tahoma"/>
                <w:b/>
                <w:bCs/>
                <w:sz w:val="20"/>
                <w:szCs w:val="20"/>
              </w:rPr>
            </w:pPr>
            <w:r w:rsidRPr="000F7457">
              <w:rPr>
                <w:rFonts w:ascii="Tahoma" w:hAnsi="Tahoma" w:cs="Tahoma"/>
                <w:b/>
                <w:bCs/>
                <w:sz w:val="20"/>
                <w:szCs w:val="20"/>
              </w:rPr>
              <w:t>4. Асфалтни радови</w:t>
            </w:r>
          </w:p>
        </w:tc>
        <w:tc>
          <w:tcPr>
            <w:tcW w:w="665" w:type="dxa"/>
            <w:tcBorders>
              <w:top w:val="nil"/>
              <w:left w:val="single" w:sz="4" w:space="0" w:color="auto"/>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 </w:t>
            </w:r>
          </w:p>
        </w:tc>
      </w:tr>
      <w:tr w:rsidR="00141340" w:rsidRPr="000F7457" w:rsidTr="00BF13DC">
        <w:trPr>
          <w:trHeight w:val="510"/>
        </w:trPr>
        <w:tc>
          <w:tcPr>
            <w:tcW w:w="604" w:type="dxa"/>
            <w:tcBorders>
              <w:top w:val="nil"/>
              <w:left w:val="single" w:sz="4" w:space="0" w:color="auto"/>
              <w:bottom w:val="nil"/>
              <w:right w:val="nil"/>
            </w:tcBorders>
            <w:shd w:val="clear" w:color="000000" w:fill="auto"/>
            <w:noWrap/>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16</w:t>
            </w:r>
          </w:p>
        </w:tc>
        <w:tc>
          <w:tcPr>
            <w:tcW w:w="590" w:type="dxa"/>
            <w:tcBorders>
              <w:top w:val="nil"/>
              <w:left w:val="single" w:sz="4" w:space="0" w:color="auto"/>
              <w:bottom w:val="nil"/>
              <w:right w:val="nil"/>
            </w:tcBorders>
            <w:shd w:val="clear" w:color="auto" w:fill="auto"/>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4.1.</w:t>
            </w:r>
          </w:p>
        </w:tc>
        <w:tc>
          <w:tcPr>
            <w:tcW w:w="4904" w:type="dxa"/>
            <w:gridSpan w:val="2"/>
            <w:tcBorders>
              <w:top w:val="nil"/>
              <w:left w:val="single" w:sz="4" w:space="0" w:color="auto"/>
              <w:bottom w:val="nil"/>
              <w:right w:val="nil"/>
            </w:tcBorders>
            <w:shd w:val="clear" w:color="000000" w:fill="auto"/>
            <w:vAlign w:val="bottom"/>
            <w:hideMark/>
          </w:tcPr>
          <w:p w:rsidR="00141340" w:rsidRPr="000F7457" w:rsidRDefault="00141340" w:rsidP="00BF13DC">
            <w:pPr>
              <w:rPr>
                <w:rFonts w:ascii="Tahoma" w:hAnsi="Tahoma" w:cs="Tahoma"/>
                <w:sz w:val="20"/>
                <w:szCs w:val="20"/>
              </w:rPr>
            </w:pPr>
            <w:r w:rsidRPr="000F7457">
              <w:rPr>
                <w:rFonts w:ascii="Tahoma" w:hAnsi="Tahoma" w:cs="Tahoma"/>
                <w:sz w:val="20"/>
                <w:szCs w:val="20"/>
              </w:rPr>
              <w:t>.Справљање, транспорт и уградња aсфалта. Битуминизирајући носећи хабајући слој БНХС 16,  d=7cm</w:t>
            </w:r>
          </w:p>
        </w:tc>
        <w:tc>
          <w:tcPr>
            <w:tcW w:w="665" w:type="dxa"/>
            <w:tcBorders>
              <w:top w:val="nil"/>
              <w:left w:val="single" w:sz="4" w:space="0" w:color="auto"/>
              <w:bottom w:val="nil"/>
              <w:right w:val="single" w:sz="4" w:space="0" w:color="auto"/>
            </w:tcBorders>
            <w:shd w:val="clear" w:color="000000" w:fill="auto"/>
            <w:noWrap/>
            <w:vAlign w:val="bottom"/>
            <w:hideMark/>
          </w:tcPr>
          <w:p w:rsidR="00141340" w:rsidRPr="000F7457" w:rsidRDefault="00141340" w:rsidP="00BF13DC">
            <w:pPr>
              <w:jc w:val="center"/>
              <w:rPr>
                <w:rFonts w:ascii="Tahoma" w:hAnsi="Tahoma" w:cs="Tahoma"/>
                <w:sz w:val="20"/>
                <w:szCs w:val="20"/>
              </w:rPr>
            </w:pPr>
            <w:r w:rsidRPr="000F7457">
              <w:rPr>
                <w:rFonts w:ascii="Tahoma" w:hAnsi="Tahoma" w:cs="Tahoma"/>
                <w:sz w:val="20"/>
                <w:szCs w:val="20"/>
              </w:rPr>
              <w:t>m2</w:t>
            </w:r>
          </w:p>
        </w:tc>
        <w:tc>
          <w:tcPr>
            <w:tcW w:w="1365" w:type="dxa"/>
            <w:tcBorders>
              <w:top w:val="nil"/>
              <w:left w:val="nil"/>
              <w:bottom w:val="nil"/>
              <w:right w:val="single" w:sz="4" w:space="0" w:color="auto"/>
            </w:tcBorders>
            <w:shd w:val="clear" w:color="000000" w:fill="auto"/>
            <w:noWrap/>
            <w:vAlign w:val="bottom"/>
            <w:hideMark/>
          </w:tcPr>
          <w:p w:rsidR="00141340" w:rsidRPr="000F7457" w:rsidRDefault="00141340" w:rsidP="00BF13DC">
            <w:pPr>
              <w:jc w:val="right"/>
              <w:rPr>
                <w:rFonts w:ascii="Tahoma" w:hAnsi="Tahoma" w:cs="Tahoma"/>
                <w:sz w:val="20"/>
                <w:szCs w:val="20"/>
              </w:rPr>
            </w:pPr>
            <w:r w:rsidRPr="000F7457">
              <w:rPr>
                <w:rFonts w:ascii="Tahoma" w:hAnsi="Tahoma" w:cs="Tahoma"/>
                <w:sz w:val="20"/>
                <w:szCs w:val="20"/>
              </w:rPr>
              <w:t xml:space="preserve"> 3.395,50 </w:t>
            </w:r>
          </w:p>
        </w:tc>
      </w:tr>
      <w:tr w:rsidR="00141340" w:rsidRPr="000F7457" w:rsidTr="00BF13DC">
        <w:trPr>
          <w:gridAfter w:val="3"/>
          <w:wAfter w:w="5272" w:type="dxa"/>
          <w:trHeight w:val="255"/>
        </w:trPr>
        <w:tc>
          <w:tcPr>
            <w:tcW w:w="604" w:type="dxa"/>
            <w:tcBorders>
              <w:top w:val="single" w:sz="4" w:space="0" w:color="auto"/>
              <w:left w:val="nil"/>
              <w:bottom w:val="nil"/>
              <w:right w:val="nil"/>
            </w:tcBorders>
            <w:shd w:val="clear" w:color="000000" w:fill="FFFFFF"/>
            <w:noWrap/>
            <w:hideMark/>
          </w:tcPr>
          <w:p w:rsidR="00141340" w:rsidRPr="000F7457" w:rsidRDefault="00141340" w:rsidP="00BF13DC">
            <w:pPr>
              <w:jc w:val="center"/>
              <w:rPr>
                <w:rFonts w:ascii="Tahoma" w:hAnsi="Tahoma" w:cs="Tahoma"/>
                <w:sz w:val="20"/>
                <w:szCs w:val="20"/>
              </w:rPr>
            </w:pPr>
          </w:p>
        </w:tc>
        <w:tc>
          <w:tcPr>
            <w:tcW w:w="590" w:type="dxa"/>
            <w:tcBorders>
              <w:top w:val="single" w:sz="4" w:space="0" w:color="auto"/>
              <w:left w:val="nil"/>
              <w:bottom w:val="nil"/>
              <w:right w:val="nil"/>
            </w:tcBorders>
            <w:shd w:val="clear" w:color="000000" w:fill="FFFFFF"/>
            <w:hideMark/>
          </w:tcPr>
          <w:p w:rsidR="00141340" w:rsidRPr="000F7457" w:rsidRDefault="00141340" w:rsidP="00BF13DC">
            <w:pPr>
              <w:jc w:val="center"/>
              <w:rPr>
                <w:rFonts w:ascii="Tahoma" w:hAnsi="Tahoma" w:cs="Tahoma"/>
                <w:sz w:val="20"/>
                <w:szCs w:val="20"/>
              </w:rPr>
            </w:pPr>
          </w:p>
        </w:tc>
        <w:tc>
          <w:tcPr>
            <w:tcW w:w="1662" w:type="dxa"/>
            <w:tcBorders>
              <w:top w:val="single" w:sz="4" w:space="0" w:color="auto"/>
              <w:left w:val="nil"/>
              <w:bottom w:val="single" w:sz="4" w:space="0" w:color="auto"/>
              <w:right w:val="single" w:sz="4" w:space="0" w:color="auto"/>
            </w:tcBorders>
            <w:shd w:val="clear" w:color="000000" w:fill="FFFFFF"/>
            <w:noWrap/>
            <w:vAlign w:val="bottom"/>
            <w:hideMark/>
          </w:tcPr>
          <w:p w:rsidR="00141340" w:rsidRPr="000F7457" w:rsidRDefault="00141340" w:rsidP="00BF13DC">
            <w:pPr>
              <w:rPr>
                <w:rFonts w:ascii="Tahoma" w:hAnsi="Tahoma" w:cs="Tahoma"/>
                <w:b/>
                <w:bCs/>
                <w:sz w:val="20"/>
                <w:szCs w:val="20"/>
              </w:rPr>
            </w:pPr>
          </w:p>
        </w:tc>
      </w:tr>
      <w:tr w:rsidR="00141340" w:rsidRPr="000F7457" w:rsidTr="00BF13DC">
        <w:trPr>
          <w:trHeight w:val="255"/>
        </w:trPr>
        <w:tc>
          <w:tcPr>
            <w:tcW w:w="604" w:type="dxa"/>
            <w:tcBorders>
              <w:top w:val="nil"/>
              <w:left w:val="nil"/>
              <w:bottom w:val="nil"/>
              <w:right w:val="nil"/>
            </w:tcBorders>
            <w:shd w:val="clear" w:color="000000" w:fill="FFFFFF"/>
            <w:noWrap/>
            <w:hideMark/>
          </w:tcPr>
          <w:p w:rsidR="00141340" w:rsidRPr="000F7457" w:rsidRDefault="00141340" w:rsidP="00BF13DC">
            <w:pPr>
              <w:jc w:val="center"/>
              <w:rPr>
                <w:rFonts w:ascii="Arial" w:hAnsi="Arial" w:cs="Arial"/>
                <w:sz w:val="20"/>
                <w:szCs w:val="20"/>
              </w:rPr>
            </w:pPr>
            <w:r w:rsidRPr="000F7457">
              <w:rPr>
                <w:rFonts w:ascii="Arial" w:hAnsi="Arial" w:cs="Arial"/>
                <w:sz w:val="20"/>
                <w:szCs w:val="20"/>
              </w:rPr>
              <w:t> </w:t>
            </w:r>
          </w:p>
        </w:tc>
        <w:tc>
          <w:tcPr>
            <w:tcW w:w="590" w:type="dxa"/>
            <w:tcBorders>
              <w:top w:val="nil"/>
              <w:left w:val="nil"/>
              <w:bottom w:val="nil"/>
              <w:right w:val="nil"/>
            </w:tcBorders>
            <w:shd w:val="clear" w:color="000000" w:fill="FFFFFF"/>
            <w:hideMark/>
          </w:tcPr>
          <w:p w:rsidR="00141340" w:rsidRPr="000F7457" w:rsidRDefault="00141340" w:rsidP="00BF13DC">
            <w:pPr>
              <w:jc w:val="center"/>
              <w:rPr>
                <w:rFonts w:ascii="Arial" w:hAnsi="Arial" w:cs="Arial"/>
                <w:sz w:val="20"/>
                <w:szCs w:val="20"/>
              </w:rPr>
            </w:pPr>
            <w:r w:rsidRPr="000F7457">
              <w:rPr>
                <w:rFonts w:ascii="Arial" w:hAnsi="Arial" w:cs="Arial"/>
                <w:sz w:val="20"/>
                <w:szCs w:val="20"/>
              </w:rPr>
              <w:t> </w:t>
            </w:r>
          </w:p>
        </w:tc>
        <w:tc>
          <w:tcPr>
            <w:tcW w:w="4904" w:type="dxa"/>
            <w:gridSpan w:val="2"/>
            <w:tcBorders>
              <w:top w:val="nil"/>
              <w:left w:val="nil"/>
              <w:bottom w:val="nil"/>
              <w:right w:val="nil"/>
            </w:tcBorders>
            <w:shd w:val="clear" w:color="000000" w:fill="FFFFFF"/>
            <w:vAlign w:val="bottom"/>
            <w:hideMark/>
          </w:tcPr>
          <w:p w:rsidR="00141340" w:rsidRPr="000F7457" w:rsidRDefault="00141340" w:rsidP="00BF13DC">
            <w:pPr>
              <w:jc w:val="center"/>
              <w:rPr>
                <w:rFonts w:ascii="Arial" w:hAnsi="Arial" w:cs="Arial"/>
                <w:b/>
                <w:bCs/>
                <w:sz w:val="20"/>
                <w:szCs w:val="20"/>
              </w:rPr>
            </w:pPr>
            <w:r w:rsidRPr="000F7457">
              <w:rPr>
                <w:rFonts w:ascii="Arial" w:hAnsi="Arial" w:cs="Arial"/>
                <w:b/>
                <w:bCs/>
                <w:sz w:val="20"/>
                <w:szCs w:val="20"/>
              </w:rPr>
              <w:t> </w:t>
            </w:r>
          </w:p>
        </w:tc>
        <w:tc>
          <w:tcPr>
            <w:tcW w:w="665" w:type="dxa"/>
            <w:tcBorders>
              <w:top w:val="nil"/>
              <w:left w:val="nil"/>
              <w:bottom w:val="nil"/>
              <w:right w:val="nil"/>
            </w:tcBorders>
            <w:shd w:val="clear" w:color="000000" w:fill="FFFFFF"/>
            <w:noWrap/>
            <w:vAlign w:val="bottom"/>
            <w:hideMark/>
          </w:tcPr>
          <w:p w:rsidR="00141340" w:rsidRPr="000F7457" w:rsidRDefault="00141340" w:rsidP="00BF13DC">
            <w:pPr>
              <w:jc w:val="center"/>
              <w:rPr>
                <w:rFonts w:ascii="Arial" w:hAnsi="Arial" w:cs="Arial"/>
                <w:sz w:val="20"/>
                <w:szCs w:val="20"/>
              </w:rPr>
            </w:pPr>
            <w:r w:rsidRPr="000F7457">
              <w:rPr>
                <w:rFonts w:ascii="Arial" w:hAnsi="Arial" w:cs="Arial"/>
                <w:sz w:val="20"/>
                <w:szCs w:val="20"/>
              </w:rPr>
              <w:t> </w:t>
            </w:r>
          </w:p>
        </w:tc>
        <w:tc>
          <w:tcPr>
            <w:tcW w:w="1365" w:type="dxa"/>
            <w:tcBorders>
              <w:top w:val="nil"/>
              <w:left w:val="nil"/>
              <w:bottom w:val="nil"/>
              <w:right w:val="nil"/>
            </w:tcBorders>
            <w:shd w:val="clear" w:color="000000" w:fill="FFFFFF"/>
            <w:noWrap/>
            <w:vAlign w:val="bottom"/>
            <w:hideMark/>
          </w:tcPr>
          <w:p w:rsidR="00141340" w:rsidRPr="000F7457" w:rsidRDefault="00141340" w:rsidP="00BF13DC">
            <w:pPr>
              <w:jc w:val="center"/>
              <w:rPr>
                <w:rFonts w:ascii="Arial" w:hAnsi="Arial" w:cs="Arial"/>
                <w:sz w:val="20"/>
                <w:szCs w:val="20"/>
              </w:rPr>
            </w:pPr>
            <w:r w:rsidRPr="000F7457">
              <w:rPr>
                <w:rFonts w:ascii="Arial" w:hAnsi="Arial" w:cs="Arial"/>
                <w:sz w:val="20"/>
                <w:szCs w:val="20"/>
              </w:rPr>
              <w:t> </w:t>
            </w:r>
          </w:p>
        </w:tc>
      </w:tr>
      <w:tr w:rsidR="00141340" w:rsidRPr="000F7457" w:rsidTr="00BF13DC">
        <w:trPr>
          <w:gridAfter w:val="2"/>
          <w:wAfter w:w="2030" w:type="dxa"/>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94068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940687" w:rsidRDefault="00141340" w:rsidP="00BF13DC">
            <w:pPr>
              <w:rPr>
                <w:rFonts w:ascii="Arial" w:hAnsi="Arial"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Default="00141340" w:rsidP="00BF13DC">
            <w:pPr>
              <w:rPr>
                <w:rFonts w:ascii="Arial" w:hAnsi="Arial" w:cs="Arial"/>
                <w:sz w:val="20"/>
                <w:szCs w:val="20"/>
              </w:rPr>
            </w:pPr>
          </w:p>
          <w:p w:rsidR="00141340" w:rsidRPr="0094068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Tahoma" w:hAnsi="Tahoma" w:cs="Tahoma"/>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94068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r>
      <w:tr w:rsidR="00141340" w:rsidRPr="000F7457" w:rsidTr="00BF13DC">
        <w:trPr>
          <w:trHeight w:val="25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b/>
                <w:bCs/>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Cir Helv" w:hAnsi="Cir Helv" w:cs="Arial"/>
                <w:b/>
                <w:bCs/>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r>
      <w:tr w:rsidR="00141340" w:rsidRPr="000F7457" w:rsidTr="00BF13DC">
        <w:trPr>
          <w:trHeight w:val="25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r w:rsidRPr="000F7457">
              <w:rPr>
                <w:rFonts w:ascii="Arial" w:hAnsi="Arial" w:cs="Arial"/>
                <w:sz w:val="20"/>
                <w:szCs w:val="20"/>
              </w:rPr>
              <w:t xml:space="preserve">     </w:t>
            </w:r>
          </w:p>
        </w:tc>
        <w:tc>
          <w:tcPr>
            <w:tcW w:w="1365"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r>
      <w:tr w:rsidR="00141340" w:rsidRPr="000F7457" w:rsidTr="00BF13DC">
        <w:trPr>
          <w:trHeight w:val="315"/>
        </w:trPr>
        <w:tc>
          <w:tcPr>
            <w:tcW w:w="604"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590" w:type="dxa"/>
            <w:tcBorders>
              <w:top w:val="nil"/>
              <w:left w:val="nil"/>
              <w:bottom w:val="nil"/>
              <w:right w:val="nil"/>
            </w:tcBorders>
            <w:shd w:val="clear" w:color="auto" w:fill="auto"/>
            <w:noWrap/>
            <w:vAlign w:val="bottom"/>
            <w:hideMark/>
          </w:tcPr>
          <w:p w:rsidR="00141340" w:rsidRPr="000F7457" w:rsidRDefault="00141340" w:rsidP="00BF13DC">
            <w:pPr>
              <w:rPr>
                <w:rFonts w:ascii="Arial" w:hAnsi="Arial" w:cs="Arial"/>
                <w:sz w:val="20"/>
                <w:szCs w:val="20"/>
              </w:rPr>
            </w:pPr>
          </w:p>
        </w:tc>
        <w:tc>
          <w:tcPr>
            <w:tcW w:w="4904" w:type="dxa"/>
            <w:gridSpan w:val="2"/>
            <w:tcBorders>
              <w:top w:val="nil"/>
              <w:left w:val="nil"/>
              <w:bottom w:val="nil"/>
              <w:right w:val="nil"/>
            </w:tcBorders>
            <w:shd w:val="clear" w:color="auto" w:fill="auto"/>
            <w:vAlign w:val="bottom"/>
            <w:hideMark/>
          </w:tcPr>
          <w:p w:rsidR="00141340" w:rsidRPr="000F7457" w:rsidRDefault="00141340" w:rsidP="00BF13DC">
            <w:pPr>
              <w:rPr>
                <w:rFonts w:ascii="Arial" w:hAnsi="Arial" w:cs="Arial"/>
                <w:sz w:val="20"/>
                <w:szCs w:val="20"/>
              </w:rPr>
            </w:pPr>
          </w:p>
        </w:tc>
        <w:tc>
          <w:tcPr>
            <w:tcW w:w="6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c>
          <w:tcPr>
            <w:tcW w:w="1365" w:type="dxa"/>
            <w:tcBorders>
              <w:top w:val="nil"/>
              <w:left w:val="nil"/>
              <w:bottom w:val="nil"/>
              <w:right w:val="nil"/>
            </w:tcBorders>
            <w:shd w:val="clear" w:color="auto" w:fill="auto"/>
            <w:noWrap/>
            <w:vAlign w:val="bottom"/>
            <w:hideMark/>
          </w:tcPr>
          <w:p w:rsidR="00141340" w:rsidRPr="000F7457" w:rsidRDefault="00141340" w:rsidP="00BF13DC">
            <w:pPr>
              <w:jc w:val="center"/>
              <w:rPr>
                <w:rFonts w:ascii="Arial" w:hAnsi="Arial" w:cs="Arial"/>
                <w:sz w:val="20"/>
                <w:szCs w:val="20"/>
              </w:rPr>
            </w:pPr>
          </w:p>
        </w:tc>
      </w:tr>
    </w:tbl>
    <w:p w:rsidR="00141340" w:rsidRDefault="00141340" w:rsidP="002D1007">
      <w:pPr>
        <w:spacing w:after="120"/>
        <w:ind w:firstLine="720"/>
        <w:jc w:val="both"/>
        <w:rPr>
          <w:lang w:val="sr-Cyrl-CS"/>
        </w:rPr>
      </w:pPr>
    </w:p>
    <w:p w:rsidR="00725549" w:rsidRDefault="00725549" w:rsidP="00827530">
      <w:pPr>
        <w:ind w:firstLine="720"/>
        <w:jc w:val="both"/>
        <w:rPr>
          <w:b/>
          <w:lang w:val="sr-Cyrl-CS"/>
        </w:rPr>
      </w:pPr>
    </w:p>
    <w:tbl>
      <w:tblPr>
        <w:tblW w:w="1498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1"/>
      </w:tblGrid>
      <w:tr w:rsidR="00FB02A1" w:rsidRPr="008F2FDA" w:rsidTr="000C7132">
        <w:trPr>
          <w:trHeight w:val="278"/>
        </w:trPr>
        <w:tc>
          <w:tcPr>
            <w:tcW w:w="14981" w:type="dxa"/>
            <w:noWrap/>
            <w:hideMark/>
          </w:tcPr>
          <w:p w:rsidR="00FB02A1" w:rsidRDefault="00FB02A1" w:rsidP="0048348C">
            <w:pPr>
              <w:jc w:val="center"/>
              <w:rPr>
                <w:rFonts w:ascii="Tahoma" w:hAnsi="Tahoma" w:cs="Tahoma"/>
                <w:sz w:val="20"/>
              </w:rPr>
            </w:pPr>
          </w:p>
          <w:p w:rsidR="00FB02A1" w:rsidRDefault="00FB02A1" w:rsidP="0048348C">
            <w:pPr>
              <w:jc w:val="center"/>
              <w:rPr>
                <w:rFonts w:ascii="Tahoma" w:hAnsi="Tahoma" w:cs="Tahoma"/>
                <w:sz w:val="20"/>
                <w:lang w:val="ru-RU"/>
              </w:rPr>
            </w:pPr>
          </w:p>
          <w:p w:rsidR="00FB02A1" w:rsidRDefault="00FB02A1" w:rsidP="0048348C">
            <w:pPr>
              <w:jc w:val="center"/>
              <w:rPr>
                <w:rFonts w:ascii="Tahoma" w:hAnsi="Tahoma" w:cs="Tahoma"/>
                <w:sz w:val="20"/>
                <w:lang w:val="ru-RU"/>
              </w:rPr>
            </w:pPr>
          </w:p>
          <w:p w:rsidR="00FB02A1" w:rsidRDefault="00FB02A1" w:rsidP="0048348C">
            <w:pPr>
              <w:jc w:val="center"/>
              <w:rPr>
                <w:rFonts w:ascii="Tahoma" w:hAnsi="Tahoma" w:cs="Tahoma"/>
                <w:sz w:val="20"/>
                <w:lang w:val="ru-RU"/>
              </w:rPr>
            </w:pPr>
          </w:p>
          <w:p w:rsidR="00FB02A1" w:rsidRPr="008F2FDA" w:rsidRDefault="00FB02A1" w:rsidP="0048348C">
            <w:pPr>
              <w:jc w:val="center"/>
              <w:rPr>
                <w:rFonts w:ascii="Tahoma" w:hAnsi="Tahoma" w:cs="Tahoma"/>
                <w:sz w:val="20"/>
                <w:lang w:val="ru-RU"/>
              </w:rPr>
            </w:pPr>
          </w:p>
        </w:tc>
      </w:tr>
    </w:tbl>
    <w:p w:rsidR="00725549" w:rsidRDefault="00725549" w:rsidP="00827530">
      <w:pPr>
        <w:ind w:firstLine="720"/>
        <w:jc w:val="both"/>
        <w:rPr>
          <w:b/>
          <w:lang w:val="sr-Cyrl-CS"/>
        </w:rPr>
      </w:pPr>
    </w:p>
    <w:p w:rsidR="00725549" w:rsidRDefault="00725549" w:rsidP="00827530">
      <w:pPr>
        <w:ind w:firstLine="720"/>
        <w:jc w:val="both"/>
        <w:rPr>
          <w:b/>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B71019">
        <w:rPr>
          <w:lang w:val="sr-Cyrl-CS"/>
        </w:rPr>
        <w:t>, 83/2018 и 31/2019</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lastRenderedPageBreak/>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 реконструкцији </w:t>
      </w:r>
      <w:r w:rsidR="001C37DC">
        <w:rPr>
          <w:rFonts w:ascii="Times New Roman" w:hAnsi="Times New Roman"/>
          <w:lang w:val="ru-RU"/>
        </w:rPr>
        <w:t>и одржавању / рехабилитацији објеката нискоградње</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1C37DC">
        <w:rPr>
          <w:rFonts w:ascii="Times New Roman" w:hAnsi="Times New Roman"/>
          <w:lang w:val="sr-Cyrl-CS"/>
        </w:rPr>
        <w:t>250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следећих квалификација: </w:t>
      </w:r>
    </w:p>
    <w:p w:rsidR="001A32E0" w:rsidRDefault="001A32E0" w:rsidP="0038000E">
      <w:pPr>
        <w:pStyle w:val="Header"/>
        <w:tabs>
          <w:tab w:val="clear" w:pos="4536"/>
        </w:tabs>
        <w:suppressAutoHyphens w:val="0"/>
        <w:ind w:firstLine="720"/>
        <w:jc w:val="both"/>
        <w:rPr>
          <w:rFonts w:eastAsia="TimesNewRomanPSMT"/>
          <w:b/>
          <w:color w:val="000000"/>
          <w:spacing w:val="2"/>
          <w:lang w:val="sr-Cyrl-CS"/>
        </w:rPr>
      </w:pPr>
      <w:r>
        <w:rPr>
          <w:lang w:val="sr-Cyrl-CS"/>
        </w:rPr>
        <w:t xml:space="preserve">- </w:t>
      </w:r>
      <w:r w:rsidR="00515409">
        <w:rPr>
          <w:lang w:val="sr-Cyrl-CS"/>
        </w:rPr>
        <w:t xml:space="preserve">дипломирани </w:t>
      </w:r>
      <w:r w:rsidR="00515409">
        <w:rPr>
          <w:rFonts w:eastAsia="TimesNewRomanPSMT"/>
          <w:color w:val="000000"/>
          <w:spacing w:val="2"/>
          <w:lang w:val="sr-Cyrl-CS"/>
        </w:rPr>
        <w:t xml:space="preserve">инжењер грађевине </w:t>
      </w:r>
      <w:r w:rsidR="00515409">
        <w:rPr>
          <w:rFonts w:eastAsia="TimesNewRomanPSMT"/>
          <w:color w:val="000000"/>
          <w:spacing w:val="2"/>
        </w:rPr>
        <w:t xml:space="preserve">са </w:t>
      </w:r>
      <w:r w:rsidR="0048334C">
        <w:rPr>
          <w:rFonts w:eastAsia="TimesNewRomanPSMT"/>
          <w:color w:val="000000"/>
          <w:spacing w:val="2"/>
        </w:rPr>
        <w:t xml:space="preserve">важећом </w:t>
      </w:r>
      <w:r w:rsidR="00515409">
        <w:rPr>
          <w:rFonts w:eastAsia="TimesNewRomanPSMT"/>
          <w:color w:val="000000"/>
          <w:spacing w:val="2"/>
        </w:rPr>
        <w:t xml:space="preserve">лиценцом </w:t>
      </w:r>
      <w:r w:rsidR="00914ABA">
        <w:rPr>
          <w:rFonts w:eastAsia="TimesNewRomanPSMT"/>
          <w:color w:val="000000"/>
          <w:spacing w:val="2"/>
          <w:lang w:val="sr-Cyrl-CS"/>
        </w:rPr>
        <w:t>број</w:t>
      </w:r>
      <w:r w:rsidR="0048334C">
        <w:rPr>
          <w:rFonts w:eastAsia="TimesNewRomanPSMT"/>
          <w:color w:val="000000"/>
          <w:spacing w:val="2"/>
          <w:lang w:val="sr-Cyrl-CS"/>
        </w:rPr>
        <w:t>:</w:t>
      </w:r>
      <w:r w:rsidR="00914ABA">
        <w:rPr>
          <w:rFonts w:eastAsia="TimesNewRomanPSMT"/>
          <w:color w:val="000000"/>
          <w:spacing w:val="2"/>
          <w:lang w:val="sr-Cyrl-CS"/>
        </w:rPr>
        <w:t xml:space="preserve"> </w:t>
      </w:r>
      <w:r w:rsidR="0038000E" w:rsidRPr="0038000E">
        <w:rPr>
          <w:rFonts w:eastAsia="TimesNewRomanPSMT"/>
          <w:color w:val="000000"/>
          <w:spacing w:val="2"/>
          <w:lang w:val="sr-Cyrl-CS"/>
        </w:rPr>
        <w:t xml:space="preserve">312 </w:t>
      </w:r>
      <w:r w:rsidR="0038000E" w:rsidRPr="00914ABA">
        <w:rPr>
          <w:rFonts w:eastAsia="TimesNewRomanPSMT"/>
          <w:b/>
          <w:color w:val="000000"/>
          <w:spacing w:val="2"/>
          <w:lang w:val="sr-Cyrl-CS"/>
        </w:rPr>
        <w:t>или</w:t>
      </w:r>
      <w:r w:rsidR="0038000E" w:rsidRPr="0038000E">
        <w:rPr>
          <w:rFonts w:eastAsia="TimesNewRomanPSMT"/>
          <w:color w:val="000000"/>
          <w:spacing w:val="2"/>
          <w:lang w:val="sr-Cyrl-CS"/>
        </w:rPr>
        <w:t xml:space="preserve"> 315</w:t>
      </w:r>
      <w:r w:rsidR="0038000E">
        <w:rPr>
          <w:rFonts w:eastAsia="TimesNewRomanPSMT"/>
          <w:b/>
          <w:color w:val="000000"/>
          <w:spacing w:val="2"/>
          <w:lang w:val="sr-Cyrl-CS"/>
        </w:rPr>
        <w:t xml:space="preserve"> </w:t>
      </w:r>
      <w:r w:rsidR="00914ABA">
        <w:rPr>
          <w:rFonts w:eastAsia="TimesNewRomanPSMT"/>
          <w:b/>
          <w:color w:val="000000"/>
          <w:spacing w:val="2"/>
          <w:lang w:val="sr-Cyrl-CS"/>
        </w:rPr>
        <w:t xml:space="preserve">или </w:t>
      </w:r>
      <w:r w:rsidR="00914ABA" w:rsidRPr="0048334C">
        <w:rPr>
          <w:rFonts w:eastAsia="TimesNewRomanPSMT"/>
          <w:color w:val="000000"/>
          <w:spacing w:val="2"/>
          <w:lang w:val="sr-Cyrl-CS"/>
        </w:rPr>
        <w:t>318</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412</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415</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418</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712</w:t>
      </w:r>
      <w:r w:rsidR="0048334C">
        <w:rPr>
          <w:rFonts w:eastAsia="TimesNewRomanPSMT"/>
          <w:b/>
          <w:color w:val="000000"/>
          <w:spacing w:val="2"/>
          <w:lang w:val="sr-Cyrl-CS"/>
        </w:rPr>
        <w:t xml:space="preserve"> или </w:t>
      </w:r>
      <w:r w:rsidR="0048334C" w:rsidRPr="0048334C">
        <w:rPr>
          <w:rFonts w:eastAsia="TimesNewRomanPSMT"/>
          <w:color w:val="000000"/>
          <w:spacing w:val="2"/>
          <w:lang w:val="sr-Cyrl-CS"/>
        </w:rPr>
        <w:t>812</w:t>
      </w:r>
    </w:p>
    <w:p w:rsidR="001A32E0" w:rsidRPr="00914ABA" w:rsidRDefault="001A32E0" w:rsidP="00914ABA">
      <w:pPr>
        <w:pStyle w:val="Header"/>
        <w:tabs>
          <w:tab w:val="clear" w:pos="4536"/>
        </w:tabs>
        <w:suppressAutoHyphens w:val="0"/>
        <w:jc w:val="both"/>
        <w:rPr>
          <w:rFonts w:eastAsia="TimesNewRomanPSMT"/>
          <w:color w:val="000000"/>
          <w:spacing w:val="2"/>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lastRenderedPageBreak/>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w:t>
      </w:r>
      <w:r w:rsidR="00614220">
        <w:rPr>
          <w:rFonts w:ascii="Times New Roman" w:hAnsi="Times New Roman"/>
          <w:lang w:val="ru-RU"/>
        </w:rPr>
        <w:t xml:space="preserve">на </w:t>
      </w:r>
      <w:r w:rsidR="002B7532">
        <w:rPr>
          <w:rFonts w:ascii="Times New Roman" w:hAnsi="Times New Roman"/>
          <w:lang w:val="ru-RU"/>
        </w:rPr>
        <w:t xml:space="preserve">изградњи, </w:t>
      </w:r>
      <w:r w:rsidR="002B7532" w:rsidRPr="00B155F3">
        <w:rPr>
          <w:rFonts w:ascii="Times New Roman" w:hAnsi="Times New Roman"/>
          <w:lang w:val="ru-RU"/>
        </w:rPr>
        <w:t xml:space="preserve"> реконструкцији </w:t>
      </w:r>
      <w:r w:rsidR="00614220">
        <w:rPr>
          <w:rFonts w:ascii="Times New Roman" w:hAnsi="Times New Roman"/>
          <w:lang w:val="ru-RU"/>
        </w:rPr>
        <w:t xml:space="preserve">или одржавању / рехабилитацији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w:t>
      </w:r>
      <w:r w:rsidRPr="00512641">
        <w:rPr>
          <w:lang w:val="sr-Cyrl-CS"/>
        </w:rPr>
        <w:lastRenderedPageBreak/>
        <w:t xml:space="preserve">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7D132F" w:rsidRDefault="00FA1622" w:rsidP="00D774EF">
      <w:pPr>
        <w:pStyle w:val="Default"/>
        <w:numPr>
          <w:ilvl w:val="0"/>
          <w:numId w:val="15"/>
        </w:numPr>
        <w:spacing w:after="120"/>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246E1B" w:rsidRPr="000A43A0">
        <w:rPr>
          <w:b/>
          <w:lang w:val="sr-Cyrl-CS"/>
        </w:rPr>
        <w:t>услуга</w:t>
      </w:r>
      <w:r w:rsidR="00246E1B" w:rsidRPr="000A43A0">
        <w:rPr>
          <w:b/>
        </w:rPr>
        <w:t xml:space="preserve"> </w:t>
      </w:r>
      <w:r w:rsidR="00246E1B" w:rsidRPr="000A43A0">
        <w:rPr>
          <w:b/>
          <w:lang w:val="sr-Cyrl-CS"/>
        </w:rPr>
        <w:t xml:space="preserve">стручног надзора над извођењем радова на </w:t>
      </w:r>
      <w:r w:rsidR="00836FF3">
        <w:rPr>
          <w:b/>
          <w:lang w:val="sr-Cyrl-CS"/>
        </w:rPr>
        <w:t>рехабилитацији пута Узовница – Виногради</w:t>
      </w:r>
      <w:r w:rsidR="00246E1B" w:rsidRPr="000A43A0">
        <w:rPr>
          <w:b/>
          <w:lang w:val="sr-Cyrl-CS"/>
        </w:rPr>
        <w:t xml:space="preserve">, редни број ЈН </w:t>
      </w:r>
      <w:r w:rsidR="00836FF3">
        <w:rPr>
          <w:b/>
          <w:lang w:val="sr-Cyrl-CS"/>
        </w:rPr>
        <w:t>2</w:t>
      </w:r>
      <w:r w:rsidR="00636066">
        <w:rPr>
          <w:b/>
        </w:rPr>
        <w:t>1</w:t>
      </w:r>
      <w:r w:rsidR="00246E1B" w:rsidRPr="000A43A0">
        <w:rPr>
          <w:b/>
          <w:lang w:val="sr-Cyrl-CS"/>
        </w:rPr>
        <w:t>/201</w:t>
      </w:r>
      <w:r w:rsidR="00836FF3">
        <w:rPr>
          <w:b/>
          <w:lang w:val="sr-Cyrl-CS"/>
        </w:rPr>
        <w:t>9</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F77A90">
        <w:rPr>
          <w:b/>
          <w:color w:val="000000"/>
        </w:rPr>
        <w:t>28.05</w:t>
      </w:r>
      <w:r w:rsidR="00580D9A">
        <w:rPr>
          <w:b/>
          <w:color w:val="000000"/>
        </w:rPr>
        <w:t>.201</w:t>
      </w:r>
      <w:r w:rsidR="00A92E2C">
        <w:rPr>
          <w:b/>
          <w:color w:val="000000"/>
          <w:lang w:val="sr-Cyrl-CS"/>
        </w:rPr>
        <w:t>9</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F77A90" w:rsidRPr="00F77A90">
        <w:rPr>
          <w:b/>
          <w:color w:val="000000"/>
        </w:rPr>
        <w:t>28.05</w:t>
      </w:r>
      <w:r w:rsidR="00842D29" w:rsidRPr="00F77A90">
        <w:rPr>
          <w:b/>
          <w:color w:val="000000"/>
        </w:rPr>
        <w:t>.</w:t>
      </w:r>
      <w:r w:rsidR="00842D29">
        <w:rPr>
          <w:b/>
          <w:color w:val="000000"/>
        </w:rPr>
        <w:t>201</w:t>
      </w:r>
      <w:r w:rsidR="00A92E2C">
        <w:rPr>
          <w:b/>
          <w:color w:val="000000"/>
          <w:lang w:val="sr-Cyrl-CS"/>
        </w:rPr>
        <w:t>9</w:t>
      </w:r>
      <w:r w:rsidRPr="002B18CC">
        <w:rPr>
          <w:b/>
          <w:color w:val="000000"/>
        </w:rPr>
        <w:t>.</w:t>
      </w:r>
      <w:proofErr w:type="gramEnd"/>
      <w:r>
        <w:rPr>
          <w:color w:val="000000"/>
        </w:rPr>
        <w:t xml:space="preserve"> </w:t>
      </w:r>
      <w:proofErr w:type="gramStart"/>
      <w:r>
        <w:rPr>
          <w:color w:val="000000"/>
        </w:rPr>
        <w:t>у</w:t>
      </w:r>
      <w:proofErr w:type="gramEnd"/>
      <w:r>
        <w:rPr>
          <w:color w:val="000000"/>
        </w:rPr>
        <w:t xml:space="preserve">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lastRenderedPageBreak/>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2B133D">
        <w:rPr>
          <w:color w:val="000000"/>
          <w:lang w:val="sr-Cyrl-CS"/>
        </w:rPr>
        <w:t>21</w:t>
      </w:r>
      <w:r w:rsidR="005217FB">
        <w:rPr>
          <w:color w:val="000000"/>
        </w:rPr>
        <w:t>/201</w:t>
      </w:r>
      <w:r w:rsidR="002B133D">
        <w:rPr>
          <w:color w:val="000000"/>
        </w:rPr>
        <w:t>9</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3618FD" w:rsidRPr="002B4CF7">
        <w:rPr>
          <w:lang w:val="sr-Cyrl-CS"/>
        </w:rPr>
        <w:t xml:space="preserve">стручног надзора над извођењем радова на </w:t>
      </w:r>
      <w:r w:rsidR="002B133D">
        <w:rPr>
          <w:lang w:val="sr-Cyrl-CS"/>
        </w:rPr>
        <w:t xml:space="preserve">рехабилитација пута Узовница – Виногради </w:t>
      </w:r>
      <w:r w:rsidR="003618FD" w:rsidRPr="002B4CF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а додатне услове испуњава самостално</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lastRenderedPageBreak/>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 xml:space="preserve">Предметна набавка не садржи поверљиве информације које наручилац ставља </w:t>
      </w:r>
      <w:r w:rsidRPr="00CC68B7">
        <w:lastRenderedPageBreak/>
        <w:t>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lang/>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lastRenderedPageBreak/>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DC18F4">
        <w:rPr>
          <w:rFonts w:eastAsia="TimesNewRomanPSMT"/>
          <w:bCs/>
          <w:lang w:val="sr-Cyrl-CS"/>
        </w:rPr>
        <w:t xml:space="preserve">: </w:t>
      </w:r>
      <w:r w:rsidR="00DC18F4">
        <w:rPr>
          <w:rFonts w:eastAsia="TimesNewRomanPSMT"/>
          <w:bCs/>
          <w:lang w:val="en-US"/>
        </w:rPr>
        <w:t>21</w:t>
      </w:r>
      <w:r w:rsidR="00CD0E7C">
        <w:rPr>
          <w:rFonts w:eastAsia="TimesNewRomanPSMT"/>
          <w:bCs/>
          <w:lang w:val="sr-Cyrl-CS"/>
        </w:rPr>
        <w:t>-</w:t>
      </w:r>
      <w:r w:rsidR="00DC18F4">
        <w:rPr>
          <w:rFonts w:eastAsia="TimesNewRomanPSMT"/>
          <w:bCs/>
          <w:lang w:val="sr-Cyrl-CS"/>
        </w:rPr>
        <w:t>201</w:t>
      </w:r>
      <w:r w:rsidR="00DC18F4">
        <w:rPr>
          <w:rFonts w:eastAsia="TimesNewRomanPSMT"/>
          <w:bCs/>
          <w:lang w:val="en-US"/>
        </w:rPr>
        <w:t>9</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DC18F4">
        <w:rPr>
          <w:rFonts w:eastAsia="TimesNewRomanPSMT"/>
          <w:bCs/>
          <w:lang w:val="en-US"/>
        </w:rPr>
        <w:t>21</w:t>
      </w:r>
      <w:r w:rsidR="00DC18F4">
        <w:rPr>
          <w:rFonts w:eastAsia="TimesNewRomanPSMT"/>
          <w:bCs/>
          <w:lang w:val="sr-Cyrl-CS"/>
        </w:rPr>
        <w:t>/201</w:t>
      </w:r>
      <w:r w:rsidR="00DC18F4">
        <w:rPr>
          <w:rFonts w:eastAsia="TimesNewRomanPSMT"/>
          <w:bCs/>
          <w:lang w:val="en-US"/>
        </w:rPr>
        <w:t>9</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lastRenderedPageBreak/>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46218F"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738A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738A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738A8">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738A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738A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738A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738A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738A8">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738A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6738A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6738A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6738A8">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6738A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C0C19" w:rsidRDefault="0075155B" w:rsidP="001C0C19">
      <w:pPr>
        <w:jc w:val="center"/>
        <w:rPr>
          <w:b/>
          <w:i/>
          <w:lang w:val="sr-Cyrl-CS"/>
        </w:rPr>
      </w:pPr>
      <w:r w:rsidRPr="0075155B">
        <w:rPr>
          <w:b/>
          <w:i/>
          <w:lang w:val="sr-Cyrl-CS"/>
        </w:rPr>
        <w:t>Услуге</w:t>
      </w:r>
      <w:r w:rsidRPr="0075155B">
        <w:rPr>
          <w:b/>
          <w:i/>
        </w:rPr>
        <w:t xml:space="preserve"> </w:t>
      </w:r>
      <w:r w:rsidRPr="0075155B">
        <w:rPr>
          <w:b/>
          <w:i/>
          <w:lang w:val="sr-Cyrl-CS"/>
        </w:rPr>
        <w:t xml:space="preserve">стручног надзора над извођењем радова на </w:t>
      </w:r>
      <w:r w:rsidR="001C0C19">
        <w:rPr>
          <w:b/>
          <w:i/>
          <w:lang w:val="sr-Cyrl-CS"/>
        </w:rPr>
        <w:t xml:space="preserve">рехабилитацији пута </w:t>
      </w:r>
    </w:p>
    <w:p w:rsidR="0075155B" w:rsidRDefault="001C0C19" w:rsidP="0075155B">
      <w:pPr>
        <w:spacing w:after="120"/>
        <w:jc w:val="center"/>
        <w:rPr>
          <w:b/>
          <w:i/>
          <w:lang w:val="sr-Cyrl-CS"/>
        </w:rPr>
      </w:pPr>
      <w:r>
        <w:rPr>
          <w:b/>
          <w:i/>
          <w:lang w:val="sr-Cyrl-CS"/>
        </w:rPr>
        <w:t xml:space="preserve">Узовница – Виногради </w:t>
      </w:r>
    </w:p>
    <w:p w:rsidR="009719CF" w:rsidRPr="0075155B" w:rsidRDefault="0075155B" w:rsidP="0075155B">
      <w:pPr>
        <w:spacing w:after="240"/>
        <w:jc w:val="center"/>
        <w:rPr>
          <w:rFonts w:cs="Arial"/>
          <w:lang w:val="sr-Cyrl-CS"/>
        </w:rPr>
      </w:pPr>
      <w:r w:rsidRPr="0075155B">
        <w:rPr>
          <w:b/>
          <w:lang w:val="sr-Cyrl-CS"/>
        </w:rPr>
        <w:t xml:space="preserve">Број ЈН </w:t>
      </w:r>
      <w:r w:rsidR="001C0C19">
        <w:rPr>
          <w:b/>
          <w:lang w:val="sr-Cyrl-CS"/>
        </w:rPr>
        <w:t>2</w:t>
      </w:r>
      <w:r w:rsidR="005530C7">
        <w:rPr>
          <w:b/>
        </w:rPr>
        <w:t>1</w:t>
      </w:r>
      <w:r w:rsidRPr="0075155B">
        <w:rPr>
          <w:b/>
          <w:lang w:val="sr-Cyrl-CS"/>
        </w:rPr>
        <w:t>/201</w:t>
      </w:r>
      <w:r w:rsidR="001C0C19">
        <w:rPr>
          <w:b/>
          <w:lang w:val="sr-Cyrl-CS"/>
        </w:rPr>
        <w:t>9</w:t>
      </w: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1C0C19">
        <w:rPr>
          <w:lang w:val="sr-Cyrl-CS"/>
        </w:rPr>
        <w:t>19</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0A6C17">
        <w:rPr>
          <w:shadow/>
        </w:rPr>
        <w:t>рехабилитацији пута Узовница - Виногради</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1C0C19">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1C0C19">
              <w:rPr>
                <w:shadow/>
                <w:szCs w:val="28"/>
                <w:lang w:val="sr-Cyrl-CS"/>
              </w:rPr>
              <w:t>6.125.000</w:t>
            </w:r>
            <w:r w:rsidR="0075155B">
              <w:rPr>
                <w:shadow/>
                <w:szCs w:val="28"/>
                <w:lang w:val="sr-Cyrl-CS"/>
              </w:rPr>
              <w:t>,00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lang/>
        </w:rPr>
        <w:t>РОК ВРШЕЊА УСЛУГЕ</w:t>
      </w:r>
      <w:r>
        <w:rPr>
          <w:lang/>
        </w:rPr>
        <w:t>: Рок извођења радова</w:t>
      </w:r>
      <w:r w:rsidR="000945C1">
        <w:rPr>
          <w:lang/>
        </w:rPr>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6738A8">
            <w:pPr>
              <w:pBdr>
                <w:bottom w:val="single" w:sz="12" w:space="1" w:color="auto"/>
              </w:pBdr>
              <w:spacing w:beforeLines="30" w:afterLines="30"/>
              <w:jc w:val="both"/>
              <w:rPr>
                <w:lang w:val="sr-Cyrl-CS"/>
              </w:rPr>
            </w:pPr>
          </w:p>
          <w:p w:rsidR="008F1142" w:rsidRPr="00496D53" w:rsidRDefault="008F1142" w:rsidP="006738A8">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6738A8">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w:t>
      </w:r>
      <w:r w:rsidR="00405A6D">
        <w:rPr>
          <w:lang w:val="sr-Cyrl-CS"/>
        </w:rPr>
        <w:t>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3C686D" w:rsidRPr="003C686D">
        <w:rPr>
          <w:b/>
          <w:lang w:val="sr-Cyrl-CS"/>
        </w:rPr>
        <w:t>услуге</w:t>
      </w:r>
      <w:r w:rsidR="003C686D" w:rsidRPr="003C686D">
        <w:rPr>
          <w:b/>
        </w:rPr>
        <w:t xml:space="preserve"> </w:t>
      </w:r>
      <w:r w:rsidR="003C686D" w:rsidRPr="003C686D">
        <w:rPr>
          <w:b/>
          <w:lang w:val="sr-Cyrl-CS"/>
        </w:rPr>
        <w:t xml:space="preserve">стручног надзора над извођењем радова на </w:t>
      </w:r>
      <w:r w:rsidR="00405A6D">
        <w:rPr>
          <w:b/>
          <w:lang w:val="sr-Cyrl-CS"/>
        </w:rPr>
        <w:t>рехабилитацији пута Узовница – Виногради, редни број ЈН 21</w:t>
      </w:r>
      <w:r w:rsidR="003C686D" w:rsidRPr="003C686D">
        <w:rPr>
          <w:b/>
          <w:lang w:val="sr-Cyrl-CS"/>
        </w:rPr>
        <w:t>/</w:t>
      </w:r>
      <w:r w:rsidR="005530C7">
        <w:rPr>
          <w:b/>
          <w:lang w:val="sr-Cyrl-CS"/>
        </w:rPr>
        <w:t>201</w:t>
      </w:r>
      <w:r w:rsidR="00405A6D">
        <w:rPr>
          <w:b/>
          <w:lang w:val="sr-Cyrl-CS"/>
        </w:rPr>
        <w:t>9</w:t>
      </w:r>
      <w:r w:rsidR="00F96C5F">
        <w:rPr>
          <w:lang w:val="sr-Cyrl-CS"/>
        </w:rPr>
        <w:t xml:space="preserve">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w:t>
      </w:r>
      <w:r w:rsidR="00405A6D">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405A6D" w:rsidRPr="003C686D">
        <w:rPr>
          <w:b/>
          <w:lang w:val="sr-Cyrl-CS"/>
        </w:rPr>
        <w:t>услуге</w:t>
      </w:r>
      <w:r w:rsidR="00405A6D" w:rsidRPr="003C686D">
        <w:rPr>
          <w:b/>
        </w:rPr>
        <w:t xml:space="preserve"> </w:t>
      </w:r>
      <w:r w:rsidR="00405A6D" w:rsidRPr="003C686D">
        <w:rPr>
          <w:b/>
          <w:lang w:val="sr-Cyrl-CS"/>
        </w:rPr>
        <w:t xml:space="preserve">стручног надзора над извођењем радова на </w:t>
      </w:r>
      <w:r w:rsidR="00405A6D">
        <w:rPr>
          <w:b/>
          <w:lang w:val="sr-Cyrl-CS"/>
        </w:rPr>
        <w:t>рехабилитацији пута Узовница – Виногради, редни број ЈН 21</w:t>
      </w:r>
      <w:r w:rsidR="00405A6D" w:rsidRPr="003C686D">
        <w:rPr>
          <w:b/>
          <w:lang w:val="sr-Cyrl-CS"/>
        </w:rPr>
        <w:t>/</w:t>
      </w:r>
      <w:r w:rsidR="00405A6D">
        <w:rPr>
          <w:b/>
          <w:lang w:val="sr-Cyrl-CS"/>
        </w:rPr>
        <w:t>2019</w:t>
      </w:r>
      <w:r w:rsidR="00405A6D">
        <w:rPr>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405A6D">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405A6D" w:rsidRPr="003C686D">
        <w:rPr>
          <w:b/>
          <w:lang w:val="sr-Cyrl-CS"/>
        </w:rPr>
        <w:t>услуге</w:t>
      </w:r>
      <w:r w:rsidR="00405A6D" w:rsidRPr="003C686D">
        <w:rPr>
          <w:b/>
        </w:rPr>
        <w:t xml:space="preserve"> </w:t>
      </w:r>
      <w:r w:rsidR="00405A6D" w:rsidRPr="003C686D">
        <w:rPr>
          <w:b/>
          <w:lang w:val="sr-Cyrl-CS"/>
        </w:rPr>
        <w:t xml:space="preserve">стручног надзора над извођењем радова на </w:t>
      </w:r>
      <w:r w:rsidR="00405A6D">
        <w:rPr>
          <w:b/>
          <w:lang w:val="sr-Cyrl-CS"/>
        </w:rPr>
        <w:t>рехабилитацији пута Узовница – Виногради, редни број ЈН 21</w:t>
      </w:r>
      <w:r w:rsidR="00405A6D" w:rsidRPr="003C686D">
        <w:rPr>
          <w:b/>
          <w:lang w:val="sr-Cyrl-CS"/>
        </w:rPr>
        <w:t>/</w:t>
      </w:r>
      <w:r w:rsidR="00405A6D">
        <w:rPr>
          <w:b/>
          <w:lang w:val="sr-Cyrl-CS"/>
        </w:rPr>
        <w:t>2019</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7147D8">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proofErr w:type="gramStart"/>
      <w:r w:rsidR="00496211">
        <w:rPr>
          <w:b/>
          <w:smallCaps/>
          <w:lang w:val="sr-Cyrl-CS"/>
        </w:rPr>
        <w:t>-</w:t>
      </w:r>
      <w:r w:rsidR="00496211">
        <w:rPr>
          <w:b/>
          <w:smallCaps/>
        </w:rPr>
        <w:t xml:space="preserve">  ПОТВРД</w:t>
      </w:r>
      <w:r w:rsidR="00496211">
        <w:rPr>
          <w:b/>
          <w:smallCaps/>
          <w:lang w:val="sr-Cyrl-CS"/>
        </w:rPr>
        <w:t>А</w:t>
      </w:r>
      <w:proofErr w:type="gramEnd"/>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w:t>
      </w:r>
      <w:proofErr w:type="gramStart"/>
      <w:r w:rsidR="00AE6AFF">
        <w:rPr>
          <w:b/>
          <w:smallCaps/>
        </w:rPr>
        <w:t xml:space="preserve">РЕАЛИЗОВАНИМ </w:t>
      </w:r>
      <w:r w:rsidRPr="00B440D5">
        <w:rPr>
          <w:b/>
          <w:smallCaps/>
        </w:rPr>
        <w:t xml:space="preserve"> УГОВОРИМА</w:t>
      </w:r>
      <w:proofErr w:type="gramEnd"/>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0F7D84" w:rsidRPr="00961A8B" w:rsidRDefault="00CC798B" w:rsidP="00AF520D">
      <w:pPr>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D268E0">
        <w:rPr>
          <w:lang w:val="ru-RU"/>
        </w:rPr>
        <w:t>на</w:t>
      </w:r>
      <w:r w:rsidR="005530C7" w:rsidRPr="00B155F3">
        <w:rPr>
          <w:lang w:val="ru-RU"/>
        </w:rPr>
        <w:t xml:space="preserve"> </w:t>
      </w:r>
      <w:r w:rsidR="005530C7">
        <w:rPr>
          <w:lang w:val="ru-RU"/>
        </w:rPr>
        <w:t xml:space="preserve">изградњи, </w:t>
      </w:r>
      <w:r w:rsidR="007147D8">
        <w:rPr>
          <w:lang w:val="ru-RU"/>
        </w:rPr>
        <w:t>р</w:t>
      </w:r>
      <w:r w:rsidR="005530C7" w:rsidRPr="00B155F3">
        <w:rPr>
          <w:lang w:val="ru-RU"/>
        </w:rPr>
        <w:t xml:space="preserve">еконструкцији </w:t>
      </w:r>
      <w:r w:rsidR="007147D8">
        <w:rPr>
          <w:lang w:val="ru-RU"/>
        </w:rPr>
        <w:t>или одржавању / рехабилитацији објеката нискоградње</w:t>
      </w:r>
      <w:r w:rsidR="005530C7">
        <w:rPr>
          <w:lang w:val="ru-RU"/>
        </w:rPr>
        <w:t>:</w:t>
      </w:r>
      <w:r w:rsidR="005530C7">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5B2178" w:rsidTr="00D268E0">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D268E0">
        <w:trPr>
          <w:trHeight w:hRule="exact" w:val="397"/>
        </w:trPr>
        <w:tc>
          <w:tcPr>
            <w:tcW w:w="1285" w:type="pct"/>
          </w:tcPr>
          <w:p w:rsidR="00994C73" w:rsidRPr="001E0B59" w:rsidRDefault="00994C73" w:rsidP="001737D4"/>
        </w:tc>
        <w:tc>
          <w:tcPr>
            <w:tcW w:w="961"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Default="00994C73" w:rsidP="00994C73">
      <w:pPr>
        <w:jc w:val="both"/>
      </w:pPr>
    </w:p>
    <w:p w:rsidR="003B47E3" w:rsidRDefault="003B47E3" w:rsidP="00711A2D">
      <w:pPr>
        <w:spacing w:after="120"/>
        <w:jc w:val="both"/>
      </w:pPr>
      <w:r>
        <w:t xml:space="preserve">Понуђач је наступао: 1. Самостално </w:t>
      </w:r>
      <w:r w:rsidR="00F25DA2">
        <w:t xml:space="preserve">  </w:t>
      </w:r>
      <w:r>
        <w:t xml:space="preserve">2. Као </w:t>
      </w:r>
      <w:r w:rsidR="00F25DA2">
        <w:t xml:space="preserve">подизвођач   </w:t>
      </w:r>
      <w:r>
        <w:t xml:space="preserve">3. Као члан </w:t>
      </w:r>
      <w:r w:rsidR="00F25DA2">
        <w:t>заједничке понуде</w:t>
      </w:r>
      <w:r>
        <w:t xml:space="preserve"> (заокружи</w:t>
      </w:r>
      <w:r w:rsidR="00F25DA2">
        <w:t>ти 1, 2 или 3)</w:t>
      </w:r>
    </w:p>
    <w:p w:rsidR="00994C73" w:rsidRPr="00B440D5" w:rsidRDefault="00994C73" w:rsidP="00711A2D">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D268E0" w:rsidRPr="00677C53" w:rsidRDefault="00D268E0" w:rsidP="00D268E0">
      <w:pPr>
        <w:pStyle w:val="ListParagraph"/>
        <w:numPr>
          <w:ilvl w:val="0"/>
          <w:numId w:val="22"/>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D268E0" w:rsidRPr="00677C53" w:rsidRDefault="00D268E0" w:rsidP="00D268E0">
      <w:pPr>
        <w:pStyle w:val="ListParagraph"/>
        <w:numPr>
          <w:ilvl w:val="0"/>
          <w:numId w:val="22"/>
        </w:numPr>
        <w:tabs>
          <w:tab w:val="clear" w:pos="720"/>
          <w:tab w:val="num" w:pos="0"/>
        </w:tabs>
        <w:ind w:left="0" w:firstLine="360"/>
        <w:jc w:val="both"/>
      </w:pPr>
      <w:r>
        <w:t>-</w:t>
      </w:r>
      <w:r w:rsidR="00291C9D">
        <w:t xml:space="preserve">вредности из </w:t>
      </w:r>
      <w:r w:rsidRPr="00677C53">
        <w:t>потврда унети у спецификацију референтне листе и доставити уз понуду;</w:t>
      </w:r>
    </w:p>
    <w:p w:rsidR="00994C73" w:rsidRPr="00C44A54" w:rsidRDefault="00994C73" w:rsidP="00A23DD1">
      <w:pPr>
        <w:numPr>
          <w:ilvl w:val="0"/>
          <w:numId w:val="22"/>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Pr="00EA265F" w:rsidRDefault="00994C73" w:rsidP="00994C73">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994C73" w:rsidRPr="00EA265F" w:rsidRDefault="00994C73" w:rsidP="00994C73">
      <w:pPr>
        <w:ind w:right="71"/>
        <w:jc w:val="both"/>
        <w:rPr>
          <w:sz w:val="22"/>
          <w:szCs w:val="22"/>
        </w:rPr>
      </w:pPr>
      <w:r w:rsidRPr="009C046C">
        <w:rPr>
          <w:sz w:val="22"/>
          <w:szCs w:val="22"/>
        </w:rPr>
        <w:t xml:space="preserve">____. ____. </w:t>
      </w:r>
      <w:r>
        <w:t>20</w:t>
      </w:r>
      <w:r w:rsidR="007147D8">
        <w:rPr>
          <w:lang w:val="sr-Cyrl-CS"/>
        </w:rPr>
        <w:t>19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5530C7" w:rsidP="00C76C57">
            <w:pPr>
              <w:rPr>
                <w:lang w:val="sr-Cyrl-CS"/>
              </w:rPr>
            </w:pPr>
            <w:r>
              <w:t xml:space="preserve">Радови на </w:t>
            </w:r>
            <w:r w:rsidR="00C76C57">
              <w:t xml:space="preserve">рехабилитацији пута Узовница – Виногради </w:t>
            </w:r>
          </w:p>
        </w:tc>
        <w:tc>
          <w:tcPr>
            <w:tcW w:w="1026" w:type="pct"/>
            <w:vAlign w:val="center"/>
          </w:tcPr>
          <w:p w:rsidR="005551A3" w:rsidRPr="007B3BDE" w:rsidRDefault="005551A3" w:rsidP="00C76C57">
            <w:pPr>
              <w:jc w:val="center"/>
              <w:rPr>
                <w:lang w:val="sr-Cyrl-CS"/>
              </w:rPr>
            </w:pPr>
            <w:r>
              <w:rPr>
                <w:lang w:val="sr-Cyrl-CS"/>
              </w:rPr>
              <w:t xml:space="preserve"> </w:t>
            </w:r>
            <w:r w:rsidR="00C76C57">
              <w:rPr>
                <w:lang w:val="sr-Cyrl-CS"/>
              </w:rPr>
              <w:t xml:space="preserve">6.125.000,00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AE77D0">
        <w:rPr>
          <w:lang w:val="sr-Cyrl-CS"/>
        </w:rPr>
        <w:t>1</w:t>
      </w:r>
      <w:r w:rsidR="00883548">
        <w:rPr>
          <w:lang w:val="sr-Cyrl-CS"/>
        </w:rPr>
        <w:t>9</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883548">
        <w:rPr>
          <w:lang w:val="sr-Cyrl-CS"/>
        </w:rPr>
        <w:t xml:space="preserve">рехабилитацији пута Узовница – Виногради </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883548">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6658E">
        <w:rPr>
          <w:rFonts w:ascii="Times New Roman" w:hAnsi="Times New Roman"/>
          <w:iCs/>
          <w:lang w:val="sr-Cyrl-CS"/>
        </w:rPr>
        <w:t>21/2019</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36658E">
        <w:rPr>
          <w:iCs/>
          <w:lang w:val="sr-Cyrl-CS"/>
        </w:rPr>
        <w:t>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36658E">
        <w:rPr>
          <w:lang w:val="sr-Cyrl-CS"/>
        </w:rPr>
        <w:t>рехабилитацији пута Узовница – Виногради</w:t>
      </w:r>
      <w:r w:rsidR="00A335E0" w:rsidRPr="002B4CF7">
        <w:rPr>
          <w:lang w:val="sr-Cyrl-CS"/>
        </w:rPr>
        <w:t xml:space="preserve">, редни број ЈН </w:t>
      </w:r>
      <w:r w:rsidR="0036658E">
        <w:t>21</w:t>
      </w:r>
      <w:r w:rsidR="0036658E">
        <w:rPr>
          <w:lang w:val="sr-Cyrl-CS"/>
        </w:rPr>
        <w:t>/2019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6658E">
        <w:rPr>
          <w:lang w:val="sr-Cyrl-CS"/>
        </w:rPr>
        <w:t>нуду бр. ______ од ________ 2019</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36658E">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над извођењем радова на </w:t>
      </w:r>
      <w:r w:rsidR="0036658E">
        <w:rPr>
          <w:lang w:val="sr-Cyrl-CS"/>
        </w:rPr>
        <w:t>рехабилитацији пута Узовница – Виногради</w:t>
      </w:r>
      <w:r w:rsidR="00A335E0" w:rsidRPr="002B4CF7">
        <w:rPr>
          <w:lang w:val="sr-Cyrl-CS"/>
        </w:rPr>
        <w:t xml:space="preserve">, </w:t>
      </w:r>
      <w:r w:rsidR="00DA11AF">
        <w:rPr>
          <w:bCs/>
          <w:lang w:val="sr-Cyrl-CS"/>
        </w:rPr>
        <w:t>у свему према усвојеној понуди Понуђача број ____</w:t>
      </w:r>
      <w:r w:rsidR="0036658E">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proofErr w:type="gramStart"/>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roofErr w:type="gramEnd"/>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36658E">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6B5F8D">
        <w:rPr>
          <w:b/>
          <w:lang w:val="sr-Cyrl-CS"/>
        </w:rPr>
        <w:t>услуге</w:t>
      </w:r>
      <w:r w:rsidR="006B5F8D" w:rsidRPr="006B5F8D">
        <w:rPr>
          <w:b/>
        </w:rPr>
        <w:t xml:space="preserve"> </w:t>
      </w:r>
      <w:r w:rsidR="006B5F8D" w:rsidRPr="006B5F8D">
        <w:rPr>
          <w:b/>
          <w:lang w:val="sr-Cyrl-CS"/>
        </w:rPr>
        <w:t xml:space="preserve">стручног надзора над извођењем радова на </w:t>
      </w:r>
      <w:r w:rsidR="00764848">
        <w:rPr>
          <w:b/>
          <w:lang w:val="sr-Cyrl-CS"/>
        </w:rPr>
        <w:t>рехабилитацији пута Узовница – Виногради</w:t>
      </w:r>
      <w:r w:rsidR="006B5F8D" w:rsidRPr="006B5F8D">
        <w:rPr>
          <w:b/>
          <w:lang w:val="sr-Cyrl-CS"/>
        </w:rPr>
        <w:t xml:space="preserve">, редни број ЈН </w:t>
      </w:r>
      <w:r w:rsidR="00764848">
        <w:rPr>
          <w:b/>
          <w:lang w:val="sr-Cyrl-CS"/>
        </w:rPr>
        <w:t>2</w:t>
      </w:r>
      <w:r w:rsidR="00E73392">
        <w:rPr>
          <w:b/>
        </w:rPr>
        <w:t>1</w:t>
      </w:r>
      <w:r w:rsidR="006B5F8D" w:rsidRPr="006B5F8D">
        <w:rPr>
          <w:b/>
          <w:lang w:val="sr-Cyrl-CS"/>
        </w:rPr>
        <w:t>/201</w:t>
      </w:r>
      <w:r w:rsidR="00764848">
        <w:rPr>
          <w:b/>
          <w:lang w:val="sr-Cyrl-CS"/>
        </w:rPr>
        <w:t>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 xml:space="preserve">стручног надзора над извођењем радова на </w:t>
      </w:r>
      <w:r w:rsidR="00764848">
        <w:rPr>
          <w:lang w:val="sr-Cyrl-CS"/>
        </w:rPr>
        <w:t>рехабилитацији пута Узовница – Виногради</w:t>
      </w:r>
      <w:r w:rsidR="006B5F8D" w:rsidRPr="002B4CF7">
        <w:rPr>
          <w:lang w:val="sr-Cyrl-CS"/>
        </w:rPr>
        <w:t xml:space="preserve">, редни број ЈН </w:t>
      </w:r>
      <w:r w:rsidR="00764848">
        <w:rPr>
          <w:lang w:val="sr-Cyrl-CS"/>
        </w:rPr>
        <w:t>2</w:t>
      </w:r>
      <w:r w:rsidR="00E73392">
        <w:t>1</w:t>
      </w:r>
      <w:r w:rsidR="00764848">
        <w:rPr>
          <w:lang w:val="sr-Cyrl-CS"/>
        </w:rPr>
        <w:t>/2019</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64848">
        <w:rPr>
          <w:rFonts w:eastAsia="Calibri"/>
          <w:szCs w:val="22"/>
          <w:lang w:eastAsia="en-US"/>
        </w:rPr>
        <w:t>2</w:t>
      </w:r>
      <w:r w:rsidR="00E73392">
        <w:rPr>
          <w:rFonts w:eastAsia="Calibri"/>
          <w:szCs w:val="22"/>
          <w:lang w:val="sr-Cyrl-CS" w:eastAsia="en-US"/>
        </w:rPr>
        <w:t>1</w:t>
      </w:r>
      <w:r>
        <w:rPr>
          <w:rFonts w:eastAsia="Calibri"/>
          <w:szCs w:val="22"/>
          <w:lang w:eastAsia="en-US"/>
        </w:rPr>
        <w:t>/201</w:t>
      </w:r>
      <w:r w:rsidR="00764848">
        <w:rPr>
          <w:rFonts w:eastAsia="Calibri"/>
          <w:szCs w:val="22"/>
          <w:lang w:val="sr-Cyrl-CS" w:eastAsia="en-US"/>
        </w:rPr>
        <w:t>9</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 над извођењем радова на</w:t>
      </w:r>
      <w:r w:rsidR="00764848">
        <w:rPr>
          <w:lang w:val="sr-Cyrl-CS"/>
        </w:rPr>
        <w:t xml:space="preserve"> рехабилитацији пута Узовница – Виногради</w:t>
      </w:r>
      <w:r w:rsidR="006B5F8D">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B608A" w:rsidRPr="00566DEE">
        <w:rPr>
          <w:rFonts w:eastAsia="Calibri"/>
          <w:szCs w:val="22"/>
          <w:lang w:eastAsia="en-US"/>
        </w:rPr>
        <w:t>потпис</w:t>
      </w:r>
      <w:proofErr w:type="gramEnd"/>
      <w:r w:rsidR="00BB608A" w:rsidRPr="00566DEE">
        <w:rPr>
          <w:rFonts w:eastAsia="Calibri"/>
          <w:szCs w:val="22"/>
          <w:lang w:eastAsia="en-US"/>
        </w:rPr>
        <w:t xml:space="preserve"> овлашћеног лица</w:t>
      </w:r>
    </w:p>
    <w:sectPr w:rsidR="000C1572" w:rsidRPr="000C1572"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F1" w:rsidRDefault="001C4FF1">
      <w:r>
        <w:separator/>
      </w:r>
    </w:p>
  </w:endnote>
  <w:endnote w:type="continuationSeparator" w:id="0">
    <w:p w:rsidR="001C4FF1" w:rsidRDefault="001C4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Cir Helv">
    <w:altName w:val="Times New Roman"/>
    <w:panose1 w:val="00000000000000000000"/>
    <w:charset w:val="00"/>
    <w:family w:val="roman"/>
    <w:notTrueType/>
    <w:pitch w:val="default"/>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49" w:rsidRPr="00C6550E" w:rsidRDefault="00725549"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 xml:space="preserve">не набавке мале вредности, ЈН </w:t>
    </w:r>
    <w:r w:rsidR="002D4647">
      <w:rPr>
        <w:lang w:val="sr-Cyrl-CS"/>
      </w:rPr>
      <w:t>21</w:t>
    </w:r>
    <w:r>
      <w:rPr>
        <w:lang w:val="sr-Cyrl-CS"/>
      </w:rPr>
      <w:t>/201</w:t>
    </w:r>
    <w:r w:rsidR="002D4647">
      <w:t>9</w:t>
    </w:r>
    <w:r>
      <w:rPr>
        <w:rFonts w:ascii="Cambria" w:hAnsi="Cambria"/>
      </w:rPr>
      <w:tab/>
      <w:t xml:space="preserve"> </w:t>
    </w:r>
    <w:fldSimple w:instr=" PAGE   \* MERGEFORMAT ">
      <w:r w:rsidR="000945C1">
        <w:rPr>
          <w:noProof/>
        </w:rPr>
        <w:t>25</w:t>
      </w:r>
    </w:fldSimple>
    <w:r w:rsidR="00655840">
      <w:rPr>
        <w:lang w:val="sr-Cyrl-CS"/>
      </w:rPr>
      <w:t>/39</w:t>
    </w:r>
  </w:p>
  <w:p w:rsidR="00725549" w:rsidRDefault="00725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F1" w:rsidRDefault="001C4FF1">
      <w:r>
        <w:separator/>
      </w:r>
    </w:p>
  </w:footnote>
  <w:footnote w:type="continuationSeparator" w:id="0">
    <w:p w:rsidR="001C4FF1" w:rsidRDefault="001C4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0"/>
  </w:num>
  <w:num w:numId="6">
    <w:abstractNumId w:val="20"/>
  </w:num>
  <w:num w:numId="7">
    <w:abstractNumId w:val="14"/>
  </w:num>
  <w:num w:numId="8">
    <w:abstractNumId w:val="23"/>
  </w:num>
  <w:num w:numId="9">
    <w:abstractNumId w:val="4"/>
  </w:num>
  <w:num w:numId="10">
    <w:abstractNumId w:val="24"/>
  </w:num>
  <w:num w:numId="11">
    <w:abstractNumId w:val="21"/>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5"/>
  </w:num>
  <w:num w:numId="19">
    <w:abstractNumId w:val="11"/>
  </w:num>
  <w:num w:numId="20">
    <w:abstractNumId w:val="1"/>
  </w:num>
  <w:num w:numId="21">
    <w:abstractNumId w:val="9"/>
  </w:num>
  <w:num w:numId="22">
    <w:abstractNumId w:val="7"/>
  </w:num>
  <w:num w:numId="23">
    <w:abstractNumId w:val="26"/>
  </w:num>
  <w:num w:numId="24">
    <w:abstractNumId w:val="16"/>
  </w:num>
  <w:num w:numId="25">
    <w:abstractNumId w:val="15"/>
  </w:num>
  <w:num w:numId="26">
    <w:abstractNumId w:val="13"/>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5C95"/>
    <w:rsid w:val="00037697"/>
    <w:rsid w:val="00041B52"/>
    <w:rsid w:val="00042B92"/>
    <w:rsid w:val="00045885"/>
    <w:rsid w:val="000474CF"/>
    <w:rsid w:val="000513AA"/>
    <w:rsid w:val="0005405B"/>
    <w:rsid w:val="00054358"/>
    <w:rsid w:val="00062F01"/>
    <w:rsid w:val="00063012"/>
    <w:rsid w:val="0006335A"/>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38EA"/>
    <w:rsid w:val="001D4551"/>
    <w:rsid w:val="001D4E1C"/>
    <w:rsid w:val="001E0B23"/>
    <w:rsid w:val="001E4F7D"/>
    <w:rsid w:val="001E506D"/>
    <w:rsid w:val="001E5BC4"/>
    <w:rsid w:val="001E5CD4"/>
    <w:rsid w:val="001E7760"/>
    <w:rsid w:val="001F29CD"/>
    <w:rsid w:val="001F3069"/>
    <w:rsid w:val="001F5244"/>
    <w:rsid w:val="001F5DD6"/>
    <w:rsid w:val="002062B5"/>
    <w:rsid w:val="00206A2D"/>
    <w:rsid w:val="00206DFF"/>
    <w:rsid w:val="00214F5E"/>
    <w:rsid w:val="002165F5"/>
    <w:rsid w:val="00216ED7"/>
    <w:rsid w:val="002211AE"/>
    <w:rsid w:val="002268B2"/>
    <w:rsid w:val="0023020E"/>
    <w:rsid w:val="002303EC"/>
    <w:rsid w:val="002303FE"/>
    <w:rsid w:val="00230FD7"/>
    <w:rsid w:val="00234D6C"/>
    <w:rsid w:val="00236DA4"/>
    <w:rsid w:val="002423A2"/>
    <w:rsid w:val="002437C0"/>
    <w:rsid w:val="00245FB1"/>
    <w:rsid w:val="00246E1B"/>
    <w:rsid w:val="00252169"/>
    <w:rsid w:val="002526EF"/>
    <w:rsid w:val="00253377"/>
    <w:rsid w:val="00253DF8"/>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1C9D"/>
    <w:rsid w:val="0029248A"/>
    <w:rsid w:val="0029538D"/>
    <w:rsid w:val="00295DF8"/>
    <w:rsid w:val="002A01E5"/>
    <w:rsid w:val="002A0B36"/>
    <w:rsid w:val="002A44F7"/>
    <w:rsid w:val="002A67E6"/>
    <w:rsid w:val="002A6B3E"/>
    <w:rsid w:val="002B133D"/>
    <w:rsid w:val="002B2243"/>
    <w:rsid w:val="002B249D"/>
    <w:rsid w:val="002B4087"/>
    <w:rsid w:val="002B4CF7"/>
    <w:rsid w:val="002B708B"/>
    <w:rsid w:val="002B7532"/>
    <w:rsid w:val="002B76C3"/>
    <w:rsid w:val="002C0740"/>
    <w:rsid w:val="002C4A4F"/>
    <w:rsid w:val="002C65E7"/>
    <w:rsid w:val="002D1007"/>
    <w:rsid w:val="002D4647"/>
    <w:rsid w:val="002E0D51"/>
    <w:rsid w:val="002E19FF"/>
    <w:rsid w:val="002E2ADD"/>
    <w:rsid w:val="002E2E41"/>
    <w:rsid w:val="002E3B0B"/>
    <w:rsid w:val="002E3BA5"/>
    <w:rsid w:val="002E3CDF"/>
    <w:rsid w:val="002E5AAB"/>
    <w:rsid w:val="002F1552"/>
    <w:rsid w:val="002F2FFE"/>
    <w:rsid w:val="002F3BD7"/>
    <w:rsid w:val="002F6AA9"/>
    <w:rsid w:val="003045F5"/>
    <w:rsid w:val="00305FFB"/>
    <w:rsid w:val="0030681C"/>
    <w:rsid w:val="003069CE"/>
    <w:rsid w:val="00313562"/>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1B62"/>
    <w:rsid w:val="003B2047"/>
    <w:rsid w:val="003B3E11"/>
    <w:rsid w:val="003B4119"/>
    <w:rsid w:val="003B47E3"/>
    <w:rsid w:val="003B7FD4"/>
    <w:rsid w:val="003C05BC"/>
    <w:rsid w:val="003C361D"/>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F2E0B"/>
    <w:rsid w:val="003F5897"/>
    <w:rsid w:val="003F71B0"/>
    <w:rsid w:val="004012C8"/>
    <w:rsid w:val="00402D40"/>
    <w:rsid w:val="00402FDB"/>
    <w:rsid w:val="00405A6D"/>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5095B"/>
    <w:rsid w:val="0045325D"/>
    <w:rsid w:val="00454ACB"/>
    <w:rsid w:val="00455A68"/>
    <w:rsid w:val="00457510"/>
    <w:rsid w:val="00457E6A"/>
    <w:rsid w:val="0046218F"/>
    <w:rsid w:val="0046700C"/>
    <w:rsid w:val="00470319"/>
    <w:rsid w:val="004732AE"/>
    <w:rsid w:val="00475458"/>
    <w:rsid w:val="00477893"/>
    <w:rsid w:val="004823EC"/>
    <w:rsid w:val="0048334C"/>
    <w:rsid w:val="00490485"/>
    <w:rsid w:val="004906B9"/>
    <w:rsid w:val="00490A9C"/>
    <w:rsid w:val="00491C40"/>
    <w:rsid w:val="00492504"/>
    <w:rsid w:val="004939BE"/>
    <w:rsid w:val="004955E9"/>
    <w:rsid w:val="00496211"/>
    <w:rsid w:val="004A011D"/>
    <w:rsid w:val="004A050A"/>
    <w:rsid w:val="004A0740"/>
    <w:rsid w:val="004A2B07"/>
    <w:rsid w:val="004A421E"/>
    <w:rsid w:val="004A503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37539"/>
    <w:rsid w:val="00540D7C"/>
    <w:rsid w:val="00541A29"/>
    <w:rsid w:val="00542947"/>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D89"/>
    <w:rsid w:val="005E7399"/>
    <w:rsid w:val="005F1463"/>
    <w:rsid w:val="005F1DA7"/>
    <w:rsid w:val="005F2146"/>
    <w:rsid w:val="005F23FE"/>
    <w:rsid w:val="005F66AB"/>
    <w:rsid w:val="005F7AAE"/>
    <w:rsid w:val="00600844"/>
    <w:rsid w:val="00604AD5"/>
    <w:rsid w:val="006072B7"/>
    <w:rsid w:val="0060745D"/>
    <w:rsid w:val="0061053E"/>
    <w:rsid w:val="00610E7B"/>
    <w:rsid w:val="00614220"/>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43A27"/>
    <w:rsid w:val="006448AF"/>
    <w:rsid w:val="006454ED"/>
    <w:rsid w:val="006464DC"/>
    <w:rsid w:val="006535EC"/>
    <w:rsid w:val="00655840"/>
    <w:rsid w:val="00655E1D"/>
    <w:rsid w:val="00656EFA"/>
    <w:rsid w:val="006571B0"/>
    <w:rsid w:val="0066084E"/>
    <w:rsid w:val="006626C4"/>
    <w:rsid w:val="0066278E"/>
    <w:rsid w:val="00665E1C"/>
    <w:rsid w:val="006706CE"/>
    <w:rsid w:val="00670C11"/>
    <w:rsid w:val="00671660"/>
    <w:rsid w:val="00672E38"/>
    <w:rsid w:val="00673164"/>
    <w:rsid w:val="006738A8"/>
    <w:rsid w:val="006750F5"/>
    <w:rsid w:val="0068334C"/>
    <w:rsid w:val="00687848"/>
    <w:rsid w:val="00693DED"/>
    <w:rsid w:val="00697450"/>
    <w:rsid w:val="006A44AD"/>
    <w:rsid w:val="006B05D5"/>
    <w:rsid w:val="006B1862"/>
    <w:rsid w:val="006B3D2A"/>
    <w:rsid w:val="006B48D4"/>
    <w:rsid w:val="006B5F8D"/>
    <w:rsid w:val="006B6C7C"/>
    <w:rsid w:val="006C1297"/>
    <w:rsid w:val="006C46B2"/>
    <w:rsid w:val="006C56EA"/>
    <w:rsid w:val="006C59F0"/>
    <w:rsid w:val="006C5FA5"/>
    <w:rsid w:val="006C7A18"/>
    <w:rsid w:val="006D0257"/>
    <w:rsid w:val="006D07A4"/>
    <w:rsid w:val="006D1CD9"/>
    <w:rsid w:val="006D4B04"/>
    <w:rsid w:val="006D5A0F"/>
    <w:rsid w:val="006D5F8D"/>
    <w:rsid w:val="006E268B"/>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1A2D"/>
    <w:rsid w:val="0071202E"/>
    <w:rsid w:val="00713196"/>
    <w:rsid w:val="007147D8"/>
    <w:rsid w:val="00714C43"/>
    <w:rsid w:val="007156CE"/>
    <w:rsid w:val="007166E3"/>
    <w:rsid w:val="0071749A"/>
    <w:rsid w:val="00717EA8"/>
    <w:rsid w:val="00721006"/>
    <w:rsid w:val="00725549"/>
    <w:rsid w:val="00726247"/>
    <w:rsid w:val="007267CE"/>
    <w:rsid w:val="00727D2D"/>
    <w:rsid w:val="00731A3E"/>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7278D"/>
    <w:rsid w:val="00775BB5"/>
    <w:rsid w:val="00775C4A"/>
    <w:rsid w:val="00776D67"/>
    <w:rsid w:val="00777A06"/>
    <w:rsid w:val="00780DC5"/>
    <w:rsid w:val="0078100D"/>
    <w:rsid w:val="00781EE3"/>
    <w:rsid w:val="0078304F"/>
    <w:rsid w:val="007832CE"/>
    <w:rsid w:val="00786627"/>
    <w:rsid w:val="007914BD"/>
    <w:rsid w:val="00791F36"/>
    <w:rsid w:val="00793561"/>
    <w:rsid w:val="007935D8"/>
    <w:rsid w:val="00793877"/>
    <w:rsid w:val="00793EFC"/>
    <w:rsid w:val="00794862"/>
    <w:rsid w:val="0079624A"/>
    <w:rsid w:val="0079768D"/>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D6531"/>
    <w:rsid w:val="007E29DC"/>
    <w:rsid w:val="007E2BFD"/>
    <w:rsid w:val="007E3950"/>
    <w:rsid w:val="007E39A6"/>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2707"/>
    <w:rsid w:val="00822C2D"/>
    <w:rsid w:val="00825C35"/>
    <w:rsid w:val="00827530"/>
    <w:rsid w:val="0083119F"/>
    <w:rsid w:val="008334F0"/>
    <w:rsid w:val="008338D5"/>
    <w:rsid w:val="008343C3"/>
    <w:rsid w:val="0083511D"/>
    <w:rsid w:val="00836FF3"/>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922"/>
    <w:rsid w:val="008C38AA"/>
    <w:rsid w:val="008C4848"/>
    <w:rsid w:val="008C6DC5"/>
    <w:rsid w:val="008D6F40"/>
    <w:rsid w:val="008D7222"/>
    <w:rsid w:val="008D77D4"/>
    <w:rsid w:val="008D79D5"/>
    <w:rsid w:val="008E15CD"/>
    <w:rsid w:val="008E1B41"/>
    <w:rsid w:val="008E5119"/>
    <w:rsid w:val="008E59C8"/>
    <w:rsid w:val="008F082C"/>
    <w:rsid w:val="008F0B8B"/>
    <w:rsid w:val="008F1142"/>
    <w:rsid w:val="008F21AA"/>
    <w:rsid w:val="008F2B58"/>
    <w:rsid w:val="008F401B"/>
    <w:rsid w:val="008F4EB2"/>
    <w:rsid w:val="008F5139"/>
    <w:rsid w:val="008F536A"/>
    <w:rsid w:val="008F778F"/>
    <w:rsid w:val="008F7E02"/>
    <w:rsid w:val="008F7E1B"/>
    <w:rsid w:val="00902613"/>
    <w:rsid w:val="00905A96"/>
    <w:rsid w:val="00906317"/>
    <w:rsid w:val="00907541"/>
    <w:rsid w:val="009079B2"/>
    <w:rsid w:val="009140C8"/>
    <w:rsid w:val="00914278"/>
    <w:rsid w:val="00914ABA"/>
    <w:rsid w:val="009214DD"/>
    <w:rsid w:val="00921814"/>
    <w:rsid w:val="00930AF9"/>
    <w:rsid w:val="00932370"/>
    <w:rsid w:val="009325E8"/>
    <w:rsid w:val="00932932"/>
    <w:rsid w:val="00932AFC"/>
    <w:rsid w:val="00934461"/>
    <w:rsid w:val="009348E4"/>
    <w:rsid w:val="009458C1"/>
    <w:rsid w:val="009477CA"/>
    <w:rsid w:val="0095226F"/>
    <w:rsid w:val="00953096"/>
    <w:rsid w:val="00954BE1"/>
    <w:rsid w:val="00956665"/>
    <w:rsid w:val="009611F4"/>
    <w:rsid w:val="00962CCF"/>
    <w:rsid w:val="00963EC8"/>
    <w:rsid w:val="00964EBC"/>
    <w:rsid w:val="00966BCB"/>
    <w:rsid w:val="00971755"/>
    <w:rsid w:val="009719CF"/>
    <w:rsid w:val="00972F35"/>
    <w:rsid w:val="00973816"/>
    <w:rsid w:val="00974CE1"/>
    <w:rsid w:val="0097736F"/>
    <w:rsid w:val="00977C83"/>
    <w:rsid w:val="00980E42"/>
    <w:rsid w:val="00983729"/>
    <w:rsid w:val="009851F0"/>
    <w:rsid w:val="00985E91"/>
    <w:rsid w:val="009867A3"/>
    <w:rsid w:val="00987B46"/>
    <w:rsid w:val="00991DEB"/>
    <w:rsid w:val="00993018"/>
    <w:rsid w:val="00994C73"/>
    <w:rsid w:val="0099531F"/>
    <w:rsid w:val="0099755B"/>
    <w:rsid w:val="009A284B"/>
    <w:rsid w:val="009A73E6"/>
    <w:rsid w:val="009B2734"/>
    <w:rsid w:val="009B6826"/>
    <w:rsid w:val="009B7831"/>
    <w:rsid w:val="009C16A7"/>
    <w:rsid w:val="009C239D"/>
    <w:rsid w:val="009C344D"/>
    <w:rsid w:val="009C4578"/>
    <w:rsid w:val="009C50C3"/>
    <w:rsid w:val="009C50E7"/>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07B63"/>
    <w:rsid w:val="00A13FC8"/>
    <w:rsid w:val="00A15BF6"/>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5579"/>
    <w:rsid w:val="00A55B34"/>
    <w:rsid w:val="00A569BF"/>
    <w:rsid w:val="00A6325F"/>
    <w:rsid w:val="00A65A0D"/>
    <w:rsid w:val="00A67083"/>
    <w:rsid w:val="00A70807"/>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2C"/>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4748"/>
    <w:rsid w:val="00AC7E11"/>
    <w:rsid w:val="00AD20D9"/>
    <w:rsid w:val="00AD2809"/>
    <w:rsid w:val="00AD2F9A"/>
    <w:rsid w:val="00AD54ED"/>
    <w:rsid w:val="00AD7470"/>
    <w:rsid w:val="00AD76B2"/>
    <w:rsid w:val="00AE0311"/>
    <w:rsid w:val="00AE08CC"/>
    <w:rsid w:val="00AE2943"/>
    <w:rsid w:val="00AE2AA5"/>
    <w:rsid w:val="00AE6AFF"/>
    <w:rsid w:val="00AE6DC6"/>
    <w:rsid w:val="00AE77D0"/>
    <w:rsid w:val="00AF138B"/>
    <w:rsid w:val="00AF2A85"/>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5906"/>
    <w:rsid w:val="00B360BC"/>
    <w:rsid w:val="00B363A7"/>
    <w:rsid w:val="00B3686D"/>
    <w:rsid w:val="00B41485"/>
    <w:rsid w:val="00B45766"/>
    <w:rsid w:val="00B4706F"/>
    <w:rsid w:val="00B5056A"/>
    <w:rsid w:val="00B523D0"/>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70DD5"/>
    <w:rsid w:val="00B71019"/>
    <w:rsid w:val="00B801F0"/>
    <w:rsid w:val="00B81C29"/>
    <w:rsid w:val="00B81D51"/>
    <w:rsid w:val="00B82491"/>
    <w:rsid w:val="00B84B2C"/>
    <w:rsid w:val="00B85570"/>
    <w:rsid w:val="00B867E8"/>
    <w:rsid w:val="00B87FB3"/>
    <w:rsid w:val="00B92847"/>
    <w:rsid w:val="00B93AAB"/>
    <w:rsid w:val="00B94E1E"/>
    <w:rsid w:val="00B959D0"/>
    <w:rsid w:val="00B95A9C"/>
    <w:rsid w:val="00B97B6A"/>
    <w:rsid w:val="00B97D31"/>
    <w:rsid w:val="00BA0EC9"/>
    <w:rsid w:val="00BA1262"/>
    <w:rsid w:val="00BA3F8B"/>
    <w:rsid w:val="00BA5140"/>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3EEE"/>
    <w:rsid w:val="00BE56AD"/>
    <w:rsid w:val="00BE7E84"/>
    <w:rsid w:val="00BF153A"/>
    <w:rsid w:val="00BF2110"/>
    <w:rsid w:val="00BF2522"/>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550E"/>
    <w:rsid w:val="00C677AD"/>
    <w:rsid w:val="00C7346B"/>
    <w:rsid w:val="00C73855"/>
    <w:rsid w:val="00C76C57"/>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5662"/>
    <w:rsid w:val="00CC0053"/>
    <w:rsid w:val="00CC0852"/>
    <w:rsid w:val="00CC798B"/>
    <w:rsid w:val="00CC7E58"/>
    <w:rsid w:val="00CD0E7C"/>
    <w:rsid w:val="00CD1355"/>
    <w:rsid w:val="00CD1840"/>
    <w:rsid w:val="00CD3701"/>
    <w:rsid w:val="00CD4464"/>
    <w:rsid w:val="00CD45FF"/>
    <w:rsid w:val="00CD4733"/>
    <w:rsid w:val="00CD5000"/>
    <w:rsid w:val="00CD6D18"/>
    <w:rsid w:val="00CD7F65"/>
    <w:rsid w:val="00CE3A03"/>
    <w:rsid w:val="00CE5870"/>
    <w:rsid w:val="00CE718B"/>
    <w:rsid w:val="00CF2EAA"/>
    <w:rsid w:val="00CF3074"/>
    <w:rsid w:val="00CF4809"/>
    <w:rsid w:val="00CF5E2A"/>
    <w:rsid w:val="00CF6CAC"/>
    <w:rsid w:val="00D0080B"/>
    <w:rsid w:val="00D041F4"/>
    <w:rsid w:val="00D0534E"/>
    <w:rsid w:val="00D10795"/>
    <w:rsid w:val="00D11F46"/>
    <w:rsid w:val="00D137A2"/>
    <w:rsid w:val="00D16007"/>
    <w:rsid w:val="00D160F1"/>
    <w:rsid w:val="00D20B40"/>
    <w:rsid w:val="00D22934"/>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774EF"/>
    <w:rsid w:val="00D81520"/>
    <w:rsid w:val="00D81A81"/>
    <w:rsid w:val="00D81E66"/>
    <w:rsid w:val="00D82409"/>
    <w:rsid w:val="00D86467"/>
    <w:rsid w:val="00D87E1F"/>
    <w:rsid w:val="00D87FF3"/>
    <w:rsid w:val="00D9003D"/>
    <w:rsid w:val="00D91217"/>
    <w:rsid w:val="00D92BA3"/>
    <w:rsid w:val="00D934AA"/>
    <w:rsid w:val="00D95619"/>
    <w:rsid w:val="00D96805"/>
    <w:rsid w:val="00D96B73"/>
    <w:rsid w:val="00D96E51"/>
    <w:rsid w:val="00DA11AF"/>
    <w:rsid w:val="00DA128D"/>
    <w:rsid w:val="00DA329F"/>
    <w:rsid w:val="00DA6A7A"/>
    <w:rsid w:val="00DB3992"/>
    <w:rsid w:val="00DB625C"/>
    <w:rsid w:val="00DC18F4"/>
    <w:rsid w:val="00DC3E4F"/>
    <w:rsid w:val="00DC6A6F"/>
    <w:rsid w:val="00DD23F9"/>
    <w:rsid w:val="00DD24FB"/>
    <w:rsid w:val="00DD336B"/>
    <w:rsid w:val="00DD3EEC"/>
    <w:rsid w:val="00DD6187"/>
    <w:rsid w:val="00DD7F79"/>
    <w:rsid w:val="00DE1A3A"/>
    <w:rsid w:val="00DE2F13"/>
    <w:rsid w:val="00DE64A3"/>
    <w:rsid w:val="00DF2712"/>
    <w:rsid w:val="00DF34E7"/>
    <w:rsid w:val="00DF3B1D"/>
    <w:rsid w:val="00DF6B49"/>
    <w:rsid w:val="00E03F15"/>
    <w:rsid w:val="00E04ACB"/>
    <w:rsid w:val="00E06707"/>
    <w:rsid w:val="00E07C8B"/>
    <w:rsid w:val="00E110BB"/>
    <w:rsid w:val="00E13BD8"/>
    <w:rsid w:val="00E14B1A"/>
    <w:rsid w:val="00E15758"/>
    <w:rsid w:val="00E2026A"/>
    <w:rsid w:val="00E2073C"/>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7697"/>
    <w:rsid w:val="00F37C3B"/>
    <w:rsid w:val="00F40F56"/>
    <w:rsid w:val="00F4311A"/>
    <w:rsid w:val="00F443AF"/>
    <w:rsid w:val="00F45297"/>
    <w:rsid w:val="00F4584F"/>
    <w:rsid w:val="00F4756B"/>
    <w:rsid w:val="00F50CB6"/>
    <w:rsid w:val="00F521D1"/>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8261D"/>
    <w:rsid w:val="00F83353"/>
    <w:rsid w:val="00F857FD"/>
    <w:rsid w:val="00F9100F"/>
    <w:rsid w:val="00F93DE5"/>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0DDD-04FE-42E5-9E11-949E272A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39</Pages>
  <Words>10958</Words>
  <Characters>62461</Characters>
  <Application>Microsoft Office Word</Application>
  <DocSecurity>0</DocSecurity>
  <Lines>520</Lines>
  <Paragraphs>146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73273</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93</cp:revision>
  <cp:lastPrinted>2019-05-17T06:41:00Z</cp:lastPrinted>
  <dcterms:created xsi:type="dcterms:W3CDTF">2018-04-23T12:05:00Z</dcterms:created>
  <dcterms:modified xsi:type="dcterms:W3CDTF">2019-05-17T06:44:00Z</dcterms:modified>
</cp:coreProperties>
</file>