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 w:cs="Times New Roman"/>
          <w:sz w:val="24"/>
          <w:szCs w:val="24"/>
        </w:rPr>
        <w:t>), члана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Љубовија“, број</w:t>
      </w:r>
      <w:r>
        <w:rPr>
          <w:rFonts w:ascii="Times New Roman" w:hAnsi="Times New Roman" w:cs="Times New Roman"/>
          <w:sz w:val="24"/>
          <w:szCs w:val="24"/>
        </w:rPr>
        <w:t xml:space="preserve"> 3/2019</w:t>
      </w:r>
      <w:r w:rsidRPr="004A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(„Службени гласник Републике Србије“, број 105/2016 и 112/2017)</w:t>
      </w:r>
      <w:r w:rsidRPr="004A39EF">
        <w:rPr>
          <w:rFonts w:ascii="Times New Roman" w:hAnsi="Times New Roman" w:cs="Times New Roman"/>
          <w:sz w:val="24"/>
          <w:szCs w:val="24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3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converted-space"/>
          <w:color w:val="203260"/>
          <w:shd w:val="clear" w:color="auto" w:fill="FFFFFF"/>
        </w:rPr>
        <w:t> 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Љубовија, број: 06-100/2017-02, </w:t>
      </w:r>
      <w:r w:rsidRPr="004A39EF">
        <w:rPr>
          <w:rFonts w:ascii="Times New Roman" w:hAnsi="Times New Roman" w:cs="Times New Roman"/>
          <w:sz w:val="24"/>
          <w:szCs w:val="24"/>
        </w:rPr>
        <w:t>Општинско веће општине Љубовија на седници одржан</w:t>
      </w:r>
      <w:r w:rsidR="001243A4">
        <w:rPr>
          <w:rFonts w:ascii="Times New Roman" w:hAnsi="Times New Roman" w:cs="Times New Roman"/>
          <w:sz w:val="24"/>
          <w:szCs w:val="24"/>
        </w:rPr>
        <w:t>ој дана 25.01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3A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7A5BDA" w:rsidRPr="001A5CC6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A62D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7A5BDA" w:rsidRPr="003021E8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ФИНАНСИРАЊЕ И СУФИНАНСИРАЊЕ ПРОЈЕКАТА, ПРОГРАМА И МАНИФЕСТАЦИЈА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КУЛТУРИ</w:t>
      </w:r>
    </w:p>
    <w:p w:rsidR="007A5BDA" w:rsidRPr="003021E8" w:rsidRDefault="007A5BDA" w:rsidP="007A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124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7A5BDA" w:rsidRDefault="007A5BDA" w:rsidP="007A5BD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Предмет конкурса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к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се расписује за финансирање и суфинансирање пројеката, програма и манифестација култури (у даљем тексту: пројекти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годину за следеће области културне делатности: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Истраживање, заштита и презентација културног наслеђа (непокретно културно наслеђе, архивска грађа, стара и ретка библиотечка грађа);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Аматерско културно стваралаштво, изворно народно стваралаштво и очување нематеријалног културног наслеђа; 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Књига и књижевност (стваралаштво, издаваштво);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Музика (стваралаштво, интерпретација, хорови);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Ликовне и визуелне уметности и</w:t>
      </w:r>
      <w:r w:rsidRPr="003365FD">
        <w:rPr>
          <w:rFonts w:ascii="Times New Roman" w:hAnsi="Times New Roman" w:cs="Times New Roman"/>
          <w:sz w:val="24"/>
          <w:szCs w:val="24"/>
        </w:rPr>
        <w:t xml:space="preserve"> примењене уметности;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Сценско стваралаштво и интерпретација; </w:t>
      </w:r>
    </w:p>
    <w:p w:rsidR="007A5BDA" w:rsidRPr="003365FD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Кинематографија и аудио-визуелно стваралаштво; </w:t>
      </w:r>
    </w:p>
    <w:p w:rsidR="007A5BDA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5FD">
        <w:rPr>
          <w:rFonts w:ascii="Times New Roman" w:hAnsi="Times New Roman" w:cs="Times New Roman"/>
          <w:sz w:val="24"/>
          <w:szCs w:val="24"/>
        </w:rPr>
        <w:t xml:space="preserve">Културне делатности особа са инвалидитетом и </w:t>
      </w:r>
    </w:p>
    <w:p w:rsidR="007A5BDA" w:rsidRPr="004C067C" w:rsidRDefault="007A5BDA" w:rsidP="007A5BDA">
      <w:pPr>
        <w:pStyle w:val="ListParagraph"/>
        <w:numPr>
          <w:ilvl w:val="0"/>
          <w:numId w:val="5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Културне делатности за децу и младе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BDA" w:rsidRPr="000D206C" w:rsidRDefault="007A5BDA" w:rsidP="007A5B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 је низ јединствених активности у краћем временском интервалу или активности које су једнократног карактера, које уз коришћење финансијских, људских и других ресурса доводе до реализације унапред дефинисаног циља.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 је група активности које се одвијају у дужем временском периоду, уз могуће понављање, како би се реализовала нека стратегија, или би се дошло до унапређења одређене области културе.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 је комплексан културни догађај са ограниченим временом трајања,  састављен из различитих културних програмских садржаја, који подразумевају велики број учесника или посетилаца.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Средства за финансирање/суфинансирање пројеката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57">
        <w:rPr>
          <w:rFonts w:ascii="Times New Roman" w:hAnsi="Times New Roman" w:cs="Times New Roman"/>
          <w:sz w:val="24"/>
          <w:szCs w:val="24"/>
        </w:rPr>
        <w:t xml:space="preserve">Одлуком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497657">
        <w:rPr>
          <w:rFonts w:ascii="Times New Roman" w:hAnsi="Times New Roman" w:cs="Times New Roman"/>
          <w:sz w:val="24"/>
          <w:szCs w:val="24"/>
        </w:rPr>
        <w:t xml:space="preserve"> већа број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0F3EC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43A4">
        <w:rPr>
          <w:rFonts w:ascii="Times New Roman" w:hAnsi="Times New Roman" w:cs="Times New Roman"/>
          <w:sz w:val="24"/>
          <w:szCs w:val="24"/>
        </w:rPr>
        <w:t>2022-02 од 25.01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3A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57">
        <w:rPr>
          <w:rFonts w:ascii="Times New Roman" w:hAnsi="Times New Roman" w:cs="Times New Roman"/>
          <w:sz w:val="24"/>
          <w:szCs w:val="24"/>
        </w:rPr>
        <w:t xml:space="preserve"> године расписан је конкурс за </w:t>
      </w:r>
      <w:r w:rsidRPr="000D206C">
        <w:rPr>
          <w:rFonts w:ascii="Times New Roman" w:hAnsi="Times New Roman" w:cs="Times New Roman"/>
          <w:sz w:val="24"/>
          <w:szCs w:val="24"/>
        </w:rPr>
        <w:t>финансирање и суфинансирање пројеката, програма и манифестација у култури из буџета општин</w:t>
      </w:r>
      <w:r>
        <w:rPr>
          <w:rFonts w:ascii="Times New Roman" w:hAnsi="Times New Roman" w:cs="Times New Roman"/>
          <w:sz w:val="24"/>
          <w:szCs w:val="24"/>
        </w:rPr>
        <w:t>е Љубовија</w:t>
      </w:r>
      <w:r w:rsidRPr="00497657">
        <w:rPr>
          <w:rFonts w:ascii="Times New Roman" w:hAnsi="Times New Roman" w:cs="Times New Roman"/>
          <w:sz w:val="24"/>
          <w:szCs w:val="24"/>
        </w:rPr>
        <w:t xml:space="preserve"> који ће бити финансирани и реализовани у току </w:t>
      </w:r>
      <w:r w:rsidR="001243A4">
        <w:rPr>
          <w:rFonts w:ascii="Times New Roman" w:hAnsi="Times New Roman" w:cs="Times New Roman"/>
          <w:sz w:val="24"/>
          <w:szCs w:val="24"/>
        </w:rPr>
        <w:t>2022</w:t>
      </w:r>
      <w:r w:rsidRPr="00497657">
        <w:rPr>
          <w:rFonts w:ascii="Times New Roman" w:hAnsi="Times New Roman" w:cs="Times New Roman"/>
          <w:sz w:val="24"/>
          <w:szCs w:val="24"/>
        </w:rPr>
        <w:t xml:space="preserve">. године у износу од </w:t>
      </w:r>
      <w:r w:rsidR="001243A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00.000,00</w:t>
      </w:r>
      <w:r w:rsidRPr="00497657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. Средства су обезбеђена у буџету општине Љубовија на конту 481-дотације невладиним организацијама, програмска активност: 1201-0003.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DA" w:rsidRPr="00D66CF2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041867" w:rsidRDefault="007A5BDA" w:rsidP="007A5B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 учешћа на конкурс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Предлагачи пројекта могу бити установе културе,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F50DFE">
        <w:rPr>
          <w:rFonts w:ascii="Times New Roman" w:hAnsi="Times New Roman" w:cs="Times New Roman"/>
          <w:sz w:val="24"/>
          <w:szCs w:val="24"/>
        </w:rPr>
        <w:t xml:space="preserve"> установа културе чији је оснивач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Pr="00F50DFE">
        <w:rPr>
          <w:rFonts w:ascii="Times New Roman" w:hAnsi="Times New Roman" w:cs="Times New Roman"/>
          <w:sz w:val="24"/>
          <w:szCs w:val="24"/>
        </w:rPr>
        <w:t>, удружења, уметници, сарадници, односно стручњаци у култури којима је тај статус утврђен у складу са Законом, као и други субјекти у култури.</w:t>
      </w:r>
    </w:p>
    <w:p w:rsidR="007A5BDA" w:rsidRPr="00FC0D77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 мора да испуњава</w:t>
      </w:r>
      <w:r w:rsidRPr="00FC0D77">
        <w:rPr>
          <w:rFonts w:ascii="Times New Roman" w:hAnsi="Times New Roman" w:cs="Times New Roman"/>
          <w:sz w:val="24"/>
          <w:szCs w:val="24"/>
        </w:rPr>
        <w:t xml:space="preserve"> следеће услове: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није у поступку ликвидације и под привременом забраном обављања делатности ( 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у последње две године није правноснажном одлуком  кажњен за прекршај или привредни преступ везан за његову делатност (потписати Изјаву о прихватању обавезе потписника/корисника средстава буџета општине Љубовија, која је саставни део Обрасца број 1.);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нема пореске дугове или дугове према организацијама социјалног осигурања (потписати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је директно одговоран за припрему и извођење програма/пројекта којим конкурише; 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је оправдао средства која су му у претходним годинама додељена из буџета општине по било ком основу (уколико их је било) – доказ о испуњености овог услова прибавља Комисија по службеој дужности;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предложеним програмом/пројектом дају допринос у областима наведеним у делу </w:t>
      </w:r>
      <w:r w:rsidRPr="00465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65530">
        <w:rPr>
          <w:rFonts w:ascii="Times New Roman" w:hAnsi="Times New Roman" w:cs="Times New Roman"/>
          <w:sz w:val="24"/>
          <w:szCs w:val="24"/>
        </w:rPr>
        <w:t xml:space="preserve"> овог конкурса;</w:t>
      </w:r>
    </w:p>
    <w:p w:rsidR="007A5BDA" w:rsidRPr="00465530" w:rsidRDefault="007A5BDA" w:rsidP="007A5BD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се програми/пројекти за чије финансирање/суфинансирање удружења конкуришу реализују на територији општине Љубовија.</w:t>
      </w:r>
    </w:p>
    <w:p w:rsidR="007A5BDA" w:rsidRPr="00417704" w:rsidRDefault="007A5BDA" w:rsidP="007A5BDA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Пријава на конкурс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Образац пријаве на Конкурс и остала пратећа документација везана за аплицирање доступни су на званичном сајту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ljubovija.rs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Предлози пројек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DFE">
        <w:rPr>
          <w:rFonts w:ascii="Times New Roman" w:hAnsi="Times New Roman" w:cs="Times New Roman"/>
          <w:sz w:val="24"/>
          <w:szCs w:val="24"/>
        </w:rPr>
        <w:t xml:space="preserve">та ће бити разматрани ако испуњавају следеће формалне критеријуме: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предлог пројекта прати пропратно писмо у коме су наведене најосновније информације о носиоцу пројекта и предложеном пројекту (назив, временско трајање, финансијски износ тражених средстава) које је потписало овлашћено лице;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2) да је предлог пројекта поднет на утврђеном обрасцу (Апликационом формулару), читко попуњен;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да је јасан, потпун и истинит; 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4) да је поднет у прописаном року.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</w:t>
      </w:r>
      <w:r w:rsidRPr="00F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Образац број 1 - Апликациони формулар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обавезно се подноси сва одговарајућа документација којом се доказују испуњеност прописаних критеријума предлагача пројекта и то: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пропратно писмо</w:t>
      </w:r>
      <w:r w:rsidRPr="00B1796E">
        <w:rPr>
          <w:rFonts w:ascii="Times New Roman" w:hAnsi="Times New Roman" w:cs="Times New Roman"/>
          <w:sz w:val="24"/>
          <w:szCs w:val="24"/>
        </w:rPr>
        <w:t xml:space="preserve"> у коме су наведене основне информације о носиоцу пројекта 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(назив, седиште, матични број и порески идентификациони број за правна лица, односно име и презиме, пребивалиште и матични број за физичка лица, као и број текућег рачуна), </w:t>
      </w:r>
      <w:r w:rsidRPr="00B1796E">
        <w:rPr>
          <w:rFonts w:ascii="Times New Roman" w:hAnsi="Times New Roman" w:cs="Times New Roman"/>
          <w:sz w:val="24"/>
          <w:szCs w:val="24"/>
        </w:rPr>
        <w:t>о евентуалним партнерима на пројекту и предложеном пројекту (назив, временско трајање, финансијски износ тражених средстава) које је потписало овлашћено лице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 статута за удружења и установе;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>подаци о особи одговорној за реализацију пројекта и коришћење средстава;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радна биографија ангажованог особља;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прихватању обавезе потписника/корисника средстава буџета општине Љубовија; </w:t>
      </w:r>
    </w:p>
    <w:p w:rsidR="007A5BDA" w:rsidRPr="00B1796E" w:rsidRDefault="007A5BDA" w:rsidP="007A5BDA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партнерству уколико се предлог програма/пројекта подноси удружено са другим учесницима (образац број 2). </w:t>
      </w:r>
    </w:p>
    <w:p w:rsidR="007A5BDA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садржи детаљне податке о: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предлагачу пројекта;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учесницима у реализацији пројекта и својству у коме се ангажују;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љевима и очекиваним резултатима;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врсти и садржини активности, времену и месту реализације;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 ће се вршити оцењивање успешности (вредновање резултата пројекта);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 пројекта, односно потребним новчаним средствима, исказаним према врстама трошкова;</w:t>
      </w:r>
    </w:p>
    <w:p w:rsidR="007A5BDA" w:rsidRPr="00417704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 плану употребе средстава (временски период у коме су средства потребна и рокови у којима су потребна);</w:t>
      </w:r>
    </w:p>
    <w:p w:rsidR="007A5BDA" w:rsidRDefault="007A5BDA" w:rsidP="007A5BDA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начину праћења реализације и евалуације резултата.</w:t>
      </w: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Предлог пројекта мора бити достављен у запечаћеној коверти, заштићеној од оштећења која могу настати у транспорту, на пријемном шалтеру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управе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препорученом поштом на адресу: Војводе Мишића 45, 15320 Љубовија,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назнаком: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“За Комисију за избор  пројекта, програма и манифестација у области културе који се финансирају и суфинансирају из буџета </w:t>
      </w:r>
      <w:r w:rsidR="005874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општине Љубовија у </w:t>
      </w:r>
      <w:r w:rsidR="001243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2022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одини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број конкурса:06-</w:t>
      </w:r>
      <w:r w:rsidR="00230E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r-Cyrl-RS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1243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-02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 обавезна и пратећа документација мора бити достављена у једној коверти или пакету. Предлог пројекта чија је пријава послата у више коверата, тј. пакета, неће бити узет у обзир (сматраће се да није испунио формалне услове).</w:t>
      </w:r>
    </w:p>
    <w:p w:rsidR="007A5BDA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5BDA" w:rsidRPr="00B1796E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Предња страна коверте са предлогом пројекта мора садржати најмање следеће податке: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предлога пројекта;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назив подносиоца предлога;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адресу подносиоца предлога;</w:t>
      </w:r>
    </w:p>
    <w:p w:rsidR="007A5BDA" w:rsidRPr="00B1796E" w:rsidRDefault="007A5BDA" w:rsidP="007A5BD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ознаку: “Не отварати“.</w:t>
      </w:r>
    </w:p>
    <w:p w:rsidR="007A5BDA" w:rsidRPr="00417704" w:rsidRDefault="007A5BDA" w:rsidP="007A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Критеријуми и мерила за оцену пројеката</w:t>
      </w:r>
    </w:p>
    <w:p w:rsidR="007A5BDA" w:rsidRPr="003021E8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Критеријуми у погледу квалитета, природе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садржине предлога пројеката: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квалитет, значај и садржајна иновативност понуђеног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подстицање разноликости културних израза;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одрживост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обезбеђивање услова за доступност културних вредности грађанима и омогућавање њиховог масовног коришћења;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важност пројекта за обликовање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промовисање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 у земљи и иностранству и његова укљученост у домаће и међународне пројекте;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развој међународне културне сарадње;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ширење и унапређивање едукације у области културе;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стручност и професионалност носиоца пројекта; </w:t>
      </w:r>
    </w:p>
    <w:p w:rsidR="007A5BDA" w:rsidRPr="0072470D" w:rsidRDefault="007A5BDA" w:rsidP="007A5BDA">
      <w:pPr>
        <w:pStyle w:val="ListParagraph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наставак вишегодишњих пројеката који су имали значајне резултате у претходном периоду;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културног и уметничког стваралаштва особа са инвалидитетом и доступност културних садржаја особама са инвалидитетом;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подстицање дечијег и стваралаштва за децу и младе у култури;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примена нових технологија и умрежавање;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да су у функцији обележавања најзначајнијих јубилеја у култури; </w:t>
      </w:r>
    </w:p>
    <w:p w:rsidR="007A5BDA" w:rsidRPr="00F50DFE" w:rsidRDefault="007A5BDA" w:rsidP="007A5BDA">
      <w:pPr>
        <w:tabs>
          <w:tab w:val="left" w:pos="153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дугорочност пројекта; </w:t>
      </w:r>
    </w:p>
    <w:p w:rsidR="007A5BDA" w:rsidRPr="00F50DFE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 xml:space="preserve">реалан финансијски план пројекта и исказана финансијска потпора из других извора (копродукција, партнерство и слично); </w:t>
      </w:r>
    </w:p>
    <w:p w:rsidR="007A5BDA" w:rsidRPr="00F47AB4" w:rsidRDefault="007A5BDA" w:rsidP="007A5BDA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r w:rsidRPr="00F50DFE">
        <w:rPr>
          <w:rFonts w:ascii="Times New Roman" w:hAnsi="Times New Roman" w:cs="Times New Roman"/>
          <w:sz w:val="24"/>
          <w:szCs w:val="24"/>
        </w:rPr>
        <w:t>видљивост пројекта.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 од наведених критеријума бодује се вредношћу од 1 до 20 (критеријум остварен у највећој мери носи 20 бодова).</w:t>
      </w:r>
    </w:p>
    <w:p w:rsidR="007A5BDA" w:rsidRPr="00F47AB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обзир за финансирање и суфинансирање пројеката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узимају се само пројекти вредновани са најмање 70 бодова.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Критеријуми у погледу трошкова реализације пројeкaта јесу: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да су директни трошкови реализације активности оправдани, стварни и у непосредној вези са циљевима реализације активности;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да се буџет састоји из непосредних трошкова реализације активности у вези накнада/хонорара лица ангажованих на непосредној реализацији, материјалних трошкова и административних трошкова реализације (оправдани директни трошкови) и оправданих индиректних трошкова носиоца активности (издаци за комуналне услуге, накнаде/хонораре лица код носиоца који не учествују непосредно у реализацији, издаци за комуникације и сл.), који не могу бити већи од 20% од оправданих директних трошкова.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Оправдани индиректни трошкови су прихватљиви ако не обухватају трошкове који су буџетом пројекта намењени реализацији неког дела пројекта.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Индиректни трошкови нису прихватљиви ако је носилац пројекта добио из буџета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F50DFE">
        <w:rPr>
          <w:rFonts w:ascii="Times New Roman" w:hAnsi="Times New Roman" w:cs="Times New Roman"/>
          <w:sz w:val="24"/>
          <w:szCs w:val="24"/>
        </w:rPr>
        <w:t xml:space="preserve"> за свој рад одговарајућа средства по другом основу.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т</w:t>
      </w:r>
      <w:r w:rsidRPr="00F50DFE">
        <w:rPr>
          <w:rFonts w:ascii="Times New Roman" w:hAnsi="Times New Roman" w:cs="Times New Roman"/>
          <w:sz w:val="24"/>
          <w:szCs w:val="24"/>
        </w:rPr>
        <w:t xml:space="preserve">рошкови се могу у зависности од врсте и природе пројеката признати за: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људске ресурсе (накнада/хонорар за лица ангажована на програму и пројекту, ) - максимално 60% укупног буџета;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материјални трошкови, административни трошкови и сл. - максимално 60% укупног буџета; </w:t>
      </w:r>
    </w:p>
    <w:p w:rsidR="007A5BDA" w:rsidRPr="00F50DFE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остале трошкове (трошкови платног промета, провизија банке и слично) - максимално 5% укупног буџета, тако да укупан збир буде 100%. </w:t>
      </w:r>
    </w:p>
    <w:p w:rsidR="007A5BD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Изузетно, имајући у виду намену и крајњи циљ пројекта, трошкови за људске ресурсе могу се признати у износу већем од предвиђеног.</w:t>
      </w:r>
    </w:p>
    <w:p w:rsidR="007A5BDA" w:rsidRPr="00FF1CAA" w:rsidRDefault="007A5BDA" w:rsidP="007A5BD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Неоправдани трошкови су: дугови и покривање губитака или задужења; каматна задужења; ставке које се већ финансирају из неког другог програма или пројекта; трошкови отплате рата по основу раније закључених уговора (лизинг, кредит); куповина алкохолних пића и дувана; казне, куповина поклона; „разно”, „евентуално”, „остало” (сви трошкови морају бити детаљно описани у буџету). 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Мерила која ће бити узета у обзир за избор пројекта, програма и манифестација у области културе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 у </w:t>
      </w:r>
      <w:r w:rsidR="00124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години по областима у култури, саставни су део Правилника о начину, мерилима и критеријумима за избор пројеката, програма и манифестација  у култури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Љубовија, број: </w:t>
      </w:r>
      <w:r>
        <w:rPr>
          <w:rFonts w:ascii="Times New Roman" w:hAnsi="Times New Roman" w:cs="Times New Roman"/>
          <w:sz w:val="24"/>
          <w:szCs w:val="24"/>
        </w:rPr>
        <w:t>06-100/2017-02.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 доношења коначне одлуке о одобравању или неодобравању пројекта и висини средстава за реализацију пројекта, Комисија може подносиоцу предлога пројеката сугерисати да изврши одређене модификације предлога пројеката, у односу на планирани буџет и садржину (планиране активности) пројекта.</w:t>
      </w:r>
    </w:p>
    <w:p w:rsidR="007A5BDA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BDA" w:rsidRPr="00417704" w:rsidRDefault="007A5BDA" w:rsidP="007A5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Рокови за доношење и објављивање одлуке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за подношење пријава на конкурс је</w:t>
      </w:r>
      <w:r w:rsidR="00124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26.02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24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године.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Неће се разматрати: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пријаве,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пријаве чији подносилац није извршио своје досадашње обавезе према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вези пројеката у култури које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суфинансира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претходном периоду, осим у случају доказаних разлога више силе;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се сасвим или претежно односе на инвестициона улагања у опрему односно одржавање, адаптацију, санацију или изградњу пословног простора;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чији су једине или претежне активности усмерене на путовања, студије, учешћа на конференцијама и стручним скуповима и сличне активности;</w:t>
      </w:r>
    </w:p>
    <w:p w:rsidR="007A5BDA" w:rsidRPr="00417704" w:rsidRDefault="007A5BDA" w:rsidP="007A5BDA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су спонзорства било које врсте према трећим лицима или организацијама.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Након вредновања и рангирања свих пројеката, Комисија је у обавези да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Општинском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већу извештај са предлогом пројеката који ће се финансирати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 суфинансирати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који садржи и предлог износа опредељених средстава.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веће, на основу предлога Комисије доноси Решење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од дана достављања извештаја.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Општинског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већа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објављује на званичној интернет страници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  </w:t>
      </w:r>
    </w:p>
    <w:p w:rsidR="007A5BDA" w:rsidRPr="00417704" w:rsidRDefault="007A5BDA" w:rsidP="007A5BD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Носиоци одобрених пројеката дужни су да при реализацији истих на видном месту назначе да је пројекат финансиран или суфинансиран из средстава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5BDA" w:rsidRDefault="007A5BDA" w:rsidP="007A5B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AA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начелнику Општинске управе општине Љубовија Мирославу Ненадовићу у просторијама управе или на број телефона: 015/561-411.</w:t>
      </w:r>
    </w:p>
    <w:p w:rsidR="007A5BDA" w:rsidRPr="00FF1CAA" w:rsidRDefault="007A5BDA" w:rsidP="007A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DA" w:rsidRPr="007A5BDA" w:rsidRDefault="007A5BDA" w:rsidP="007A5BD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</w:t>
      </w:r>
      <w:r w:rsidR="000F3ECC">
        <w:rPr>
          <w:rFonts w:ascii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43A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7A5BDA" w:rsidRPr="00291A49" w:rsidRDefault="007A5BDA" w:rsidP="007A5BD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7A5BDA" w:rsidRPr="00291A49" w:rsidRDefault="007A5BDA" w:rsidP="007A5BD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7A5BDA" w:rsidRPr="001243A4" w:rsidRDefault="007A5BDA" w:rsidP="007A5BDA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1243A4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1243A4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Милан Јовановић</w:t>
      </w:r>
      <w:r w:rsidR="000F3ECC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, с.р.</w:t>
      </w:r>
    </w:p>
    <w:p w:rsidR="00EB5EFF" w:rsidRDefault="00EB5EFF"/>
    <w:sectPr w:rsidR="00EB5EFF" w:rsidSect="005874D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ED" w:rsidRDefault="00AF15ED" w:rsidP="000C542B">
      <w:pPr>
        <w:spacing w:after="0" w:line="240" w:lineRule="auto"/>
      </w:pPr>
      <w:r>
        <w:separator/>
      </w:r>
    </w:p>
  </w:endnote>
  <w:endnote w:type="continuationSeparator" w:id="0">
    <w:p w:rsidR="00AF15ED" w:rsidRDefault="00AF15ED" w:rsidP="000C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162235"/>
      <w:docPartObj>
        <w:docPartGallery w:val="Page Numbers (Bottom of Page)"/>
        <w:docPartUnique/>
      </w:docPartObj>
    </w:sdtPr>
    <w:sdtEndPr/>
    <w:sdtContent>
      <w:p w:rsidR="005874DD" w:rsidRDefault="00347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74DD" w:rsidRDefault="0058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ED" w:rsidRDefault="00AF15ED" w:rsidP="000C542B">
      <w:pPr>
        <w:spacing w:after="0" w:line="240" w:lineRule="auto"/>
      </w:pPr>
      <w:r>
        <w:separator/>
      </w:r>
    </w:p>
  </w:footnote>
  <w:footnote w:type="continuationSeparator" w:id="0">
    <w:p w:rsidR="00AF15ED" w:rsidRDefault="00AF15ED" w:rsidP="000C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DF3"/>
    <w:multiLevelType w:val="hybridMultilevel"/>
    <w:tmpl w:val="BB566510"/>
    <w:lvl w:ilvl="0" w:tplc="6ACED16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00AFC"/>
    <w:multiLevelType w:val="multilevel"/>
    <w:tmpl w:val="2390D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06A76"/>
    <w:multiLevelType w:val="multilevel"/>
    <w:tmpl w:val="EA5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D1086"/>
    <w:multiLevelType w:val="multilevel"/>
    <w:tmpl w:val="3CC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7DD"/>
    <w:multiLevelType w:val="multilevel"/>
    <w:tmpl w:val="5B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6A2796"/>
    <w:multiLevelType w:val="hybridMultilevel"/>
    <w:tmpl w:val="E0C20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BDA"/>
    <w:rsid w:val="000C542B"/>
    <w:rsid w:val="000D7ED2"/>
    <w:rsid w:val="000F3ECC"/>
    <w:rsid w:val="001243A4"/>
    <w:rsid w:val="001465B5"/>
    <w:rsid w:val="00147A68"/>
    <w:rsid w:val="001D0FEF"/>
    <w:rsid w:val="00230E9E"/>
    <w:rsid w:val="003472A7"/>
    <w:rsid w:val="005874DD"/>
    <w:rsid w:val="0070188F"/>
    <w:rsid w:val="007A5BDA"/>
    <w:rsid w:val="00AF15ED"/>
    <w:rsid w:val="00EB5EFF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DFA70-1208-4F22-820F-859AD1EE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5BDA"/>
  </w:style>
  <w:style w:type="paragraph" w:styleId="ListParagraph">
    <w:name w:val="List Paragraph"/>
    <w:basedOn w:val="Normal"/>
    <w:uiPriority w:val="34"/>
    <w:qFormat/>
    <w:rsid w:val="007A5B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DA"/>
  </w:style>
  <w:style w:type="paragraph" w:styleId="BalloonText">
    <w:name w:val="Balloon Text"/>
    <w:basedOn w:val="Normal"/>
    <w:link w:val="BalloonTextChar"/>
    <w:uiPriority w:val="99"/>
    <w:semiHidden/>
    <w:unhideWhenUsed/>
    <w:rsid w:val="000F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6</cp:revision>
  <cp:lastPrinted>2022-01-26T06:14:00Z</cp:lastPrinted>
  <dcterms:created xsi:type="dcterms:W3CDTF">2020-02-18T11:35:00Z</dcterms:created>
  <dcterms:modified xsi:type="dcterms:W3CDTF">2022-01-26T06:26:00Z</dcterms:modified>
</cp:coreProperties>
</file>