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16B" w:rsidRDefault="0041016B" w:rsidP="00953362">
      <w:pPr>
        <w:tabs>
          <w:tab w:val="left" w:pos="5745"/>
        </w:tabs>
        <w:jc w:val="both"/>
        <w:rPr>
          <w:rFonts w:ascii="Times New Roman" w:hAnsi="Times New Roman" w:cs="Times New Roman"/>
          <w:sz w:val="24"/>
          <w:szCs w:val="24"/>
        </w:rPr>
      </w:pPr>
      <w:r>
        <w:rPr>
          <w:rFonts w:ascii="Times New Roman" w:hAnsi="Times New Roman" w:cs="Times New Roman"/>
          <w:sz w:val="24"/>
          <w:szCs w:val="24"/>
        </w:rPr>
        <w:t>Република Србија</w:t>
      </w:r>
    </w:p>
    <w:p w:rsidR="0041016B" w:rsidRPr="001D6971" w:rsidRDefault="001D6971" w:rsidP="00953362">
      <w:pPr>
        <w:tabs>
          <w:tab w:val="left" w:pos="5745"/>
        </w:tabs>
        <w:jc w:val="both"/>
        <w:rPr>
          <w:rFonts w:ascii="Times New Roman" w:hAnsi="Times New Roman" w:cs="Times New Roman"/>
          <w:b/>
          <w:sz w:val="24"/>
          <w:szCs w:val="24"/>
        </w:rPr>
      </w:pPr>
      <w:r w:rsidRPr="001D6971">
        <w:rPr>
          <w:rFonts w:ascii="Times New Roman" w:hAnsi="Times New Roman" w:cs="Times New Roman"/>
          <w:b/>
          <w:sz w:val="24"/>
          <w:szCs w:val="24"/>
        </w:rPr>
        <w:t>ОПШТИНА ЉУБОВИЈА</w:t>
      </w:r>
    </w:p>
    <w:p w:rsidR="0041016B" w:rsidRPr="00E42B15" w:rsidRDefault="0041016B" w:rsidP="00953362">
      <w:pPr>
        <w:tabs>
          <w:tab w:val="left" w:pos="5745"/>
        </w:tabs>
        <w:jc w:val="both"/>
        <w:rPr>
          <w:rFonts w:ascii="Times New Roman" w:hAnsi="Times New Roman" w:cs="Times New Roman"/>
          <w:sz w:val="24"/>
          <w:szCs w:val="24"/>
          <w:lang w:val="sr-Cyrl-CS"/>
        </w:rPr>
      </w:pPr>
      <w:r>
        <w:rPr>
          <w:rFonts w:ascii="Times New Roman" w:hAnsi="Times New Roman" w:cs="Times New Roman"/>
          <w:sz w:val="24"/>
          <w:szCs w:val="24"/>
        </w:rPr>
        <w:t>Општинска управа</w:t>
      </w:r>
    </w:p>
    <w:p w:rsidR="00E42B15" w:rsidRPr="00E42B15" w:rsidRDefault="00E42B15" w:rsidP="00953362">
      <w:pPr>
        <w:tabs>
          <w:tab w:val="left" w:pos="5745"/>
        </w:tabs>
        <w:jc w:val="both"/>
        <w:rPr>
          <w:rFonts w:ascii="Times New Roman" w:hAnsi="Times New Roman" w:cs="Times New Roman"/>
          <w:sz w:val="24"/>
          <w:szCs w:val="24"/>
          <w:lang w:val="sr-Cyrl-CS"/>
        </w:rPr>
      </w:pPr>
      <w:r>
        <w:rPr>
          <w:rFonts w:ascii="Times New Roman" w:hAnsi="Times New Roman" w:cs="Times New Roman"/>
          <w:sz w:val="24"/>
          <w:szCs w:val="24"/>
          <w:lang w:val="sr-Cyrl-CS"/>
        </w:rPr>
        <w:t>-Одељење за буџет и финансије-</w:t>
      </w:r>
    </w:p>
    <w:p w:rsidR="0041016B" w:rsidRPr="00EB7D03" w:rsidRDefault="0041016B" w:rsidP="00953362">
      <w:pPr>
        <w:tabs>
          <w:tab w:val="left" w:pos="5745"/>
        </w:tabs>
        <w:jc w:val="both"/>
        <w:rPr>
          <w:rFonts w:ascii="Times New Roman" w:hAnsi="Times New Roman" w:cs="Times New Roman"/>
          <w:sz w:val="24"/>
          <w:szCs w:val="24"/>
        </w:rPr>
      </w:pPr>
      <w:r>
        <w:rPr>
          <w:rFonts w:ascii="Times New Roman" w:hAnsi="Times New Roman" w:cs="Times New Roman"/>
          <w:sz w:val="24"/>
          <w:szCs w:val="24"/>
        </w:rPr>
        <w:t>Број:</w:t>
      </w:r>
      <w:r w:rsidR="00F04E91">
        <w:rPr>
          <w:rFonts w:ascii="Times New Roman" w:hAnsi="Times New Roman" w:cs="Times New Roman"/>
          <w:sz w:val="24"/>
          <w:szCs w:val="24"/>
        </w:rPr>
        <w:t xml:space="preserve"> </w:t>
      </w:r>
      <w:r w:rsidR="007163E5">
        <w:rPr>
          <w:rFonts w:ascii="Times New Roman" w:hAnsi="Times New Roman" w:cs="Times New Roman"/>
          <w:sz w:val="24"/>
          <w:szCs w:val="24"/>
        </w:rPr>
        <w:t>400-</w:t>
      </w:r>
      <w:r w:rsidR="00125F64">
        <w:rPr>
          <w:rFonts w:ascii="Times New Roman" w:hAnsi="Times New Roman" w:cs="Times New Roman"/>
          <w:sz w:val="24"/>
          <w:szCs w:val="24"/>
          <w:lang w:val="sr-Cyrl-CS"/>
        </w:rPr>
        <w:t>187</w:t>
      </w:r>
      <w:r w:rsidR="00F04E91">
        <w:rPr>
          <w:rFonts w:ascii="Times New Roman" w:hAnsi="Times New Roman" w:cs="Times New Roman"/>
          <w:sz w:val="24"/>
          <w:szCs w:val="24"/>
        </w:rPr>
        <w:t>/1</w:t>
      </w:r>
      <w:r w:rsidR="00166391">
        <w:rPr>
          <w:rFonts w:ascii="Times New Roman" w:hAnsi="Times New Roman" w:cs="Times New Roman"/>
          <w:sz w:val="24"/>
          <w:szCs w:val="24"/>
        </w:rPr>
        <w:t>8</w:t>
      </w:r>
      <w:r w:rsidR="00EB7D03">
        <w:rPr>
          <w:rFonts w:ascii="Times New Roman" w:hAnsi="Times New Roman" w:cs="Times New Roman"/>
          <w:sz w:val="24"/>
          <w:szCs w:val="24"/>
        </w:rPr>
        <w:t>-04</w:t>
      </w:r>
    </w:p>
    <w:p w:rsidR="001D6971" w:rsidRDefault="00586AFB" w:rsidP="00953362">
      <w:pPr>
        <w:tabs>
          <w:tab w:val="left" w:pos="5745"/>
        </w:tabs>
        <w:jc w:val="both"/>
        <w:rPr>
          <w:rFonts w:ascii="Times New Roman" w:hAnsi="Times New Roman" w:cs="Times New Roman"/>
          <w:sz w:val="24"/>
          <w:szCs w:val="24"/>
        </w:rPr>
      </w:pPr>
      <w:r>
        <w:rPr>
          <w:rFonts w:ascii="Times New Roman" w:hAnsi="Times New Roman" w:cs="Times New Roman"/>
          <w:sz w:val="24"/>
          <w:szCs w:val="24"/>
          <w:lang w:val="sr-Cyrl-CS"/>
        </w:rPr>
        <w:t>31</w:t>
      </w:r>
      <w:r w:rsidR="00F04E91">
        <w:rPr>
          <w:rFonts w:ascii="Times New Roman" w:hAnsi="Times New Roman" w:cs="Times New Roman"/>
          <w:sz w:val="24"/>
          <w:szCs w:val="24"/>
        </w:rPr>
        <w:t>.07</w:t>
      </w:r>
      <w:r w:rsidR="00BB30AB">
        <w:rPr>
          <w:rFonts w:ascii="Times New Roman" w:hAnsi="Times New Roman" w:cs="Times New Roman"/>
          <w:sz w:val="24"/>
          <w:szCs w:val="24"/>
        </w:rPr>
        <w:t>.201</w:t>
      </w:r>
      <w:r w:rsidR="00100033">
        <w:rPr>
          <w:rFonts w:ascii="Times New Roman" w:hAnsi="Times New Roman" w:cs="Times New Roman"/>
          <w:sz w:val="24"/>
          <w:szCs w:val="24"/>
        </w:rPr>
        <w:t>8</w:t>
      </w:r>
      <w:r w:rsidR="0041016B">
        <w:rPr>
          <w:rFonts w:ascii="Times New Roman" w:hAnsi="Times New Roman" w:cs="Times New Roman"/>
          <w:sz w:val="24"/>
          <w:szCs w:val="24"/>
        </w:rPr>
        <w:t>. године</w:t>
      </w:r>
    </w:p>
    <w:p w:rsidR="001D6971" w:rsidRPr="001D6971" w:rsidRDefault="001D6971" w:rsidP="00953362">
      <w:pPr>
        <w:tabs>
          <w:tab w:val="left" w:pos="5745"/>
        </w:tabs>
        <w:jc w:val="both"/>
        <w:rPr>
          <w:rFonts w:ascii="Times New Roman" w:hAnsi="Times New Roman" w:cs="Times New Roman"/>
          <w:sz w:val="24"/>
          <w:szCs w:val="24"/>
          <w:lang w:val="sr-Cyrl-CS"/>
        </w:rPr>
      </w:pPr>
      <w:r>
        <w:rPr>
          <w:rFonts w:ascii="Times New Roman" w:hAnsi="Times New Roman" w:cs="Times New Roman"/>
          <w:sz w:val="24"/>
          <w:szCs w:val="24"/>
          <w:lang w:val="sr-Cyrl-CS"/>
        </w:rPr>
        <w:t>Љ у б о в и ј а</w:t>
      </w:r>
    </w:p>
    <w:p w:rsidR="0041016B" w:rsidRDefault="0041016B" w:rsidP="00953362">
      <w:pPr>
        <w:tabs>
          <w:tab w:val="left" w:pos="5745"/>
        </w:tabs>
        <w:jc w:val="both"/>
        <w:rPr>
          <w:rFonts w:ascii="Times New Roman" w:hAnsi="Times New Roman" w:cs="Times New Roman"/>
          <w:sz w:val="24"/>
          <w:szCs w:val="24"/>
        </w:rPr>
      </w:pPr>
    </w:p>
    <w:p w:rsidR="0041016B" w:rsidRDefault="0041016B" w:rsidP="00953362">
      <w:pPr>
        <w:tabs>
          <w:tab w:val="left" w:pos="5745"/>
        </w:tabs>
        <w:jc w:val="both"/>
        <w:rPr>
          <w:rFonts w:ascii="Times New Roman" w:hAnsi="Times New Roman" w:cs="Times New Roman"/>
          <w:sz w:val="24"/>
          <w:szCs w:val="24"/>
        </w:rPr>
      </w:pPr>
    </w:p>
    <w:p w:rsidR="0041016B" w:rsidRDefault="0041016B" w:rsidP="00953362">
      <w:pPr>
        <w:tabs>
          <w:tab w:val="left" w:pos="5745"/>
        </w:tabs>
        <w:jc w:val="both"/>
        <w:rPr>
          <w:rFonts w:ascii="Times New Roman" w:hAnsi="Times New Roman" w:cs="Times New Roman"/>
          <w:sz w:val="24"/>
          <w:szCs w:val="24"/>
        </w:rPr>
      </w:pPr>
    </w:p>
    <w:p w:rsidR="0041016B" w:rsidRDefault="0041016B" w:rsidP="00953362">
      <w:pPr>
        <w:tabs>
          <w:tab w:val="left" w:pos="5745"/>
        </w:tabs>
        <w:jc w:val="both"/>
        <w:rPr>
          <w:rFonts w:ascii="Times New Roman" w:hAnsi="Times New Roman" w:cs="Times New Roman"/>
          <w:sz w:val="24"/>
          <w:szCs w:val="24"/>
        </w:rPr>
      </w:pPr>
    </w:p>
    <w:p w:rsidR="00B07D87" w:rsidRPr="00166391" w:rsidRDefault="00B07D87" w:rsidP="00953362">
      <w:pPr>
        <w:tabs>
          <w:tab w:val="left" w:pos="5745"/>
        </w:tabs>
        <w:jc w:val="both"/>
        <w:rPr>
          <w:rFonts w:ascii="Times New Roman" w:hAnsi="Times New Roman" w:cs="Times New Roman"/>
          <w:sz w:val="24"/>
          <w:szCs w:val="24"/>
        </w:rPr>
      </w:pPr>
      <w:r w:rsidRPr="00B07D87">
        <w:rPr>
          <w:rFonts w:ascii="Times New Roman" w:hAnsi="Times New Roman" w:cs="Times New Roman"/>
          <w:sz w:val="24"/>
          <w:szCs w:val="24"/>
        </w:rPr>
        <w:t>На основу члана 40. Закона о буџетском систему (</w:t>
      </w:r>
      <w:r w:rsidRPr="00586AFB">
        <w:rPr>
          <w:rFonts w:ascii="Times New Roman" w:hAnsi="Times New Roman" w:cs="Times New Roman"/>
          <w:sz w:val="24"/>
          <w:szCs w:val="24"/>
        </w:rPr>
        <w:t>''Сл.гласник РС'', бр. 54/09, 73/10, 101/10, 101/11, 62/13, 63/13, 108/13, 142/2014</w:t>
      </w:r>
      <w:r w:rsidR="00F04E91" w:rsidRPr="00586AFB">
        <w:rPr>
          <w:rFonts w:ascii="Times New Roman" w:hAnsi="Times New Roman" w:cs="Times New Roman"/>
          <w:sz w:val="24"/>
          <w:szCs w:val="24"/>
        </w:rPr>
        <w:t>,</w:t>
      </w:r>
      <w:r w:rsidR="002972FF" w:rsidRPr="00586AFB">
        <w:rPr>
          <w:rFonts w:ascii="Times New Roman" w:hAnsi="Times New Roman" w:cs="Times New Roman"/>
          <w:sz w:val="24"/>
          <w:szCs w:val="24"/>
        </w:rPr>
        <w:t>103/15</w:t>
      </w:r>
      <w:r w:rsidR="00166391" w:rsidRPr="00586AFB">
        <w:rPr>
          <w:rFonts w:ascii="Times New Roman" w:hAnsi="Times New Roman" w:cs="Times New Roman"/>
          <w:sz w:val="24"/>
          <w:szCs w:val="24"/>
        </w:rPr>
        <w:t>,</w:t>
      </w:r>
      <w:r w:rsidR="00F04E91" w:rsidRPr="00586AFB">
        <w:rPr>
          <w:rFonts w:ascii="Times New Roman" w:hAnsi="Times New Roman" w:cs="Times New Roman"/>
          <w:sz w:val="24"/>
          <w:szCs w:val="24"/>
        </w:rPr>
        <w:t>99/2016</w:t>
      </w:r>
      <w:r w:rsidR="00166391" w:rsidRPr="00586AFB">
        <w:rPr>
          <w:rFonts w:ascii="Times New Roman" w:hAnsi="Times New Roman" w:cs="Times New Roman"/>
          <w:sz w:val="24"/>
          <w:szCs w:val="24"/>
        </w:rPr>
        <w:t xml:space="preserve"> и 113/2017</w:t>
      </w:r>
      <w:r w:rsidRPr="00B07D87">
        <w:rPr>
          <w:rFonts w:ascii="Times New Roman" w:hAnsi="Times New Roman" w:cs="Times New Roman"/>
          <w:sz w:val="24"/>
          <w:szCs w:val="24"/>
        </w:rPr>
        <w:t xml:space="preserve">), </w:t>
      </w:r>
      <w:r w:rsidR="00166391">
        <w:rPr>
          <w:rFonts w:ascii="Times New Roman" w:hAnsi="Times New Roman" w:cs="Times New Roman"/>
          <w:sz w:val="24"/>
          <w:szCs w:val="24"/>
        </w:rPr>
        <w:t>Одељење за буџет и финансије</w:t>
      </w:r>
      <w:r w:rsidR="00586AFB">
        <w:rPr>
          <w:rFonts w:ascii="Times New Roman" w:hAnsi="Times New Roman" w:cs="Times New Roman"/>
          <w:sz w:val="24"/>
          <w:szCs w:val="24"/>
          <w:lang w:val="sr-Cyrl-CS"/>
        </w:rPr>
        <w:t xml:space="preserve"> Општинске управе општине Љубовија</w:t>
      </w:r>
      <w:r w:rsidRPr="00B07D87">
        <w:rPr>
          <w:rFonts w:ascii="Times New Roman" w:hAnsi="Times New Roman" w:cs="Times New Roman"/>
          <w:sz w:val="24"/>
          <w:szCs w:val="24"/>
        </w:rPr>
        <w:t>, до</w:t>
      </w:r>
      <w:r w:rsidR="00166391">
        <w:rPr>
          <w:rFonts w:ascii="Times New Roman" w:hAnsi="Times New Roman" w:cs="Times New Roman"/>
          <w:sz w:val="24"/>
          <w:szCs w:val="24"/>
        </w:rPr>
        <w:t>носи</w:t>
      </w:r>
    </w:p>
    <w:p w:rsidR="00B07D87" w:rsidRPr="00B07D87" w:rsidRDefault="00B07D87" w:rsidP="00953362">
      <w:pPr>
        <w:autoSpaceDE w:val="0"/>
        <w:autoSpaceDN w:val="0"/>
        <w:adjustRightInd w:val="0"/>
        <w:jc w:val="both"/>
        <w:rPr>
          <w:rFonts w:ascii="Times New Roman" w:hAnsi="Times New Roman" w:cs="Times New Roman"/>
          <w:color w:val="000000"/>
          <w:sz w:val="24"/>
          <w:szCs w:val="24"/>
        </w:rPr>
      </w:pPr>
    </w:p>
    <w:p w:rsidR="00B07D87" w:rsidRPr="00B07D87" w:rsidRDefault="00B07D87" w:rsidP="00B07D87">
      <w:pPr>
        <w:autoSpaceDE w:val="0"/>
        <w:autoSpaceDN w:val="0"/>
        <w:adjustRightInd w:val="0"/>
        <w:jc w:val="both"/>
        <w:rPr>
          <w:rFonts w:ascii="Times New Roman" w:hAnsi="Times New Roman" w:cs="Times New Roman"/>
          <w:b/>
          <w:bCs/>
          <w:color w:val="000000"/>
          <w:sz w:val="24"/>
          <w:szCs w:val="24"/>
        </w:rPr>
      </w:pPr>
    </w:p>
    <w:p w:rsidR="00FB5204" w:rsidRDefault="00FB5204" w:rsidP="00B07D87">
      <w:pPr>
        <w:autoSpaceDE w:val="0"/>
        <w:autoSpaceDN w:val="0"/>
        <w:adjustRightInd w:val="0"/>
        <w:jc w:val="both"/>
        <w:rPr>
          <w:rFonts w:ascii="Times New Roman" w:hAnsi="Times New Roman" w:cs="Times New Roman"/>
          <w:b/>
          <w:bCs/>
          <w:color w:val="000000"/>
          <w:sz w:val="48"/>
          <w:szCs w:val="48"/>
        </w:rPr>
      </w:pPr>
    </w:p>
    <w:p w:rsidR="00FB5204" w:rsidRDefault="00FB5204" w:rsidP="00B07D87">
      <w:pPr>
        <w:autoSpaceDE w:val="0"/>
        <w:autoSpaceDN w:val="0"/>
        <w:adjustRightInd w:val="0"/>
        <w:jc w:val="both"/>
        <w:rPr>
          <w:rFonts w:ascii="Times New Roman" w:hAnsi="Times New Roman" w:cs="Times New Roman"/>
          <w:b/>
          <w:bCs/>
          <w:color w:val="000000"/>
          <w:sz w:val="48"/>
          <w:szCs w:val="48"/>
        </w:rPr>
      </w:pPr>
    </w:p>
    <w:p w:rsidR="00FB5204" w:rsidRDefault="00FB5204" w:rsidP="00B07D87">
      <w:pPr>
        <w:autoSpaceDE w:val="0"/>
        <w:autoSpaceDN w:val="0"/>
        <w:adjustRightInd w:val="0"/>
        <w:jc w:val="both"/>
        <w:rPr>
          <w:rFonts w:ascii="Times New Roman" w:hAnsi="Times New Roman" w:cs="Times New Roman"/>
          <w:b/>
          <w:bCs/>
          <w:color w:val="000000"/>
          <w:sz w:val="48"/>
          <w:szCs w:val="48"/>
        </w:rPr>
      </w:pPr>
    </w:p>
    <w:p w:rsidR="00FB5204" w:rsidRDefault="00FB5204" w:rsidP="00B07D87">
      <w:pPr>
        <w:autoSpaceDE w:val="0"/>
        <w:autoSpaceDN w:val="0"/>
        <w:adjustRightInd w:val="0"/>
        <w:jc w:val="both"/>
        <w:rPr>
          <w:rFonts w:ascii="Times New Roman" w:hAnsi="Times New Roman" w:cs="Times New Roman"/>
          <w:b/>
          <w:bCs/>
          <w:color w:val="000000"/>
          <w:sz w:val="48"/>
          <w:szCs w:val="48"/>
        </w:rPr>
      </w:pPr>
    </w:p>
    <w:p w:rsidR="00B07D87" w:rsidRPr="00B07D87" w:rsidRDefault="00B07D87" w:rsidP="00B07D87">
      <w:pPr>
        <w:autoSpaceDE w:val="0"/>
        <w:autoSpaceDN w:val="0"/>
        <w:adjustRightInd w:val="0"/>
        <w:jc w:val="both"/>
        <w:rPr>
          <w:rFonts w:ascii="Times New Roman" w:hAnsi="Times New Roman" w:cs="Times New Roman"/>
          <w:color w:val="000000"/>
          <w:sz w:val="48"/>
          <w:szCs w:val="48"/>
        </w:rPr>
      </w:pPr>
    </w:p>
    <w:p w:rsidR="00B07D87" w:rsidRPr="00B07D87" w:rsidRDefault="00B07D87" w:rsidP="00B07D87">
      <w:pPr>
        <w:autoSpaceDE w:val="0"/>
        <w:autoSpaceDN w:val="0"/>
        <w:adjustRightInd w:val="0"/>
        <w:jc w:val="center"/>
        <w:rPr>
          <w:rFonts w:ascii="Times New Roman" w:hAnsi="Times New Roman" w:cs="Times New Roman"/>
          <w:color w:val="000000"/>
          <w:sz w:val="72"/>
          <w:szCs w:val="72"/>
        </w:rPr>
      </w:pPr>
      <w:r w:rsidRPr="00B07D87">
        <w:rPr>
          <w:rFonts w:ascii="Times New Roman" w:hAnsi="Times New Roman" w:cs="Times New Roman"/>
          <w:b/>
          <w:bCs/>
          <w:color w:val="000000"/>
          <w:sz w:val="72"/>
          <w:szCs w:val="72"/>
        </w:rPr>
        <w:t xml:space="preserve">УПУТСТВО </w:t>
      </w:r>
    </w:p>
    <w:p w:rsidR="002972FF" w:rsidRDefault="00B07D87" w:rsidP="00B07D87">
      <w:pPr>
        <w:autoSpaceDE w:val="0"/>
        <w:autoSpaceDN w:val="0"/>
        <w:adjustRightInd w:val="0"/>
        <w:jc w:val="center"/>
        <w:rPr>
          <w:rFonts w:ascii="Times New Roman" w:hAnsi="Times New Roman" w:cs="Times New Roman"/>
          <w:b/>
          <w:bCs/>
          <w:color w:val="000000"/>
          <w:sz w:val="40"/>
          <w:szCs w:val="40"/>
        </w:rPr>
      </w:pPr>
      <w:r w:rsidRPr="00B07D87">
        <w:rPr>
          <w:rFonts w:ascii="Times New Roman" w:hAnsi="Times New Roman" w:cs="Times New Roman"/>
          <w:b/>
          <w:bCs/>
          <w:color w:val="000000"/>
          <w:sz w:val="40"/>
          <w:szCs w:val="40"/>
        </w:rPr>
        <w:t xml:space="preserve">ЗА ПРИПРЕМУ БУЏЕТА ОПШТИНЕ </w:t>
      </w:r>
      <w:r>
        <w:rPr>
          <w:rFonts w:ascii="Times New Roman" w:hAnsi="Times New Roman" w:cs="Times New Roman"/>
          <w:b/>
          <w:bCs/>
          <w:color w:val="000000"/>
          <w:sz w:val="40"/>
          <w:szCs w:val="40"/>
        </w:rPr>
        <w:t xml:space="preserve">ЉУБОВИЈА </w:t>
      </w:r>
      <w:r w:rsidRPr="00B07D87">
        <w:rPr>
          <w:rFonts w:ascii="Times New Roman" w:hAnsi="Times New Roman" w:cs="Times New Roman"/>
          <w:b/>
          <w:bCs/>
          <w:color w:val="000000"/>
          <w:sz w:val="40"/>
          <w:szCs w:val="40"/>
        </w:rPr>
        <w:t>ЗА 201</w:t>
      </w:r>
      <w:r w:rsidR="00166391">
        <w:rPr>
          <w:rFonts w:ascii="Times New Roman" w:hAnsi="Times New Roman" w:cs="Times New Roman"/>
          <w:b/>
          <w:bCs/>
          <w:color w:val="000000"/>
          <w:sz w:val="40"/>
          <w:szCs w:val="40"/>
        </w:rPr>
        <w:t>9</w:t>
      </w:r>
      <w:r w:rsidRPr="00B07D87">
        <w:rPr>
          <w:rFonts w:ascii="Times New Roman" w:hAnsi="Times New Roman" w:cs="Times New Roman"/>
          <w:b/>
          <w:bCs/>
          <w:color w:val="000000"/>
          <w:sz w:val="40"/>
          <w:szCs w:val="40"/>
        </w:rPr>
        <w:t>. ГОДИНУ</w:t>
      </w:r>
    </w:p>
    <w:p w:rsidR="002972FF" w:rsidRDefault="002972FF" w:rsidP="00B07D87">
      <w:pPr>
        <w:autoSpaceDE w:val="0"/>
        <w:autoSpaceDN w:val="0"/>
        <w:adjustRightInd w:val="0"/>
        <w:jc w:val="center"/>
        <w:rPr>
          <w:rFonts w:ascii="Times New Roman" w:hAnsi="Times New Roman" w:cs="Times New Roman"/>
          <w:b/>
          <w:bCs/>
          <w:color w:val="000000"/>
          <w:sz w:val="40"/>
          <w:szCs w:val="40"/>
        </w:rPr>
      </w:pPr>
    </w:p>
    <w:p w:rsidR="002972FF" w:rsidRDefault="002972FF" w:rsidP="00B07D87">
      <w:pPr>
        <w:autoSpaceDE w:val="0"/>
        <w:autoSpaceDN w:val="0"/>
        <w:adjustRightInd w:val="0"/>
        <w:jc w:val="center"/>
        <w:rPr>
          <w:rFonts w:ascii="Times New Roman" w:hAnsi="Times New Roman" w:cs="Times New Roman"/>
          <w:b/>
          <w:bCs/>
          <w:color w:val="000000"/>
          <w:sz w:val="40"/>
          <w:szCs w:val="40"/>
        </w:rPr>
      </w:pPr>
    </w:p>
    <w:p w:rsidR="002972FF" w:rsidRDefault="002972FF" w:rsidP="00B07D87">
      <w:pPr>
        <w:autoSpaceDE w:val="0"/>
        <w:autoSpaceDN w:val="0"/>
        <w:adjustRightInd w:val="0"/>
        <w:jc w:val="center"/>
        <w:rPr>
          <w:rFonts w:ascii="Times New Roman" w:hAnsi="Times New Roman" w:cs="Times New Roman"/>
          <w:b/>
          <w:bCs/>
          <w:color w:val="000000"/>
          <w:sz w:val="40"/>
          <w:szCs w:val="40"/>
        </w:rPr>
      </w:pPr>
    </w:p>
    <w:p w:rsidR="002972FF" w:rsidRDefault="002972FF" w:rsidP="00B07D87">
      <w:pPr>
        <w:autoSpaceDE w:val="0"/>
        <w:autoSpaceDN w:val="0"/>
        <w:adjustRightInd w:val="0"/>
        <w:jc w:val="center"/>
        <w:rPr>
          <w:rFonts w:ascii="Times New Roman" w:hAnsi="Times New Roman" w:cs="Times New Roman"/>
          <w:b/>
          <w:bCs/>
          <w:color w:val="000000"/>
          <w:sz w:val="40"/>
          <w:szCs w:val="40"/>
        </w:rPr>
      </w:pPr>
    </w:p>
    <w:p w:rsidR="002972FF" w:rsidRDefault="002972FF" w:rsidP="00B07D87">
      <w:pPr>
        <w:autoSpaceDE w:val="0"/>
        <w:autoSpaceDN w:val="0"/>
        <w:adjustRightInd w:val="0"/>
        <w:jc w:val="center"/>
        <w:rPr>
          <w:rFonts w:ascii="Times New Roman" w:hAnsi="Times New Roman" w:cs="Times New Roman"/>
          <w:b/>
          <w:bCs/>
          <w:color w:val="000000"/>
          <w:sz w:val="40"/>
          <w:szCs w:val="40"/>
        </w:rPr>
      </w:pPr>
    </w:p>
    <w:p w:rsidR="002972FF" w:rsidRDefault="002972FF" w:rsidP="00B07D87">
      <w:pPr>
        <w:autoSpaceDE w:val="0"/>
        <w:autoSpaceDN w:val="0"/>
        <w:adjustRightInd w:val="0"/>
        <w:jc w:val="center"/>
        <w:rPr>
          <w:rFonts w:ascii="Times New Roman" w:hAnsi="Times New Roman" w:cs="Times New Roman"/>
          <w:b/>
          <w:bCs/>
          <w:color w:val="000000"/>
          <w:sz w:val="40"/>
          <w:szCs w:val="40"/>
        </w:rPr>
      </w:pPr>
    </w:p>
    <w:p w:rsidR="002972FF" w:rsidRDefault="002972FF" w:rsidP="00B07D87">
      <w:pPr>
        <w:autoSpaceDE w:val="0"/>
        <w:autoSpaceDN w:val="0"/>
        <w:adjustRightInd w:val="0"/>
        <w:jc w:val="center"/>
        <w:rPr>
          <w:rFonts w:ascii="Times New Roman" w:hAnsi="Times New Roman" w:cs="Times New Roman"/>
          <w:b/>
          <w:bCs/>
          <w:color w:val="000000"/>
          <w:sz w:val="40"/>
          <w:szCs w:val="40"/>
        </w:rPr>
      </w:pPr>
    </w:p>
    <w:p w:rsidR="002972FF" w:rsidRDefault="002972FF" w:rsidP="00B07D87">
      <w:pPr>
        <w:autoSpaceDE w:val="0"/>
        <w:autoSpaceDN w:val="0"/>
        <w:adjustRightInd w:val="0"/>
        <w:jc w:val="center"/>
        <w:rPr>
          <w:rFonts w:ascii="Times New Roman" w:hAnsi="Times New Roman" w:cs="Times New Roman"/>
          <w:b/>
          <w:bCs/>
          <w:color w:val="000000"/>
          <w:sz w:val="40"/>
          <w:szCs w:val="40"/>
        </w:rPr>
      </w:pPr>
    </w:p>
    <w:p w:rsidR="002972FF" w:rsidRDefault="002972FF" w:rsidP="00B07D87">
      <w:pPr>
        <w:autoSpaceDE w:val="0"/>
        <w:autoSpaceDN w:val="0"/>
        <w:adjustRightInd w:val="0"/>
        <w:jc w:val="center"/>
        <w:rPr>
          <w:rFonts w:ascii="Times New Roman" w:hAnsi="Times New Roman" w:cs="Times New Roman"/>
          <w:b/>
          <w:bCs/>
          <w:color w:val="000000"/>
          <w:sz w:val="40"/>
          <w:szCs w:val="40"/>
        </w:rPr>
      </w:pPr>
    </w:p>
    <w:p w:rsidR="00B07D87" w:rsidRPr="00B07D87" w:rsidRDefault="00B07D87" w:rsidP="00B07D87">
      <w:pPr>
        <w:autoSpaceDE w:val="0"/>
        <w:autoSpaceDN w:val="0"/>
        <w:adjustRightInd w:val="0"/>
        <w:jc w:val="center"/>
        <w:rPr>
          <w:rFonts w:ascii="Times New Roman" w:hAnsi="Times New Roman" w:cs="Times New Roman"/>
          <w:color w:val="000000"/>
          <w:sz w:val="40"/>
          <w:szCs w:val="40"/>
        </w:rPr>
      </w:pPr>
    </w:p>
    <w:p w:rsidR="00B07D87" w:rsidRPr="00E42B15" w:rsidRDefault="00586AFB" w:rsidP="00B07D87">
      <w:pPr>
        <w:autoSpaceDE w:val="0"/>
        <w:autoSpaceDN w:val="0"/>
        <w:adjustRightInd w:val="0"/>
        <w:jc w:val="center"/>
        <w:rPr>
          <w:rFonts w:ascii="Times New Roman" w:hAnsi="Times New Roman" w:cs="Times New Roman"/>
          <w:color w:val="000000"/>
          <w:sz w:val="24"/>
          <w:szCs w:val="28"/>
        </w:rPr>
      </w:pPr>
      <w:r>
        <w:rPr>
          <w:rFonts w:ascii="Times New Roman" w:hAnsi="Times New Roman" w:cs="Times New Roman"/>
          <w:b/>
          <w:bCs/>
          <w:color w:val="000000"/>
          <w:sz w:val="24"/>
          <w:szCs w:val="28"/>
          <w:lang w:val="sr-Cyrl-CS"/>
        </w:rPr>
        <w:t>31</w:t>
      </w:r>
      <w:r w:rsidR="007163E5" w:rsidRPr="00E42B15">
        <w:rPr>
          <w:rFonts w:ascii="Times New Roman" w:hAnsi="Times New Roman" w:cs="Times New Roman"/>
          <w:b/>
          <w:bCs/>
          <w:color w:val="000000"/>
          <w:sz w:val="24"/>
          <w:szCs w:val="28"/>
        </w:rPr>
        <w:t>.</w:t>
      </w:r>
      <w:r w:rsidR="00F04E91" w:rsidRPr="00E42B15">
        <w:rPr>
          <w:rFonts w:ascii="Times New Roman" w:hAnsi="Times New Roman" w:cs="Times New Roman"/>
          <w:b/>
          <w:bCs/>
          <w:color w:val="000000"/>
          <w:sz w:val="24"/>
          <w:szCs w:val="28"/>
        </w:rPr>
        <w:t xml:space="preserve">јул </w:t>
      </w:r>
      <w:r w:rsidR="00B07D87" w:rsidRPr="00E42B15">
        <w:rPr>
          <w:rFonts w:ascii="Times New Roman" w:hAnsi="Times New Roman" w:cs="Times New Roman"/>
          <w:b/>
          <w:bCs/>
          <w:color w:val="000000"/>
          <w:sz w:val="24"/>
          <w:szCs w:val="28"/>
        </w:rPr>
        <w:t>201</w:t>
      </w:r>
      <w:r w:rsidR="00100033" w:rsidRPr="00E42B15">
        <w:rPr>
          <w:rFonts w:ascii="Times New Roman" w:hAnsi="Times New Roman" w:cs="Times New Roman"/>
          <w:b/>
          <w:bCs/>
          <w:color w:val="000000"/>
          <w:sz w:val="24"/>
          <w:szCs w:val="28"/>
        </w:rPr>
        <w:t>8</w:t>
      </w:r>
      <w:r w:rsidR="00B07D87" w:rsidRPr="00E42B15">
        <w:rPr>
          <w:rFonts w:ascii="Times New Roman" w:hAnsi="Times New Roman" w:cs="Times New Roman"/>
          <w:b/>
          <w:bCs/>
          <w:color w:val="000000"/>
          <w:sz w:val="24"/>
          <w:szCs w:val="28"/>
        </w:rPr>
        <w:t xml:space="preserve">. године </w:t>
      </w:r>
    </w:p>
    <w:p w:rsidR="00B07D87" w:rsidRPr="00E42B15" w:rsidRDefault="00B07D87" w:rsidP="00E42B15">
      <w:pPr>
        <w:autoSpaceDE w:val="0"/>
        <w:autoSpaceDN w:val="0"/>
        <w:adjustRightInd w:val="0"/>
        <w:jc w:val="center"/>
        <w:rPr>
          <w:rFonts w:ascii="Times New Roman" w:hAnsi="Times New Roman" w:cs="Times New Roman"/>
          <w:b/>
          <w:bCs/>
          <w:color w:val="000000"/>
          <w:sz w:val="24"/>
          <w:szCs w:val="28"/>
          <w:lang w:val="sr-Cyrl-CS"/>
        </w:rPr>
      </w:pPr>
      <w:r w:rsidRPr="00E42B15">
        <w:rPr>
          <w:rFonts w:ascii="Times New Roman" w:hAnsi="Times New Roman" w:cs="Times New Roman"/>
          <w:b/>
          <w:bCs/>
          <w:color w:val="000000"/>
          <w:sz w:val="24"/>
          <w:szCs w:val="28"/>
        </w:rPr>
        <w:t>Љубовија</w:t>
      </w:r>
    </w:p>
    <w:p w:rsidR="00E42B15" w:rsidRDefault="00B07D87" w:rsidP="001C4D5A">
      <w:pPr>
        <w:tabs>
          <w:tab w:val="left" w:pos="0"/>
        </w:tabs>
        <w:jc w:val="center"/>
        <w:rPr>
          <w:rFonts w:ascii="Times New Roman" w:hAnsi="Times New Roman" w:cs="Times New Roman"/>
          <w:b/>
          <w:sz w:val="24"/>
          <w:szCs w:val="24"/>
          <w:lang w:val="sr-Cyrl-CS"/>
        </w:rPr>
      </w:pPr>
      <w:r w:rsidRPr="00374601">
        <w:rPr>
          <w:rFonts w:ascii="Times New Roman" w:hAnsi="Times New Roman" w:cs="Times New Roman"/>
          <w:b/>
          <w:sz w:val="24"/>
          <w:szCs w:val="24"/>
        </w:rPr>
        <w:lastRenderedPageBreak/>
        <w:t>УВОД</w:t>
      </w:r>
    </w:p>
    <w:p w:rsidR="00B07D87" w:rsidRPr="00E42B15" w:rsidRDefault="00B07D87" w:rsidP="00E42B15">
      <w:pPr>
        <w:tabs>
          <w:tab w:val="left" w:pos="5745"/>
        </w:tabs>
        <w:ind w:firstLine="720"/>
        <w:jc w:val="both"/>
        <w:rPr>
          <w:rFonts w:ascii="Times New Roman" w:hAnsi="Times New Roman" w:cs="Times New Roman"/>
          <w:b/>
          <w:sz w:val="24"/>
          <w:szCs w:val="24"/>
        </w:rPr>
      </w:pPr>
      <w:r w:rsidRPr="00374601">
        <w:rPr>
          <w:rFonts w:ascii="Times New Roman" w:hAnsi="Times New Roman" w:cs="Times New Roman"/>
          <w:sz w:val="24"/>
          <w:szCs w:val="24"/>
        </w:rPr>
        <w:t>Овим Упутством се, у складу са Законом о буџетском систему и Фискалном стратегијом за 201</w:t>
      </w:r>
      <w:r w:rsidR="00166391">
        <w:rPr>
          <w:rFonts w:ascii="Times New Roman" w:hAnsi="Times New Roman" w:cs="Times New Roman"/>
          <w:sz w:val="24"/>
          <w:szCs w:val="24"/>
        </w:rPr>
        <w:t>8</w:t>
      </w:r>
      <w:r w:rsidRPr="00374601">
        <w:rPr>
          <w:rFonts w:ascii="Times New Roman" w:hAnsi="Times New Roman" w:cs="Times New Roman"/>
          <w:sz w:val="24"/>
          <w:szCs w:val="24"/>
        </w:rPr>
        <w:t>. годину са пројекцијама за 201</w:t>
      </w:r>
      <w:r w:rsidR="00166391">
        <w:rPr>
          <w:rFonts w:ascii="Times New Roman" w:hAnsi="Times New Roman" w:cs="Times New Roman"/>
          <w:sz w:val="24"/>
          <w:szCs w:val="24"/>
        </w:rPr>
        <w:t>9. и 2020</w:t>
      </w:r>
      <w:r w:rsidRPr="00374601">
        <w:rPr>
          <w:rFonts w:ascii="Times New Roman" w:hAnsi="Times New Roman" w:cs="Times New Roman"/>
          <w:sz w:val="24"/>
          <w:szCs w:val="24"/>
        </w:rPr>
        <w:t>. годину, д</w:t>
      </w:r>
      <w:r w:rsidR="00E42B15">
        <w:rPr>
          <w:rFonts w:ascii="Times New Roman" w:hAnsi="Times New Roman" w:cs="Times New Roman"/>
          <w:sz w:val="24"/>
          <w:szCs w:val="24"/>
        </w:rPr>
        <w:t>остављају буџетским корисницима</w:t>
      </w:r>
      <w:r w:rsidRPr="00374601">
        <w:rPr>
          <w:rFonts w:ascii="Times New Roman" w:hAnsi="Times New Roman" w:cs="Times New Roman"/>
          <w:sz w:val="24"/>
          <w:szCs w:val="24"/>
        </w:rPr>
        <w:t xml:space="preserve"> основне смернице, оквири и рокови за припрему финансијских планова и захтева за средства у буџету општине у 201</w:t>
      </w:r>
      <w:r w:rsidR="00166391">
        <w:rPr>
          <w:rFonts w:ascii="Times New Roman" w:hAnsi="Times New Roman" w:cs="Times New Roman"/>
          <w:sz w:val="24"/>
          <w:szCs w:val="24"/>
        </w:rPr>
        <w:t>9</w:t>
      </w:r>
      <w:r w:rsidRPr="00374601">
        <w:rPr>
          <w:rFonts w:ascii="Times New Roman" w:hAnsi="Times New Roman" w:cs="Times New Roman"/>
          <w:sz w:val="24"/>
          <w:szCs w:val="24"/>
        </w:rPr>
        <w:t>.</w:t>
      </w:r>
      <w:r w:rsidR="00E42B15">
        <w:rPr>
          <w:rFonts w:ascii="Times New Roman" w:hAnsi="Times New Roman" w:cs="Times New Roman"/>
          <w:sz w:val="24"/>
          <w:szCs w:val="24"/>
          <w:lang w:val="sr-Cyrl-CS"/>
        </w:rPr>
        <w:t xml:space="preserve"> години.</w:t>
      </w:r>
      <w:r w:rsidRPr="00374601">
        <w:rPr>
          <w:rFonts w:ascii="Times New Roman" w:hAnsi="Times New Roman" w:cs="Times New Roman"/>
          <w:sz w:val="24"/>
          <w:szCs w:val="24"/>
        </w:rPr>
        <w:t xml:space="preserve"> </w:t>
      </w:r>
    </w:p>
    <w:p w:rsidR="002972FF" w:rsidRPr="00374601" w:rsidRDefault="002972FF" w:rsidP="002972FF">
      <w:pPr>
        <w:tabs>
          <w:tab w:val="left" w:pos="5745"/>
        </w:tabs>
        <w:jc w:val="both"/>
        <w:rPr>
          <w:rFonts w:ascii="Times New Roman" w:hAnsi="Times New Roman" w:cs="Times New Roman"/>
          <w:sz w:val="24"/>
          <w:szCs w:val="24"/>
        </w:rPr>
      </w:pPr>
    </w:p>
    <w:p w:rsidR="00B07D87" w:rsidRPr="00374601" w:rsidRDefault="00B07D87" w:rsidP="0095650D">
      <w:pPr>
        <w:tabs>
          <w:tab w:val="left" w:pos="5745"/>
        </w:tabs>
        <w:jc w:val="center"/>
        <w:rPr>
          <w:rFonts w:ascii="Times New Roman" w:hAnsi="Times New Roman" w:cs="Times New Roman"/>
          <w:sz w:val="24"/>
          <w:szCs w:val="24"/>
        </w:rPr>
      </w:pPr>
      <w:r w:rsidRPr="00374601">
        <w:rPr>
          <w:rFonts w:ascii="Times New Roman" w:hAnsi="Times New Roman" w:cs="Times New Roman"/>
          <w:sz w:val="24"/>
          <w:szCs w:val="24"/>
        </w:rPr>
        <w:t>З</w:t>
      </w:r>
      <w:r w:rsidRPr="00374601">
        <w:rPr>
          <w:rFonts w:ascii="Times New Roman" w:hAnsi="Times New Roman" w:cs="Times New Roman"/>
          <w:b/>
          <w:bCs/>
          <w:sz w:val="24"/>
          <w:szCs w:val="24"/>
        </w:rPr>
        <w:t>аконски основ</w:t>
      </w:r>
    </w:p>
    <w:p w:rsidR="00B07D87" w:rsidRPr="00374601" w:rsidRDefault="00B07D87" w:rsidP="00953362">
      <w:pPr>
        <w:autoSpaceDE w:val="0"/>
        <w:autoSpaceDN w:val="0"/>
        <w:adjustRightInd w:val="0"/>
        <w:ind w:firstLine="720"/>
        <w:jc w:val="both"/>
        <w:rPr>
          <w:rFonts w:ascii="Times New Roman" w:hAnsi="Times New Roman" w:cs="Times New Roman"/>
          <w:sz w:val="24"/>
          <w:szCs w:val="24"/>
        </w:rPr>
      </w:pPr>
      <w:r w:rsidRPr="00374601">
        <w:rPr>
          <w:rFonts w:ascii="Times New Roman" w:hAnsi="Times New Roman" w:cs="Times New Roman"/>
          <w:sz w:val="24"/>
          <w:szCs w:val="24"/>
        </w:rPr>
        <w:t>Поступак припреме и доношења буџета локалне власти уређен је Законoм о буџетском систему („Сл.гласник РС", број 54/2009, 73/2010, 101/2010, 101/2011, 93/2012, 62/</w:t>
      </w:r>
      <w:r w:rsidR="002972FF" w:rsidRPr="00374601">
        <w:rPr>
          <w:rFonts w:ascii="Times New Roman" w:hAnsi="Times New Roman" w:cs="Times New Roman"/>
          <w:sz w:val="24"/>
          <w:szCs w:val="24"/>
        </w:rPr>
        <w:t xml:space="preserve">2013, 63/2013-испр., 108/2013, </w:t>
      </w:r>
      <w:r w:rsidRPr="00374601">
        <w:rPr>
          <w:rFonts w:ascii="Times New Roman" w:hAnsi="Times New Roman" w:cs="Times New Roman"/>
          <w:sz w:val="24"/>
          <w:szCs w:val="24"/>
        </w:rPr>
        <w:t>142/2014</w:t>
      </w:r>
      <w:r w:rsidR="00E91C67">
        <w:rPr>
          <w:rFonts w:ascii="Times New Roman" w:hAnsi="Times New Roman" w:cs="Times New Roman"/>
          <w:sz w:val="24"/>
          <w:szCs w:val="24"/>
        </w:rPr>
        <w:t>,</w:t>
      </w:r>
      <w:r w:rsidR="002972FF" w:rsidRPr="00374601">
        <w:rPr>
          <w:rFonts w:ascii="Times New Roman" w:hAnsi="Times New Roman" w:cs="Times New Roman"/>
          <w:sz w:val="24"/>
          <w:szCs w:val="24"/>
        </w:rPr>
        <w:t xml:space="preserve"> 103/15</w:t>
      </w:r>
      <w:r w:rsidR="0022651A">
        <w:rPr>
          <w:rFonts w:ascii="Times New Roman" w:hAnsi="Times New Roman" w:cs="Times New Roman"/>
          <w:sz w:val="24"/>
          <w:szCs w:val="24"/>
        </w:rPr>
        <w:t>,</w:t>
      </w:r>
      <w:r w:rsidR="00F04E91">
        <w:rPr>
          <w:rFonts w:ascii="Times New Roman" w:hAnsi="Times New Roman" w:cs="Times New Roman"/>
          <w:sz w:val="24"/>
          <w:szCs w:val="24"/>
        </w:rPr>
        <w:t xml:space="preserve"> 99/2016</w:t>
      </w:r>
      <w:r w:rsidR="0022651A">
        <w:rPr>
          <w:rFonts w:ascii="Times New Roman" w:hAnsi="Times New Roman" w:cs="Times New Roman"/>
          <w:sz w:val="24"/>
          <w:szCs w:val="24"/>
        </w:rPr>
        <w:t xml:space="preserve"> и 113/2017</w:t>
      </w:r>
      <w:r w:rsidRPr="00374601">
        <w:rPr>
          <w:rFonts w:ascii="Times New Roman" w:hAnsi="Times New Roman" w:cs="Times New Roman"/>
          <w:sz w:val="24"/>
          <w:szCs w:val="24"/>
        </w:rPr>
        <w:t xml:space="preserve">). На основу члана 31. </w:t>
      </w:r>
      <w:r w:rsidR="001C4D5A">
        <w:rPr>
          <w:rFonts w:ascii="Times New Roman" w:hAnsi="Times New Roman" w:cs="Times New Roman"/>
          <w:sz w:val="24"/>
          <w:szCs w:val="24"/>
        </w:rPr>
        <w:t>Закона, по буџетском календару,</w:t>
      </w:r>
      <w:r w:rsidR="001C4D5A">
        <w:rPr>
          <w:rFonts w:ascii="Times New Roman" w:hAnsi="Times New Roman" w:cs="Times New Roman"/>
          <w:sz w:val="24"/>
          <w:szCs w:val="24"/>
          <w:lang w:val="sr-Cyrl-CS"/>
        </w:rPr>
        <w:t xml:space="preserve"> </w:t>
      </w:r>
      <w:r w:rsidRPr="00374601">
        <w:rPr>
          <w:rFonts w:ascii="Times New Roman" w:hAnsi="Times New Roman" w:cs="Times New Roman"/>
          <w:sz w:val="24"/>
          <w:szCs w:val="24"/>
        </w:rPr>
        <w:t xml:space="preserve">министар финансија доставља Упутство за припрему Oдлуке о буџету локалне власти као и Фискалну стратегију до 5. јула. </w:t>
      </w:r>
    </w:p>
    <w:p w:rsidR="00B07D87" w:rsidRPr="00374601" w:rsidRDefault="00B07D87" w:rsidP="00953362">
      <w:pPr>
        <w:autoSpaceDE w:val="0"/>
        <w:autoSpaceDN w:val="0"/>
        <w:adjustRightInd w:val="0"/>
        <w:ind w:firstLine="720"/>
        <w:jc w:val="both"/>
        <w:rPr>
          <w:rFonts w:ascii="Times New Roman" w:hAnsi="Times New Roman" w:cs="Times New Roman"/>
          <w:sz w:val="24"/>
          <w:szCs w:val="24"/>
        </w:rPr>
      </w:pPr>
      <w:r w:rsidRPr="00374601">
        <w:rPr>
          <w:rFonts w:ascii="Times New Roman" w:hAnsi="Times New Roman" w:cs="Times New Roman"/>
          <w:sz w:val="24"/>
          <w:szCs w:val="24"/>
        </w:rPr>
        <w:t>Уколико одлука о буџету локалне власти буде супротна смерницама из упутства које доставља Министар у делу којим се локалној власти дају смернице за планирање масе средстава за плате</w:t>
      </w:r>
      <w:r w:rsidR="00E42B15">
        <w:rPr>
          <w:rFonts w:ascii="Times New Roman" w:hAnsi="Times New Roman" w:cs="Times New Roman"/>
          <w:sz w:val="24"/>
          <w:szCs w:val="24"/>
        </w:rPr>
        <w:t>, броја запослених и субвенција</w:t>
      </w:r>
      <w:r w:rsidRPr="00374601">
        <w:rPr>
          <w:rFonts w:ascii="Times New Roman" w:hAnsi="Times New Roman" w:cs="Times New Roman"/>
          <w:sz w:val="24"/>
          <w:szCs w:val="24"/>
        </w:rPr>
        <w:t xml:space="preserve">, министар може привремено обуставити пренос трансферних средстава из буџета Републике Србије, до момента док се одлука о буџету не усклади са упутством. </w:t>
      </w:r>
    </w:p>
    <w:p w:rsidR="00B07D87" w:rsidRPr="00374601" w:rsidRDefault="00B07D87" w:rsidP="00E42B15">
      <w:pPr>
        <w:autoSpaceDE w:val="0"/>
        <w:autoSpaceDN w:val="0"/>
        <w:adjustRightInd w:val="0"/>
        <w:ind w:firstLine="720"/>
        <w:jc w:val="both"/>
        <w:rPr>
          <w:rFonts w:ascii="Times New Roman" w:hAnsi="Times New Roman" w:cs="Times New Roman"/>
          <w:sz w:val="24"/>
          <w:szCs w:val="24"/>
        </w:rPr>
      </w:pPr>
      <w:r w:rsidRPr="00374601">
        <w:rPr>
          <w:rFonts w:ascii="Times New Roman" w:hAnsi="Times New Roman" w:cs="Times New Roman"/>
          <w:sz w:val="24"/>
          <w:szCs w:val="24"/>
        </w:rPr>
        <w:t xml:space="preserve">Чланом 40. Закона о буџетском систему предвиђено је да по добијању Фискалне стратегије, локални орган управе надлежан за финансије доставља директним и индиректним корисницима буџета Упутство за припрему буџета, које треба да садржи: </w:t>
      </w:r>
    </w:p>
    <w:p w:rsidR="00B07D87" w:rsidRPr="00E42B15" w:rsidRDefault="00B07D87" w:rsidP="00E42B15">
      <w:pPr>
        <w:pStyle w:val="ListParagraph"/>
        <w:numPr>
          <w:ilvl w:val="0"/>
          <w:numId w:val="18"/>
        </w:numPr>
        <w:autoSpaceDE w:val="0"/>
        <w:autoSpaceDN w:val="0"/>
        <w:adjustRightInd w:val="0"/>
        <w:jc w:val="both"/>
        <w:rPr>
          <w:rFonts w:ascii="Times New Roman" w:hAnsi="Times New Roman" w:cs="Times New Roman"/>
          <w:sz w:val="24"/>
          <w:szCs w:val="24"/>
        </w:rPr>
      </w:pPr>
      <w:r w:rsidRPr="00E42B15">
        <w:rPr>
          <w:rFonts w:ascii="Times New Roman" w:hAnsi="Times New Roman" w:cs="Times New Roman"/>
          <w:sz w:val="24"/>
          <w:szCs w:val="24"/>
        </w:rPr>
        <w:t xml:space="preserve">основне економске претпоставке и смернице за припрему нацрта буџета локалне власти; </w:t>
      </w:r>
    </w:p>
    <w:p w:rsidR="00B07D87" w:rsidRPr="00E42B15" w:rsidRDefault="00B07D87" w:rsidP="00E42B15">
      <w:pPr>
        <w:pStyle w:val="ListParagraph"/>
        <w:numPr>
          <w:ilvl w:val="0"/>
          <w:numId w:val="18"/>
        </w:numPr>
        <w:autoSpaceDE w:val="0"/>
        <w:autoSpaceDN w:val="0"/>
        <w:adjustRightInd w:val="0"/>
        <w:jc w:val="both"/>
        <w:rPr>
          <w:rFonts w:ascii="Times New Roman" w:hAnsi="Times New Roman" w:cs="Times New Roman"/>
          <w:sz w:val="24"/>
          <w:szCs w:val="24"/>
        </w:rPr>
      </w:pPr>
      <w:r w:rsidRPr="00E42B15">
        <w:rPr>
          <w:rFonts w:ascii="Times New Roman" w:hAnsi="Times New Roman" w:cs="Times New Roman"/>
          <w:sz w:val="24"/>
          <w:szCs w:val="24"/>
        </w:rPr>
        <w:t xml:space="preserve">опис планиране политике локалне власти; </w:t>
      </w:r>
    </w:p>
    <w:p w:rsidR="00B07D87" w:rsidRPr="00E42B15" w:rsidRDefault="00B07D87" w:rsidP="00E42B15">
      <w:pPr>
        <w:pStyle w:val="ListParagraph"/>
        <w:numPr>
          <w:ilvl w:val="0"/>
          <w:numId w:val="18"/>
        </w:numPr>
        <w:autoSpaceDE w:val="0"/>
        <w:autoSpaceDN w:val="0"/>
        <w:adjustRightInd w:val="0"/>
        <w:jc w:val="both"/>
        <w:rPr>
          <w:rFonts w:ascii="Times New Roman" w:hAnsi="Times New Roman" w:cs="Times New Roman"/>
          <w:sz w:val="24"/>
          <w:szCs w:val="24"/>
        </w:rPr>
      </w:pPr>
      <w:r w:rsidRPr="00E42B15">
        <w:rPr>
          <w:rFonts w:ascii="Times New Roman" w:hAnsi="Times New Roman" w:cs="Times New Roman"/>
          <w:sz w:val="24"/>
          <w:szCs w:val="24"/>
        </w:rPr>
        <w:t xml:space="preserve">процену прихода и примања и расхода и издатака буџета локалне власти за буџетску и наредне две фискалне године; </w:t>
      </w:r>
    </w:p>
    <w:p w:rsidR="00B07D87" w:rsidRPr="00E42B15" w:rsidRDefault="00B07D87" w:rsidP="00E42B15">
      <w:pPr>
        <w:pStyle w:val="ListParagraph"/>
        <w:numPr>
          <w:ilvl w:val="0"/>
          <w:numId w:val="18"/>
        </w:numPr>
        <w:autoSpaceDE w:val="0"/>
        <w:autoSpaceDN w:val="0"/>
        <w:adjustRightInd w:val="0"/>
        <w:jc w:val="both"/>
        <w:rPr>
          <w:rFonts w:ascii="Times New Roman" w:hAnsi="Times New Roman" w:cs="Times New Roman"/>
          <w:sz w:val="24"/>
          <w:szCs w:val="24"/>
        </w:rPr>
      </w:pPr>
      <w:r w:rsidRPr="00E42B15">
        <w:rPr>
          <w:rFonts w:ascii="Times New Roman" w:hAnsi="Times New Roman" w:cs="Times New Roman"/>
          <w:sz w:val="24"/>
          <w:szCs w:val="24"/>
        </w:rPr>
        <w:t>обим средстава које може да садр</w:t>
      </w:r>
      <w:r w:rsidR="001C4D5A">
        <w:rPr>
          <w:rFonts w:ascii="Times New Roman" w:hAnsi="Times New Roman" w:cs="Times New Roman"/>
          <w:sz w:val="24"/>
          <w:szCs w:val="24"/>
        </w:rPr>
        <w:t>жи предлог финансијских планов</w:t>
      </w:r>
      <w:r w:rsidRPr="00E42B15">
        <w:rPr>
          <w:rFonts w:ascii="Times New Roman" w:hAnsi="Times New Roman" w:cs="Times New Roman"/>
          <w:sz w:val="24"/>
          <w:szCs w:val="24"/>
        </w:rPr>
        <w:t xml:space="preserve">а директних и индиректних буџетских корисника за буџетску годину, са пројекцијама за наредне две фискалне године; </w:t>
      </w:r>
    </w:p>
    <w:p w:rsidR="00B07D87" w:rsidRPr="00E42B15" w:rsidRDefault="00B07D87" w:rsidP="00E42B15">
      <w:pPr>
        <w:pStyle w:val="ListParagraph"/>
        <w:numPr>
          <w:ilvl w:val="0"/>
          <w:numId w:val="18"/>
        </w:numPr>
        <w:autoSpaceDE w:val="0"/>
        <w:autoSpaceDN w:val="0"/>
        <w:adjustRightInd w:val="0"/>
        <w:jc w:val="both"/>
        <w:rPr>
          <w:rFonts w:ascii="Times New Roman" w:hAnsi="Times New Roman" w:cs="Times New Roman"/>
          <w:sz w:val="24"/>
          <w:szCs w:val="24"/>
        </w:rPr>
      </w:pPr>
      <w:r w:rsidRPr="00E42B15">
        <w:rPr>
          <w:rFonts w:ascii="Times New Roman" w:hAnsi="Times New Roman" w:cs="Times New Roman"/>
          <w:sz w:val="24"/>
          <w:szCs w:val="24"/>
        </w:rPr>
        <w:t xml:space="preserve">смернице за припрему средњорочних планова директних корисника средстава буџета локалних власти; </w:t>
      </w:r>
    </w:p>
    <w:p w:rsidR="00B07D87" w:rsidRPr="00E42B15" w:rsidRDefault="00B07D87" w:rsidP="00E42B15">
      <w:pPr>
        <w:pStyle w:val="ListParagraph"/>
        <w:numPr>
          <w:ilvl w:val="0"/>
          <w:numId w:val="18"/>
        </w:numPr>
        <w:autoSpaceDE w:val="0"/>
        <w:autoSpaceDN w:val="0"/>
        <w:adjustRightInd w:val="0"/>
        <w:jc w:val="both"/>
        <w:rPr>
          <w:rFonts w:ascii="Times New Roman" w:hAnsi="Times New Roman" w:cs="Times New Roman"/>
          <w:sz w:val="24"/>
          <w:szCs w:val="24"/>
        </w:rPr>
      </w:pPr>
      <w:r w:rsidRPr="00E42B15">
        <w:rPr>
          <w:rFonts w:ascii="Times New Roman" w:hAnsi="Times New Roman" w:cs="Times New Roman"/>
          <w:sz w:val="24"/>
          <w:szCs w:val="24"/>
        </w:rPr>
        <w:t>поступак и динамику припреме буџета и предлога финансијских планова</w:t>
      </w:r>
      <w:r w:rsidR="001C4D5A">
        <w:rPr>
          <w:rFonts w:ascii="Times New Roman" w:hAnsi="Times New Roman" w:cs="Times New Roman"/>
          <w:sz w:val="24"/>
          <w:szCs w:val="24"/>
        </w:rPr>
        <w:t xml:space="preserve"> директних буџетских корисника</w:t>
      </w:r>
      <w:r w:rsidR="001C4D5A">
        <w:rPr>
          <w:rFonts w:ascii="Times New Roman" w:hAnsi="Times New Roman" w:cs="Times New Roman"/>
          <w:sz w:val="24"/>
          <w:szCs w:val="24"/>
          <w:lang w:val="sr-Cyrl-CS"/>
        </w:rPr>
        <w:t>;</w:t>
      </w:r>
    </w:p>
    <w:p w:rsidR="0022651A" w:rsidRPr="00E42B15" w:rsidRDefault="0022651A" w:rsidP="00E42B15">
      <w:pPr>
        <w:pStyle w:val="ListParagraph"/>
        <w:numPr>
          <w:ilvl w:val="0"/>
          <w:numId w:val="18"/>
        </w:numPr>
        <w:autoSpaceDE w:val="0"/>
        <w:autoSpaceDN w:val="0"/>
        <w:adjustRightInd w:val="0"/>
        <w:jc w:val="both"/>
        <w:rPr>
          <w:rFonts w:ascii="Times New Roman" w:hAnsi="Times New Roman" w:cs="Times New Roman"/>
          <w:sz w:val="24"/>
          <w:szCs w:val="24"/>
        </w:rPr>
      </w:pPr>
      <w:r w:rsidRPr="00FA64FE">
        <w:rPr>
          <w:rFonts w:ascii="Times New Roman" w:hAnsi="Times New Roman" w:cs="Times New Roman"/>
          <w:sz w:val="24"/>
          <w:szCs w:val="24"/>
        </w:rPr>
        <w:t>начин на који ће се у образложењу исказати родна анализа буџета локалне власти</w:t>
      </w:r>
      <w:r w:rsidR="001C4D5A" w:rsidRPr="00FA64FE">
        <w:rPr>
          <w:rFonts w:ascii="Times New Roman" w:hAnsi="Times New Roman" w:cs="Times New Roman"/>
          <w:sz w:val="24"/>
          <w:szCs w:val="24"/>
          <w:lang w:val="sr-Cyrl-CS"/>
        </w:rPr>
        <w:t>;</w:t>
      </w:r>
    </w:p>
    <w:p w:rsidR="0022651A" w:rsidRPr="00E42B15" w:rsidRDefault="0022651A" w:rsidP="00E42B15">
      <w:pPr>
        <w:pStyle w:val="ListParagraph"/>
        <w:numPr>
          <w:ilvl w:val="0"/>
          <w:numId w:val="18"/>
        </w:numPr>
        <w:autoSpaceDE w:val="0"/>
        <w:autoSpaceDN w:val="0"/>
        <w:adjustRightInd w:val="0"/>
        <w:jc w:val="both"/>
        <w:rPr>
          <w:rFonts w:ascii="Times New Roman" w:hAnsi="Times New Roman" w:cs="Times New Roman"/>
          <w:sz w:val="24"/>
          <w:szCs w:val="24"/>
        </w:rPr>
      </w:pPr>
      <w:r w:rsidRPr="00E42B15">
        <w:rPr>
          <w:rFonts w:ascii="Times New Roman" w:hAnsi="Times New Roman" w:cs="Times New Roman"/>
          <w:sz w:val="24"/>
          <w:szCs w:val="24"/>
        </w:rPr>
        <w:t>начин на који ће се исказати програмске информације</w:t>
      </w:r>
      <w:r w:rsidR="001C4D5A">
        <w:rPr>
          <w:rFonts w:ascii="Times New Roman" w:hAnsi="Times New Roman" w:cs="Times New Roman"/>
          <w:sz w:val="24"/>
          <w:szCs w:val="24"/>
          <w:lang w:val="sr-Cyrl-CS"/>
        </w:rPr>
        <w:t>.</w:t>
      </w:r>
    </w:p>
    <w:p w:rsidR="00B07D87" w:rsidRPr="00374601" w:rsidRDefault="00B07D87" w:rsidP="00953362">
      <w:pPr>
        <w:autoSpaceDE w:val="0"/>
        <w:autoSpaceDN w:val="0"/>
        <w:adjustRightInd w:val="0"/>
        <w:ind w:firstLine="720"/>
        <w:jc w:val="both"/>
        <w:rPr>
          <w:rFonts w:ascii="Times New Roman" w:hAnsi="Times New Roman" w:cs="Times New Roman"/>
          <w:sz w:val="24"/>
          <w:szCs w:val="24"/>
        </w:rPr>
      </w:pPr>
      <w:r w:rsidRPr="00374601">
        <w:rPr>
          <w:rFonts w:ascii="Times New Roman" w:hAnsi="Times New Roman" w:cs="Times New Roman"/>
          <w:sz w:val="24"/>
          <w:szCs w:val="24"/>
        </w:rPr>
        <w:t xml:space="preserve">Чланом 41. Закона дефинисано је да су индиректни корисници средстава буџета локалне власти обавезни да припреме предлог финансијског плана на основу смерница које се односе на буџет локалне власти. </w:t>
      </w:r>
    </w:p>
    <w:p w:rsidR="00B07D87" w:rsidRDefault="00B07D87" w:rsidP="001C4D5A">
      <w:pPr>
        <w:autoSpaceDE w:val="0"/>
        <w:autoSpaceDN w:val="0"/>
        <w:adjustRightInd w:val="0"/>
        <w:ind w:firstLine="720"/>
        <w:jc w:val="both"/>
        <w:rPr>
          <w:rFonts w:ascii="Times New Roman" w:hAnsi="Times New Roman" w:cs="Times New Roman"/>
          <w:sz w:val="24"/>
          <w:szCs w:val="24"/>
        </w:rPr>
      </w:pPr>
      <w:r w:rsidRPr="00374601">
        <w:rPr>
          <w:rFonts w:ascii="Times New Roman" w:hAnsi="Times New Roman" w:cs="Times New Roman"/>
          <w:sz w:val="24"/>
          <w:szCs w:val="24"/>
        </w:rPr>
        <w:t xml:space="preserve">Директни корисници обавезни су да, у складу са смерницама и роковима, траже од индиректних корисника за које су одговорни, да доставе податке неопходне за израду предлога финансијског плана директног буџетског корисника. Истим чланом је предвиђено и да локални орган управе надлежан за финансије може да тражи непосредно од индиректних буџетских корисника податке о финансирању који су неопходни за припрему предлога буџета локалне власти. </w:t>
      </w:r>
    </w:p>
    <w:p w:rsidR="00AB039A" w:rsidRPr="00374601" w:rsidRDefault="00AB039A" w:rsidP="00AB039A">
      <w:pPr>
        <w:autoSpaceDE w:val="0"/>
        <w:autoSpaceDN w:val="0"/>
        <w:adjustRightInd w:val="0"/>
        <w:ind w:firstLine="720"/>
        <w:jc w:val="both"/>
        <w:rPr>
          <w:rFonts w:ascii="Times New Roman" w:hAnsi="Times New Roman" w:cs="Times New Roman"/>
          <w:sz w:val="24"/>
          <w:szCs w:val="24"/>
        </w:rPr>
      </w:pPr>
      <w:r w:rsidRPr="00374601">
        <w:rPr>
          <w:rFonts w:ascii="Times New Roman" w:hAnsi="Times New Roman" w:cs="Times New Roman"/>
          <w:b/>
          <w:bCs/>
          <w:sz w:val="24"/>
          <w:szCs w:val="24"/>
        </w:rPr>
        <w:t xml:space="preserve">НАПОМЕНА: </w:t>
      </w:r>
      <w:r w:rsidRPr="00374601">
        <w:rPr>
          <w:rFonts w:ascii="Times New Roman" w:hAnsi="Times New Roman" w:cs="Times New Roman"/>
          <w:sz w:val="24"/>
          <w:szCs w:val="24"/>
        </w:rPr>
        <w:t>По усвајању Фискалне стратегије за 201</w:t>
      </w:r>
      <w:r>
        <w:rPr>
          <w:rFonts w:ascii="Times New Roman" w:hAnsi="Times New Roman" w:cs="Times New Roman"/>
          <w:sz w:val="24"/>
          <w:szCs w:val="24"/>
        </w:rPr>
        <w:t>9. годину са пројекцијама за 2020</w:t>
      </w:r>
      <w:r w:rsidRPr="00374601">
        <w:rPr>
          <w:rFonts w:ascii="Times New Roman" w:hAnsi="Times New Roman" w:cs="Times New Roman"/>
          <w:sz w:val="24"/>
          <w:szCs w:val="24"/>
        </w:rPr>
        <w:t>. и 20</w:t>
      </w:r>
      <w:r>
        <w:rPr>
          <w:rFonts w:ascii="Times New Roman" w:hAnsi="Times New Roman" w:cs="Times New Roman"/>
          <w:sz w:val="24"/>
          <w:szCs w:val="24"/>
        </w:rPr>
        <w:t>21</w:t>
      </w:r>
      <w:r w:rsidRPr="00374601">
        <w:rPr>
          <w:rFonts w:ascii="Times New Roman" w:hAnsi="Times New Roman" w:cs="Times New Roman"/>
          <w:sz w:val="24"/>
          <w:szCs w:val="24"/>
        </w:rPr>
        <w:t>. годину од стране Владе Републике Србије и доношењу Упутства за припрему одлуке о буџету локалне власти за 201</w:t>
      </w:r>
      <w:r w:rsidR="001C4D5A">
        <w:rPr>
          <w:rFonts w:ascii="Times New Roman" w:hAnsi="Times New Roman" w:cs="Times New Roman"/>
          <w:sz w:val="24"/>
          <w:szCs w:val="24"/>
          <w:lang w:val="sr-Cyrl-CS"/>
        </w:rPr>
        <w:t>9</w:t>
      </w:r>
      <w:r w:rsidRPr="00374601">
        <w:rPr>
          <w:rFonts w:ascii="Times New Roman" w:hAnsi="Times New Roman" w:cs="Times New Roman"/>
          <w:sz w:val="24"/>
          <w:szCs w:val="24"/>
        </w:rPr>
        <w:t xml:space="preserve">. годину, који садрже конкретне параметре за утврђивање висине појединих врста расхода, пре свега, плата, као и осталих мера које утичу на јавну потрошњу, сви буџетски корисници биће </w:t>
      </w:r>
      <w:r w:rsidRPr="00374601">
        <w:rPr>
          <w:rFonts w:ascii="Times New Roman" w:hAnsi="Times New Roman" w:cs="Times New Roman"/>
          <w:sz w:val="24"/>
          <w:szCs w:val="24"/>
        </w:rPr>
        <w:lastRenderedPageBreak/>
        <w:t xml:space="preserve">благовремено обавештени, како би приступили евентуалним изменама и допунама предлога финансијских планова. </w:t>
      </w:r>
    </w:p>
    <w:p w:rsidR="00F04E91" w:rsidRDefault="00F04E91" w:rsidP="00953362">
      <w:pPr>
        <w:autoSpaceDE w:val="0"/>
        <w:autoSpaceDN w:val="0"/>
        <w:adjustRightInd w:val="0"/>
        <w:jc w:val="both"/>
        <w:rPr>
          <w:rFonts w:ascii="Times New Roman" w:hAnsi="Times New Roman" w:cs="Times New Roman"/>
          <w:sz w:val="24"/>
          <w:szCs w:val="24"/>
        </w:rPr>
      </w:pPr>
    </w:p>
    <w:p w:rsidR="00B07D87" w:rsidRPr="008615D6" w:rsidRDefault="00B07D87" w:rsidP="001F27A1">
      <w:pPr>
        <w:autoSpaceDE w:val="0"/>
        <w:autoSpaceDN w:val="0"/>
        <w:adjustRightInd w:val="0"/>
        <w:jc w:val="both"/>
        <w:rPr>
          <w:rFonts w:ascii="Times New Roman" w:hAnsi="Times New Roman" w:cs="Times New Roman"/>
          <w:b/>
          <w:i/>
          <w:sz w:val="24"/>
          <w:szCs w:val="24"/>
        </w:rPr>
      </w:pPr>
      <w:r w:rsidRPr="008615D6">
        <w:rPr>
          <w:rFonts w:ascii="Times New Roman" w:hAnsi="Times New Roman" w:cs="Times New Roman"/>
          <w:b/>
          <w:i/>
          <w:sz w:val="24"/>
          <w:szCs w:val="24"/>
        </w:rPr>
        <w:t>OСНОВНЕ ЕКОНОМСКЕ ПРЕТПОСТАВКЕ И СМЕРНИЦЕ ЗА ПРИПРЕМУ НАЦРТА БУЏЕТА ОПШТИНЕ ЗА НАРЕДНУ ФИСКАЛНУ ГОДИНУ</w:t>
      </w:r>
    </w:p>
    <w:p w:rsidR="008615D6" w:rsidRDefault="008615D6" w:rsidP="002972FF">
      <w:pPr>
        <w:autoSpaceDE w:val="0"/>
        <w:autoSpaceDN w:val="0"/>
        <w:adjustRightInd w:val="0"/>
        <w:ind w:firstLine="708"/>
        <w:jc w:val="both"/>
        <w:rPr>
          <w:rFonts w:ascii="Times New Roman" w:hAnsi="Times New Roman" w:cs="Times New Roman"/>
          <w:b/>
          <w:sz w:val="24"/>
          <w:szCs w:val="24"/>
          <w:lang w:val="sr-Cyrl-CS"/>
        </w:rPr>
      </w:pPr>
    </w:p>
    <w:p w:rsidR="002972FF" w:rsidRPr="00F04E91" w:rsidRDefault="002972FF" w:rsidP="002972FF">
      <w:pPr>
        <w:autoSpaceDE w:val="0"/>
        <w:autoSpaceDN w:val="0"/>
        <w:adjustRightInd w:val="0"/>
        <w:ind w:firstLine="708"/>
        <w:jc w:val="both"/>
        <w:rPr>
          <w:rFonts w:ascii="Times New Roman" w:hAnsi="Times New Roman" w:cs="Times New Roman"/>
          <w:b/>
          <w:sz w:val="24"/>
          <w:szCs w:val="24"/>
        </w:rPr>
      </w:pPr>
      <w:r w:rsidRPr="00F04E91">
        <w:rPr>
          <w:rFonts w:ascii="Times New Roman" w:hAnsi="Times New Roman" w:cs="Times New Roman"/>
          <w:b/>
          <w:sz w:val="24"/>
          <w:szCs w:val="24"/>
          <w:lang w:val="sr-Cyrl-CS"/>
        </w:rPr>
        <w:t>Обзиром да Фискална стратегија за 201</w:t>
      </w:r>
      <w:r w:rsidR="0022651A">
        <w:rPr>
          <w:rFonts w:ascii="Times New Roman" w:hAnsi="Times New Roman" w:cs="Times New Roman"/>
          <w:b/>
          <w:sz w:val="24"/>
          <w:szCs w:val="24"/>
          <w:lang w:val="sr-Cyrl-CS"/>
        </w:rPr>
        <w:t>9</w:t>
      </w:r>
      <w:r w:rsidRPr="00F04E91">
        <w:rPr>
          <w:rFonts w:ascii="Times New Roman" w:hAnsi="Times New Roman" w:cs="Times New Roman"/>
          <w:b/>
          <w:sz w:val="24"/>
          <w:szCs w:val="24"/>
          <w:lang w:val="sr-Cyrl-CS"/>
        </w:rPr>
        <w:t>. годину још није објављена од стране надлежног органа,</w:t>
      </w:r>
      <w:r w:rsidRPr="00F04E91">
        <w:rPr>
          <w:rFonts w:ascii="Times New Roman" w:hAnsi="Times New Roman" w:cs="Times New Roman"/>
          <w:b/>
          <w:sz w:val="24"/>
          <w:szCs w:val="24"/>
        </w:rPr>
        <w:t xml:space="preserve"> основне смернице у овом Упутству дате су на</w:t>
      </w:r>
      <w:r w:rsidR="00F04E91">
        <w:rPr>
          <w:rFonts w:ascii="Times New Roman" w:hAnsi="Times New Roman" w:cs="Times New Roman"/>
          <w:b/>
          <w:sz w:val="24"/>
          <w:szCs w:val="24"/>
        </w:rPr>
        <w:t xml:space="preserve"> </w:t>
      </w:r>
      <w:r w:rsidRPr="00F04E91">
        <w:rPr>
          <w:rFonts w:ascii="Times New Roman" w:hAnsi="Times New Roman" w:cs="Times New Roman"/>
          <w:b/>
          <w:sz w:val="24"/>
          <w:szCs w:val="24"/>
        </w:rPr>
        <w:t>основу члана 27е</w:t>
      </w:r>
      <w:r w:rsidR="008615D6">
        <w:rPr>
          <w:rFonts w:ascii="Times New Roman" w:hAnsi="Times New Roman" w:cs="Times New Roman"/>
          <w:b/>
          <w:sz w:val="24"/>
          <w:szCs w:val="24"/>
          <w:lang w:val="sr-Cyrl-CS"/>
        </w:rPr>
        <w:t>.</w:t>
      </w:r>
      <w:r w:rsidRPr="00F04E91">
        <w:rPr>
          <w:rFonts w:ascii="Times New Roman" w:hAnsi="Times New Roman" w:cs="Times New Roman"/>
          <w:b/>
          <w:sz w:val="24"/>
          <w:szCs w:val="24"/>
        </w:rPr>
        <w:t xml:space="preserve"> Закона о буџетском сист</w:t>
      </w:r>
      <w:r w:rsidR="00F04E91">
        <w:rPr>
          <w:rFonts w:ascii="Times New Roman" w:hAnsi="Times New Roman" w:cs="Times New Roman"/>
          <w:b/>
          <w:sz w:val="24"/>
          <w:szCs w:val="24"/>
        </w:rPr>
        <w:t>ему, Фискалне стратегије за 201</w:t>
      </w:r>
      <w:r w:rsidR="0022651A">
        <w:rPr>
          <w:rFonts w:ascii="Times New Roman" w:hAnsi="Times New Roman" w:cs="Times New Roman"/>
          <w:b/>
          <w:sz w:val="24"/>
          <w:szCs w:val="24"/>
        </w:rPr>
        <w:t>8</w:t>
      </w:r>
      <w:r w:rsidR="00F04E91">
        <w:rPr>
          <w:rFonts w:ascii="Times New Roman" w:hAnsi="Times New Roman" w:cs="Times New Roman"/>
          <w:b/>
          <w:sz w:val="24"/>
          <w:szCs w:val="24"/>
        </w:rPr>
        <w:t>. са пројекцијама за 201</w:t>
      </w:r>
      <w:r w:rsidR="0022651A">
        <w:rPr>
          <w:rFonts w:ascii="Times New Roman" w:hAnsi="Times New Roman" w:cs="Times New Roman"/>
          <w:b/>
          <w:sz w:val="24"/>
          <w:szCs w:val="24"/>
        </w:rPr>
        <w:t>9</w:t>
      </w:r>
      <w:r w:rsidRPr="00F04E91">
        <w:rPr>
          <w:rFonts w:ascii="Times New Roman" w:hAnsi="Times New Roman" w:cs="Times New Roman"/>
          <w:b/>
          <w:sz w:val="24"/>
          <w:szCs w:val="24"/>
        </w:rPr>
        <w:t>. и 20</w:t>
      </w:r>
      <w:r w:rsidR="0022651A">
        <w:rPr>
          <w:rFonts w:ascii="Times New Roman" w:hAnsi="Times New Roman" w:cs="Times New Roman"/>
          <w:b/>
          <w:sz w:val="24"/>
          <w:szCs w:val="24"/>
        </w:rPr>
        <w:t>20</w:t>
      </w:r>
      <w:r w:rsidRPr="00F04E91">
        <w:rPr>
          <w:rFonts w:ascii="Times New Roman" w:hAnsi="Times New Roman" w:cs="Times New Roman"/>
          <w:b/>
          <w:sz w:val="24"/>
          <w:szCs w:val="24"/>
        </w:rPr>
        <w:t>. годину, Упутства за</w:t>
      </w:r>
      <w:r w:rsidR="007D0190">
        <w:rPr>
          <w:rFonts w:ascii="Times New Roman" w:hAnsi="Times New Roman" w:cs="Times New Roman"/>
          <w:b/>
          <w:sz w:val="24"/>
          <w:szCs w:val="24"/>
        </w:rPr>
        <w:t xml:space="preserve"> </w:t>
      </w:r>
      <w:r w:rsidRPr="00F04E91">
        <w:rPr>
          <w:rFonts w:ascii="Times New Roman" w:hAnsi="Times New Roman" w:cs="Times New Roman"/>
          <w:b/>
          <w:sz w:val="24"/>
          <w:szCs w:val="24"/>
        </w:rPr>
        <w:t>припре</w:t>
      </w:r>
      <w:r w:rsidR="00F04E91">
        <w:rPr>
          <w:rFonts w:ascii="Times New Roman" w:hAnsi="Times New Roman" w:cs="Times New Roman"/>
          <w:b/>
          <w:sz w:val="24"/>
          <w:szCs w:val="24"/>
        </w:rPr>
        <w:t>му буџета локалне власти за 201</w:t>
      </w:r>
      <w:r w:rsidR="0022651A">
        <w:rPr>
          <w:rFonts w:ascii="Times New Roman" w:hAnsi="Times New Roman" w:cs="Times New Roman"/>
          <w:b/>
          <w:sz w:val="24"/>
          <w:szCs w:val="24"/>
        </w:rPr>
        <w:t>8</w:t>
      </w:r>
      <w:r w:rsidRPr="00F04E91">
        <w:rPr>
          <w:rFonts w:ascii="Times New Roman" w:hAnsi="Times New Roman" w:cs="Times New Roman"/>
          <w:b/>
          <w:sz w:val="24"/>
          <w:szCs w:val="24"/>
        </w:rPr>
        <w:t>. годину и пројекцијама за 201</w:t>
      </w:r>
      <w:r w:rsidR="0022651A">
        <w:rPr>
          <w:rFonts w:ascii="Times New Roman" w:hAnsi="Times New Roman" w:cs="Times New Roman"/>
          <w:b/>
          <w:sz w:val="24"/>
          <w:szCs w:val="24"/>
        </w:rPr>
        <w:t>9</w:t>
      </w:r>
      <w:r w:rsidRPr="00F04E91">
        <w:rPr>
          <w:rFonts w:ascii="Times New Roman" w:hAnsi="Times New Roman" w:cs="Times New Roman"/>
          <w:b/>
          <w:sz w:val="24"/>
          <w:szCs w:val="24"/>
        </w:rPr>
        <w:t>. и 20</w:t>
      </w:r>
      <w:r w:rsidR="0022651A">
        <w:rPr>
          <w:rFonts w:ascii="Times New Roman" w:hAnsi="Times New Roman" w:cs="Times New Roman"/>
          <w:b/>
          <w:sz w:val="24"/>
          <w:szCs w:val="24"/>
        </w:rPr>
        <w:t>20</w:t>
      </w:r>
      <w:r w:rsidR="00F04E91">
        <w:rPr>
          <w:rFonts w:ascii="Times New Roman" w:hAnsi="Times New Roman" w:cs="Times New Roman"/>
          <w:b/>
          <w:sz w:val="24"/>
          <w:szCs w:val="24"/>
        </w:rPr>
        <w:t xml:space="preserve">. годину, </w:t>
      </w:r>
      <w:r w:rsidRPr="00F04E91">
        <w:rPr>
          <w:rFonts w:ascii="Times New Roman" w:hAnsi="Times New Roman" w:cs="Times New Roman"/>
          <w:b/>
          <w:sz w:val="24"/>
          <w:szCs w:val="24"/>
        </w:rPr>
        <w:t xml:space="preserve"> Упутства за припрему програмског</w:t>
      </w:r>
      <w:r w:rsidR="00F04E91">
        <w:rPr>
          <w:rFonts w:ascii="Times New Roman" w:hAnsi="Times New Roman" w:cs="Times New Roman"/>
          <w:b/>
          <w:sz w:val="24"/>
          <w:szCs w:val="24"/>
        </w:rPr>
        <w:t xml:space="preserve"> </w:t>
      </w:r>
      <w:r w:rsidRPr="00F04E91">
        <w:rPr>
          <w:rFonts w:ascii="Times New Roman" w:hAnsi="Times New Roman" w:cs="Times New Roman"/>
          <w:b/>
          <w:sz w:val="24"/>
          <w:szCs w:val="24"/>
        </w:rPr>
        <w:t>буџета</w:t>
      </w:r>
      <w:r w:rsidR="00F04E91">
        <w:rPr>
          <w:rFonts w:ascii="Times New Roman" w:hAnsi="Times New Roman" w:cs="Times New Roman"/>
          <w:b/>
          <w:sz w:val="24"/>
          <w:szCs w:val="24"/>
        </w:rPr>
        <w:t xml:space="preserve"> и Упутства за праћење и извештавање о учинку програма</w:t>
      </w:r>
      <w:r w:rsidRPr="00F04E91">
        <w:rPr>
          <w:rFonts w:ascii="Times New Roman" w:hAnsi="Times New Roman" w:cs="Times New Roman"/>
          <w:b/>
          <w:sz w:val="24"/>
          <w:szCs w:val="24"/>
        </w:rPr>
        <w:t>.</w:t>
      </w:r>
    </w:p>
    <w:p w:rsidR="002972FF" w:rsidRPr="00374601" w:rsidRDefault="002972FF" w:rsidP="002972FF">
      <w:pPr>
        <w:autoSpaceDE w:val="0"/>
        <w:autoSpaceDN w:val="0"/>
        <w:adjustRightInd w:val="0"/>
        <w:ind w:firstLine="708"/>
        <w:jc w:val="both"/>
        <w:rPr>
          <w:rFonts w:ascii="Times New Roman" w:hAnsi="Times New Roman" w:cs="Times New Roman"/>
          <w:sz w:val="24"/>
          <w:szCs w:val="24"/>
        </w:rPr>
      </w:pPr>
      <w:r w:rsidRPr="00374601">
        <w:rPr>
          <w:rFonts w:ascii="Times New Roman" w:hAnsi="Times New Roman" w:cs="Times New Roman"/>
          <w:sz w:val="24"/>
          <w:szCs w:val="24"/>
        </w:rPr>
        <w:t>Фискална стратегија за 20</w:t>
      </w:r>
      <w:r w:rsidR="00F04E91">
        <w:rPr>
          <w:rFonts w:ascii="Times New Roman" w:hAnsi="Times New Roman" w:cs="Times New Roman"/>
          <w:sz w:val="24"/>
          <w:szCs w:val="24"/>
        </w:rPr>
        <w:t>1</w:t>
      </w:r>
      <w:r w:rsidR="0022651A">
        <w:rPr>
          <w:rFonts w:ascii="Times New Roman" w:hAnsi="Times New Roman" w:cs="Times New Roman"/>
          <w:sz w:val="24"/>
          <w:szCs w:val="24"/>
        </w:rPr>
        <w:t>8</w:t>
      </w:r>
      <w:r w:rsidR="00F04E91">
        <w:rPr>
          <w:rFonts w:ascii="Times New Roman" w:hAnsi="Times New Roman" w:cs="Times New Roman"/>
          <w:sz w:val="24"/>
          <w:szCs w:val="24"/>
        </w:rPr>
        <w:t>. годину са пројекцијама за 201</w:t>
      </w:r>
      <w:r w:rsidR="0022651A">
        <w:rPr>
          <w:rFonts w:ascii="Times New Roman" w:hAnsi="Times New Roman" w:cs="Times New Roman"/>
          <w:sz w:val="24"/>
          <w:szCs w:val="24"/>
        </w:rPr>
        <w:t>9</w:t>
      </w:r>
      <w:r w:rsidRPr="00374601">
        <w:rPr>
          <w:rFonts w:ascii="Times New Roman" w:hAnsi="Times New Roman" w:cs="Times New Roman"/>
          <w:sz w:val="24"/>
          <w:szCs w:val="24"/>
        </w:rPr>
        <w:t>. и 20</w:t>
      </w:r>
      <w:r w:rsidR="0022651A">
        <w:rPr>
          <w:rFonts w:ascii="Times New Roman" w:hAnsi="Times New Roman" w:cs="Times New Roman"/>
          <w:sz w:val="24"/>
          <w:szCs w:val="24"/>
        </w:rPr>
        <w:t>20</w:t>
      </w:r>
      <w:r w:rsidRPr="00374601">
        <w:rPr>
          <w:rFonts w:ascii="Times New Roman" w:hAnsi="Times New Roman" w:cs="Times New Roman"/>
          <w:sz w:val="24"/>
          <w:szCs w:val="24"/>
        </w:rPr>
        <w:t>. годину (у даљем тексту Фискална стратегија) је</w:t>
      </w:r>
      <w:r w:rsidR="00F04E91">
        <w:rPr>
          <w:rFonts w:ascii="Times New Roman" w:hAnsi="Times New Roman" w:cs="Times New Roman"/>
          <w:sz w:val="24"/>
          <w:szCs w:val="24"/>
        </w:rPr>
        <w:t xml:space="preserve"> </w:t>
      </w:r>
      <w:r w:rsidRPr="00374601">
        <w:rPr>
          <w:rFonts w:ascii="Times New Roman" w:hAnsi="Times New Roman" w:cs="Times New Roman"/>
          <w:sz w:val="24"/>
          <w:szCs w:val="24"/>
        </w:rPr>
        <w:t xml:space="preserve">документ средњорочног планирања буџета у који су укључене средњорочне анализе </w:t>
      </w:r>
      <w:r w:rsidRPr="008615D6">
        <w:rPr>
          <w:rFonts w:ascii="Times New Roman" w:hAnsi="Times New Roman" w:cs="Times New Roman"/>
          <w:sz w:val="24"/>
          <w:szCs w:val="24"/>
        </w:rPr>
        <w:t>и</w:t>
      </w:r>
      <w:r w:rsidRPr="00374601">
        <w:rPr>
          <w:rFonts w:ascii="Times New Roman" w:hAnsi="Times New Roman" w:cs="Times New Roman"/>
          <w:sz w:val="24"/>
          <w:szCs w:val="24"/>
        </w:rPr>
        <w:t xml:space="preserve"> пројекције републичког буџета, буџета</w:t>
      </w:r>
      <w:r w:rsidR="00F04E91">
        <w:rPr>
          <w:rFonts w:ascii="Times New Roman" w:hAnsi="Times New Roman" w:cs="Times New Roman"/>
          <w:sz w:val="24"/>
          <w:szCs w:val="24"/>
        </w:rPr>
        <w:t xml:space="preserve"> </w:t>
      </w:r>
      <w:r w:rsidRPr="00374601">
        <w:rPr>
          <w:rFonts w:ascii="Times New Roman" w:hAnsi="Times New Roman" w:cs="Times New Roman"/>
          <w:sz w:val="24"/>
          <w:szCs w:val="24"/>
        </w:rPr>
        <w:t xml:space="preserve">општина и градова и </w:t>
      </w:r>
      <w:r w:rsidRPr="00374601">
        <w:rPr>
          <w:rFonts w:ascii="Times New Roman" w:hAnsi="Times New Roman" w:cs="Times New Roman"/>
          <w:sz w:val="24"/>
          <w:szCs w:val="24"/>
          <w:lang w:val="sr-Cyrl-CS"/>
        </w:rPr>
        <w:t>в</w:t>
      </w:r>
      <w:r w:rsidRPr="00374601">
        <w:rPr>
          <w:rFonts w:ascii="Times New Roman" w:hAnsi="Times New Roman" w:cs="Times New Roman"/>
          <w:sz w:val="24"/>
          <w:szCs w:val="24"/>
        </w:rPr>
        <w:t>анбуџетских фондова и саставни је део планирања буџета за сваку наредну годину.</w:t>
      </w:r>
    </w:p>
    <w:p w:rsidR="002972FF" w:rsidRPr="00374601" w:rsidRDefault="007D0190" w:rsidP="002972F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2972FF" w:rsidRPr="00374601">
        <w:rPr>
          <w:rFonts w:ascii="Times New Roman" w:hAnsi="Times New Roman" w:cs="Times New Roman"/>
          <w:sz w:val="24"/>
          <w:szCs w:val="24"/>
        </w:rPr>
        <w:t xml:space="preserve">Основни циљеви </w:t>
      </w:r>
      <w:r w:rsidR="002972FF" w:rsidRPr="00374601">
        <w:rPr>
          <w:rFonts w:ascii="Times New Roman" w:hAnsi="Times New Roman" w:cs="Times New Roman"/>
          <w:sz w:val="24"/>
          <w:szCs w:val="24"/>
          <w:u w:val="single"/>
        </w:rPr>
        <w:t>економске политике</w:t>
      </w:r>
      <w:r w:rsidR="002972FF" w:rsidRPr="00374601">
        <w:rPr>
          <w:rFonts w:ascii="Times New Roman" w:hAnsi="Times New Roman" w:cs="Times New Roman"/>
          <w:sz w:val="24"/>
          <w:szCs w:val="24"/>
        </w:rPr>
        <w:t xml:space="preserve"> у наредном средњорочном периоду фокусирани су на:</w:t>
      </w:r>
    </w:p>
    <w:p w:rsidR="002972FF" w:rsidRPr="00374601" w:rsidRDefault="002972FF" w:rsidP="002972FF">
      <w:pPr>
        <w:numPr>
          <w:ilvl w:val="0"/>
          <w:numId w:val="8"/>
        </w:numPr>
        <w:autoSpaceDE w:val="0"/>
        <w:autoSpaceDN w:val="0"/>
        <w:adjustRightInd w:val="0"/>
        <w:jc w:val="both"/>
        <w:rPr>
          <w:rFonts w:ascii="Times New Roman" w:hAnsi="Times New Roman" w:cs="Times New Roman"/>
          <w:sz w:val="24"/>
          <w:szCs w:val="24"/>
        </w:rPr>
      </w:pPr>
      <w:r w:rsidRPr="00374601">
        <w:rPr>
          <w:rFonts w:ascii="Times New Roman" w:hAnsi="Times New Roman" w:cs="Times New Roman"/>
          <w:sz w:val="24"/>
          <w:szCs w:val="24"/>
        </w:rPr>
        <w:t>Наставак спровођења мера фискалне консолидације, одржавање макроекономске стабилности уз заустављање даљег раста дуга и успостављање тренда његовог смањења;</w:t>
      </w:r>
    </w:p>
    <w:p w:rsidR="002972FF" w:rsidRPr="00374601" w:rsidRDefault="002972FF" w:rsidP="002972FF">
      <w:pPr>
        <w:numPr>
          <w:ilvl w:val="0"/>
          <w:numId w:val="8"/>
        </w:numPr>
        <w:autoSpaceDE w:val="0"/>
        <w:autoSpaceDN w:val="0"/>
        <w:adjustRightInd w:val="0"/>
        <w:jc w:val="both"/>
        <w:rPr>
          <w:rFonts w:ascii="Times New Roman" w:hAnsi="Times New Roman" w:cs="Times New Roman"/>
          <w:sz w:val="24"/>
          <w:szCs w:val="24"/>
        </w:rPr>
      </w:pPr>
      <w:r w:rsidRPr="00374601">
        <w:rPr>
          <w:rFonts w:ascii="Times New Roman" w:hAnsi="Times New Roman" w:cs="Times New Roman"/>
          <w:sz w:val="24"/>
          <w:szCs w:val="24"/>
        </w:rPr>
        <w:t>Јачање стабилности и отпорности финансијског сектора решавањем</w:t>
      </w:r>
      <w:r w:rsidR="008615D6">
        <w:rPr>
          <w:rFonts w:ascii="Times New Roman" w:hAnsi="Times New Roman" w:cs="Times New Roman"/>
          <w:sz w:val="24"/>
          <w:szCs w:val="24"/>
        </w:rPr>
        <w:t xml:space="preserve"> питања проблематичних кредита</w:t>
      </w:r>
      <w:r w:rsidR="008615D6">
        <w:rPr>
          <w:rFonts w:ascii="Times New Roman" w:hAnsi="Times New Roman" w:cs="Times New Roman"/>
          <w:sz w:val="24"/>
          <w:szCs w:val="24"/>
          <w:lang w:val="sr-Cyrl-CS"/>
        </w:rPr>
        <w:t xml:space="preserve"> </w:t>
      </w:r>
      <w:r w:rsidRPr="00374601">
        <w:rPr>
          <w:rFonts w:ascii="Times New Roman" w:hAnsi="Times New Roman" w:cs="Times New Roman"/>
          <w:sz w:val="24"/>
          <w:szCs w:val="24"/>
        </w:rPr>
        <w:t>и</w:t>
      </w:r>
    </w:p>
    <w:p w:rsidR="007D0190" w:rsidRPr="007D0190" w:rsidRDefault="002972FF" w:rsidP="007D0190">
      <w:pPr>
        <w:numPr>
          <w:ilvl w:val="0"/>
          <w:numId w:val="8"/>
        </w:numPr>
        <w:autoSpaceDE w:val="0"/>
        <w:autoSpaceDN w:val="0"/>
        <w:adjustRightInd w:val="0"/>
        <w:jc w:val="both"/>
        <w:rPr>
          <w:rFonts w:ascii="Times New Roman" w:hAnsi="Times New Roman" w:cs="Times New Roman"/>
          <w:sz w:val="24"/>
          <w:szCs w:val="24"/>
        </w:rPr>
      </w:pPr>
      <w:r w:rsidRPr="00374601">
        <w:rPr>
          <w:rFonts w:ascii="Times New Roman" w:hAnsi="Times New Roman" w:cs="Times New Roman"/>
          <w:sz w:val="24"/>
          <w:szCs w:val="24"/>
        </w:rPr>
        <w:t>Отклањање препрека привредном расту и подизању конкурентности спровођењем свеобухватних структурних реформи и наставак примене структурних реформи, посебно у домену јавних предузећа, као и подизање ефикасности јавног сектора.</w:t>
      </w:r>
    </w:p>
    <w:p w:rsidR="007D0190" w:rsidRPr="007D0190" w:rsidRDefault="007D0190" w:rsidP="007D0190">
      <w:pPr>
        <w:autoSpaceDE w:val="0"/>
        <w:autoSpaceDN w:val="0"/>
        <w:adjustRightInd w:val="0"/>
        <w:ind w:left="420"/>
        <w:jc w:val="both"/>
        <w:rPr>
          <w:rFonts w:ascii="Times New Roman" w:hAnsi="Times New Roman" w:cs="Times New Roman"/>
          <w:sz w:val="24"/>
          <w:szCs w:val="24"/>
        </w:rPr>
      </w:pPr>
    </w:p>
    <w:p w:rsidR="007D0190" w:rsidRPr="007D0190" w:rsidRDefault="007D0190" w:rsidP="007D0190">
      <w:pPr>
        <w:pStyle w:val="ListParagraph"/>
        <w:autoSpaceDE w:val="0"/>
        <w:autoSpaceDN w:val="0"/>
        <w:adjustRightInd w:val="0"/>
        <w:ind w:left="420"/>
        <w:jc w:val="both"/>
        <w:rPr>
          <w:rFonts w:ascii="Times New Roman" w:hAnsi="Times New Roman" w:cs="Times New Roman"/>
          <w:sz w:val="24"/>
          <w:szCs w:val="24"/>
        </w:rPr>
      </w:pPr>
      <w:r w:rsidRPr="007D0190">
        <w:rPr>
          <w:rFonts w:ascii="Times New Roman" w:hAnsi="Times New Roman" w:cs="Times New Roman"/>
          <w:sz w:val="24"/>
          <w:szCs w:val="24"/>
        </w:rPr>
        <w:t xml:space="preserve">Основни циљеви и приоритети </w:t>
      </w:r>
      <w:r w:rsidRPr="007D0190">
        <w:rPr>
          <w:rFonts w:ascii="Times New Roman" w:hAnsi="Times New Roman" w:cs="Times New Roman"/>
          <w:bCs/>
          <w:sz w:val="24"/>
          <w:szCs w:val="24"/>
          <w:u w:val="single"/>
        </w:rPr>
        <w:t xml:space="preserve">фискалне политике </w:t>
      </w:r>
      <w:r w:rsidRPr="007D0190">
        <w:rPr>
          <w:rFonts w:ascii="Times New Roman" w:hAnsi="Times New Roman" w:cs="Times New Roman"/>
          <w:sz w:val="24"/>
          <w:szCs w:val="24"/>
        </w:rPr>
        <w:t>у наредном периоду су:</w:t>
      </w:r>
    </w:p>
    <w:p w:rsidR="007D0190" w:rsidRPr="007D0190" w:rsidRDefault="002972FF" w:rsidP="007D0190">
      <w:pPr>
        <w:numPr>
          <w:ilvl w:val="0"/>
          <w:numId w:val="8"/>
        </w:numPr>
        <w:autoSpaceDE w:val="0"/>
        <w:autoSpaceDN w:val="0"/>
        <w:adjustRightInd w:val="0"/>
        <w:jc w:val="both"/>
        <w:rPr>
          <w:rFonts w:ascii="Times New Roman" w:hAnsi="Times New Roman" w:cs="Times New Roman"/>
          <w:sz w:val="24"/>
          <w:szCs w:val="24"/>
        </w:rPr>
      </w:pPr>
      <w:r w:rsidRPr="007D0190">
        <w:rPr>
          <w:rFonts w:ascii="Times New Roman" w:hAnsi="Times New Roman" w:cs="Times New Roman"/>
          <w:sz w:val="24"/>
          <w:szCs w:val="24"/>
        </w:rPr>
        <w:t>оснаживање удела јавних расхода, фискалног дефицита и јавног дуга у БДП;</w:t>
      </w:r>
    </w:p>
    <w:p w:rsidR="007D0190" w:rsidRPr="007D0190" w:rsidRDefault="002972FF" w:rsidP="007D0190">
      <w:pPr>
        <w:numPr>
          <w:ilvl w:val="0"/>
          <w:numId w:val="8"/>
        </w:numPr>
        <w:autoSpaceDE w:val="0"/>
        <w:autoSpaceDN w:val="0"/>
        <w:adjustRightInd w:val="0"/>
        <w:jc w:val="both"/>
        <w:rPr>
          <w:rFonts w:ascii="Times New Roman" w:hAnsi="Times New Roman" w:cs="Times New Roman"/>
          <w:sz w:val="24"/>
          <w:szCs w:val="24"/>
        </w:rPr>
      </w:pPr>
      <w:r w:rsidRPr="007D0190">
        <w:rPr>
          <w:rFonts w:ascii="Times New Roman" w:hAnsi="Times New Roman" w:cs="Times New Roman"/>
          <w:sz w:val="24"/>
          <w:szCs w:val="24"/>
        </w:rPr>
        <w:t>јачање пореске дисциплине која подразумева побољшање система наплате пореза и смањење сиве економије;</w:t>
      </w:r>
    </w:p>
    <w:p w:rsidR="008615D6" w:rsidRPr="008615D6" w:rsidRDefault="002972FF" w:rsidP="007D0190">
      <w:pPr>
        <w:numPr>
          <w:ilvl w:val="0"/>
          <w:numId w:val="8"/>
        </w:numPr>
        <w:autoSpaceDE w:val="0"/>
        <w:autoSpaceDN w:val="0"/>
        <w:adjustRightInd w:val="0"/>
        <w:jc w:val="both"/>
        <w:rPr>
          <w:rFonts w:ascii="Times New Roman" w:hAnsi="Times New Roman" w:cs="Times New Roman"/>
          <w:sz w:val="24"/>
          <w:szCs w:val="24"/>
        </w:rPr>
      </w:pPr>
      <w:r w:rsidRPr="007D0190">
        <w:rPr>
          <w:rFonts w:ascii="Times New Roman" w:hAnsi="Times New Roman" w:cs="Times New Roman"/>
          <w:sz w:val="24"/>
          <w:szCs w:val="24"/>
        </w:rPr>
        <w:t>јачање дугорочне фискалне одрживости кроз спровођење структурних реформи, посебно реформи јавног сектора.</w:t>
      </w:r>
    </w:p>
    <w:p w:rsidR="002972FF" w:rsidRPr="008615D6" w:rsidRDefault="002972FF" w:rsidP="008615D6">
      <w:pPr>
        <w:autoSpaceDE w:val="0"/>
        <w:autoSpaceDN w:val="0"/>
        <w:adjustRightInd w:val="0"/>
        <w:ind w:firstLine="720"/>
        <w:jc w:val="both"/>
        <w:rPr>
          <w:rFonts w:ascii="Times New Roman" w:hAnsi="Times New Roman" w:cs="Times New Roman"/>
          <w:sz w:val="24"/>
          <w:szCs w:val="24"/>
        </w:rPr>
      </w:pPr>
      <w:r w:rsidRPr="008615D6">
        <w:rPr>
          <w:rFonts w:ascii="Times New Roman" w:hAnsi="Times New Roman" w:cs="Times New Roman"/>
          <w:sz w:val="24"/>
          <w:szCs w:val="24"/>
        </w:rPr>
        <w:t xml:space="preserve">У даљем тексту дајемо преглед појединих макроекономских показатеља </w:t>
      </w:r>
      <w:r w:rsidRPr="008615D6">
        <w:rPr>
          <w:rFonts w:ascii="Times New Roman" w:hAnsi="Times New Roman" w:cs="Times New Roman"/>
          <w:sz w:val="24"/>
          <w:szCs w:val="24"/>
          <w:lang w:val="sr-Cyrl-CS"/>
        </w:rPr>
        <w:t>из Фискалне стратегије за 201</w:t>
      </w:r>
      <w:r w:rsidR="009827D7" w:rsidRPr="008615D6">
        <w:rPr>
          <w:rFonts w:ascii="Times New Roman" w:hAnsi="Times New Roman" w:cs="Times New Roman"/>
          <w:sz w:val="24"/>
          <w:szCs w:val="24"/>
          <w:lang w:val="sr-Cyrl-CS"/>
        </w:rPr>
        <w:t>8</w:t>
      </w:r>
      <w:r w:rsidRPr="008615D6">
        <w:rPr>
          <w:rFonts w:ascii="Times New Roman" w:hAnsi="Times New Roman" w:cs="Times New Roman"/>
          <w:sz w:val="24"/>
          <w:szCs w:val="24"/>
          <w:lang w:val="sr-Cyrl-CS"/>
        </w:rPr>
        <w:t xml:space="preserve">. </w:t>
      </w:r>
      <w:r w:rsidRPr="008615D6">
        <w:rPr>
          <w:rFonts w:ascii="Times New Roman" w:hAnsi="Times New Roman" w:cs="Times New Roman"/>
          <w:sz w:val="24"/>
          <w:szCs w:val="24"/>
        </w:rPr>
        <w:t xml:space="preserve">који су од значаја за израду буџета општине </w:t>
      </w:r>
      <w:r w:rsidR="001D707F" w:rsidRPr="008615D6">
        <w:rPr>
          <w:rFonts w:ascii="Times New Roman" w:hAnsi="Times New Roman" w:cs="Times New Roman"/>
          <w:sz w:val="24"/>
          <w:szCs w:val="24"/>
          <w:lang w:val="sr-Cyrl-CS"/>
        </w:rPr>
        <w:t>Љубовија</w:t>
      </w:r>
      <w:r w:rsidR="00F04E91" w:rsidRPr="008615D6">
        <w:rPr>
          <w:rFonts w:ascii="Times New Roman" w:hAnsi="Times New Roman" w:cs="Times New Roman"/>
          <w:sz w:val="24"/>
          <w:szCs w:val="24"/>
        </w:rPr>
        <w:t xml:space="preserve"> за 201</w:t>
      </w:r>
      <w:r w:rsidR="009827D7" w:rsidRPr="008615D6">
        <w:rPr>
          <w:rFonts w:ascii="Times New Roman" w:hAnsi="Times New Roman" w:cs="Times New Roman"/>
          <w:sz w:val="24"/>
          <w:szCs w:val="24"/>
        </w:rPr>
        <w:t>9</w:t>
      </w:r>
      <w:r w:rsidRPr="008615D6">
        <w:rPr>
          <w:rFonts w:ascii="Times New Roman" w:hAnsi="Times New Roman" w:cs="Times New Roman"/>
          <w:sz w:val="24"/>
          <w:szCs w:val="24"/>
        </w:rPr>
        <w:t xml:space="preserve">. </w:t>
      </w:r>
      <w:r w:rsidRPr="008615D6">
        <w:rPr>
          <w:rFonts w:ascii="Times New Roman" w:hAnsi="Times New Roman" w:cs="Times New Roman"/>
          <w:sz w:val="24"/>
          <w:szCs w:val="24"/>
          <w:lang w:val="sr-Cyrl-CS"/>
        </w:rPr>
        <w:t xml:space="preserve">годину </w:t>
      </w:r>
      <w:r w:rsidRPr="008615D6">
        <w:rPr>
          <w:rFonts w:ascii="Times New Roman" w:hAnsi="Times New Roman" w:cs="Times New Roman"/>
          <w:sz w:val="24"/>
          <w:szCs w:val="24"/>
        </w:rPr>
        <w:t>и наредне две фискалне године.</w:t>
      </w:r>
    </w:p>
    <w:p w:rsidR="00E119F6" w:rsidRPr="00374601" w:rsidRDefault="00E119F6" w:rsidP="00953362">
      <w:pPr>
        <w:autoSpaceDE w:val="0"/>
        <w:autoSpaceDN w:val="0"/>
        <w:adjustRightInd w:val="0"/>
        <w:ind w:firstLine="720"/>
        <w:jc w:val="both"/>
        <w:rPr>
          <w:rFonts w:ascii="Times New Roman" w:hAnsi="Times New Roman" w:cs="Times New Roman"/>
          <w:sz w:val="24"/>
          <w:szCs w:val="24"/>
        </w:rPr>
      </w:pPr>
    </w:p>
    <w:p w:rsidR="00B07D87" w:rsidRPr="00374601" w:rsidRDefault="00DC42FA" w:rsidP="00DC42FA">
      <w:pPr>
        <w:autoSpaceDE w:val="0"/>
        <w:autoSpaceDN w:val="0"/>
        <w:adjustRightInd w:val="0"/>
        <w:ind w:firstLine="720"/>
        <w:jc w:val="both"/>
        <w:rPr>
          <w:rFonts w:ascii="Times New Roman" w:hAnsi="Times New Roman" w:cs="Times New Roman"/>
          <w:b/>
          <w:bCs/>
          <w:color w:val="000000"/>
          <w:sz w:val="24"/>
          <w:szCs w:val="24"/>
        </w:rPr>
      </w:pPr>
      <w:r w:rsidRPr="00374601">
        <w:rPr>
          <w:rFonts w:ascii="Times New Roman" w:hAnsi="Times New Roman" w:cs="Times New Roman"/>
          <w:b/>
          <w:bCs/>
          <w:color w:val="000000"/>
          <w:sz w:val="24"/>
          <w:szCs w:val="24"/>
        </w:rPr>
        <w:t xml:space="preserve">Пројекција основних макроекономских показатеља Републике Србије </w:t>
      </w:r>
      <w:r w:rsidR="002972FF" w:rsidRPr="00374601">
        <w:rPr>
          <w:rFonts w:ascii="Times New Roman" w:hAnsi="Times New Roman" w:cs="Times New Roman"/>
          <w:b/>
          <w:bCs/>
          <w:color w:val="000000"/>
          <w:sz w:val="24"/>
          <w:szCs w:val="24"/>
        </w:rPr>
        <w:t>у периоду од 201</w:t>
      </w:r>
      <w:r w:rsidR="00652573">
        <w:rPr>
          <w:rFonts w:ascii="Times New Roman" w:hAnsi="Times New Roman" w:cs="Times New Roman"/>
          <w:b/>
          <w:bCs/>
          <w:color w:val="000000"/>
          <w:sz w:val="24"/>
          <w:szCs w:val="24"/>
        </w:rPr>
        <w:t>8-2020</w:t>
      </w:r>
      <w:r w:rsidR="002972FF" w:rsidRPr="00374601">
        <w:rPr>
          <w:rFonts w:ascii="Times New Roman" w:hAnsi="Times New Roman" w:cs="Times New Roman"/>
          <w:b/>
          <w:bCs/>
          <w:color w:val="000000"/>
          <w:sz w:val="24"/>
          <w:szCs w:val="24"/>
        </w:rPr>
        <w:t>. године</w:t>
      </w:r>
      <w:r w:rsidRPr="00374601">
        <w:rPr>
          <w:rFonts w:ascii="Times New Roman" w:hAnsi="Times New Roman" w:cs="Times New Roman"/>
          <w:b/>
          <w:bCs/>
          <w:color w:val="000000"/>
          <w:sz w:val="24"/>
          <w:szCs w:val="24"/>
        </w:rPr>
        <w:t xml:space="preserve">. </w:t>
      </w:r>
    </w:p>
    <w:tbl>
      <w:tblPr>
        <w:tblW w:w="9050" w:type="dxa"/>
        <w:jc w:val="center"/>
        <w:tblBorders>
          <w:top w:val="single" w:sz="6" w:space="0" w:color="000000"/>
          <w:left w:val="single" w:sz="6" w:space="0" w:color="000000"/>
          <w:bottom w:val="single" w:sz="6" w:space="0" w:color="000000"/>
          <w:right w:val="single" w:sz="6" w:space="0" w:color="000000"/>
        </w:tblBorders>
        <w:tblLayout w:type="fixed"/>
        <w:tblLook w:val="0000"/>
      </w:tblPr>
      <w:tblGrid>
        <w:gridCol w:w="3250"/>
        <w:gridCol w:w="1417"/>
        <w:gridCol w:w="1418"/>
        <w:gridCol w:w="1417"/>
        <w:gridCol w:w="1548"/>
      </w:tblGrid>
      <w:tr w:rsidR="00F04E91" w:rsidRPr="00374601" w:rsidTr="00652573">
        <w:trPr>
          <w:trHeight w:val="773"/>
          <w:jc w:val="center"/>
        </w:trPr>
        <w:tc>
          <w:tcPr>
            <w:tcW w:w="3250" w:type="dxa"/>
            <w:tcBorders>
              <w:top w:val="single" w:sz="8" w:space="0" w:color="000000"/>
              <w:left w:val="single" w:sz="8" w:space="0" w:color="000000"/>
              <w:bottom w:val="single" w:sz="8" w:space="0" w:color="000000"/>
              <w:right w:val="single" w:sz="8" w:space="0" w:color="000000"/>
            </w:tcBorders>
          </w:tcPr>
          <w:p w:rsidR="00F04E91" w:rsidRPr="00374601" w:rsidRDefault="00F04E91" w:rsidP="00E119F6">
            <w:pPr>
              <w:autoSpaceDE w:val="0"/>
              <w:autoSpaceDN w:val="0"/>
              <w:adjustRightInd w:val="0"/>
              <w:rPr>
                <w:rFonts w:ascii="Times New Roman" w:hAnsi="Times New Roman" w:cs="Times New Roman"/>
                <w:color w:val="000000"/>
                <w:sz w:val="24"/>
                <w:szCs w:val="24"/>
              </w:rPr>
            </w:pPr>
          </w:p>
        </w:tc>
        <w:tc>
          <w:tcPr>
            <w:tcW w:w="1417" w:type="dxa"/>
            <w:tcBorders>
              <w:top w:val="single" w:sz="8" w:space="0" w:color="000000"/>
              <w:left w:val="single" w:sz="8" w:space="0" w:color="000000"/>
              <w:bottom w:val="single" w:sz="8" w:space="0" w:color="000000"/>
              <w:right w:val="single" w:sz="8" w:space="0" w:color="000000"/>
            </w:tcBorders>
          </w:tcPr>
          <w:p w:rsidR="00F04E91" w:rsidRPr="00E3583A" w:rsidRDefault="00F04E91" w:rsidP="00F04E91">
            <w:pPr>
              <w:autoSpaceDE w:val="0"/>
              <w:autoSpaceDN w:val="0"/>
              <w:adjustRightInd w:val="0"/>
              <w:jc w:val="center"/>
              <w:rPr>
                <w:rFonts w:ascii="Times New Roman" w:hAnsi="Times New Roman" w:cs="Times New Roman"/>
                <w:color w:val="000000"/>
                <w:sz w:val="24"/>
                <w:szCs w:val="24"/>
                <w:lang w:val="sr-Cyrl-CS"/>
              </w:rPr>
            </w:pPr>
            <w:r w:rsidRPr="00374601">
              <w:rPr>
                <w:rFonts w:ascii="Times New Roman" w:hAnsi="Times New Roman" w:cs="Times New Roman"/>
                <w:color w:val="000000"/>
                <w:sz w:val="24"/>
                <w:szCs w:val="24"/>
              </w:rPr>
              <w:t>Пројекција 201</w:t>
            </w:r>
            <w:r w:rsidR="009827D7">
              <w:rPr>
                <w:rFonts w:ascii="Times New Roman" w:hAnsi="Times New Roman" w:cs="Times New Roman"/>
                <w:color w:val="000000"/>
                <w:sz w:val="24"/>
                <w:szCs w:val="24"/>
              </w:rPr>
              <w:t>8</w:t>
            </w:r>
            <w:r w:rsidR="00E3583A">
              <w:rPr>
                <w:rFonts w:ascii="Times New Roman" w:hAnsi="Times New Roman" w:cs="Times New Roman"/>
                <w:color w:val="000000"/>
                <w:sz w:val="24"/>
                <w:szCs w:val="24"/>
                <w:lang w:val="sr-Cyrl-CS"/>
              </w:rPr>
              <w:t>.</w:t>
            </w:r>
          </w:p>
        </w:tc>
        <w:tc>
          <w:tcPr>
            <w:tcW w:w="1418" w:type="dxa"/>
            <w:tcBorders>
              <w:top w:val="single" w:sz="8" w:space="0" w:color="000000"/>
              <w:left w:val="single" w:sz="8" w:space="0" w:color="000000"/>
              <w:bottom w:val="single" w:sz="8" w:space="0" w:color="000000"/>
              <w:right w:val="single" w:sz="8" w:space="0" w:color="000000"/>
            </w:tcBorders>
          </w:tcPr>
          <w:p w:rsidR="00F04E91" w:rsidRPr="00E3583A" w:rsidRDefault="00F04E91" w:rsidP="009827D7">
            <w:pPr>
              <w:autoSpaceDE w:val="0"/>
              <w:autoSpaceDN w:val="0"/>
              <w:adjustRightInd w:val="0"/>
              <w:jc w:val="center"/>
              <w:rPr>
                <w:rFonts w:ascii="Times New Roman" w:hAnsi="Times New Roman" w:cs="Times New Roman"/>
                <w:color w:val="000000"/>
                <w:sz w:val="24"/>
                <w:szCs w:val="24"/>
                <w:lang w:val="sr-Cyrl-CS"/>
              </w:rPr>
            </w:pPr>
            <w:r w:rsidRPr="00374601">
              <w:rPr>
                <w:rFonts w:ascii="Times New Roman" w:hAnsi="Times New Roman" w:cs="Times New Roman"/>
                <w:color w:val="000000"/>
                <w:sz w:val="24"/>
                <w:szCs w:val="24"/>
              </w:rPr>
              <w:t>Пројекција 201</w:t>
            </w:r>
            <w:r w:rsidR="009827D7">
              <w:rPr>
                <w:rFonts w:ascii="Times New Roman" w:hAnsi="Times New Roman" w:cs="Times New Roman"/>
                <w:color w:val="000000"/>
                <w:sz w:val="24"/>
                <w:szCs w:val="24"/>
              </w:rPr>
              <w:t>9</w:t>
            </w:r>
            <w:r w:rsidR="00E3583A">
              <w:rPr>
                <w:rFonts w:ascii="Times New Roman" w:hAnsi="Times New Roman" w:cs="Times New Roman"/>
                <w:color w:val="000000"/>
                <w:sz w:val="24"/>
                <w:szCs w:val="24"/>
                <w:lang w:val="sr-Cyrl-CS"/>
              </w:rPr>
              <w:t>.</w:t>
            </w:r>
          </w:p>
        </w:tc>
        <w:tc>
          <w:tcPr>
            <w:tcW w:w="1417" w:type="dxa"/>
            <w:tcBorders>
              <w:top w:val="single" w:sz="8" w:space="0" w:color="000000"/>
              <w:left w:val="single" w:sz="8" w:space="0" w:color="000000"/>
              <w:bottom w:val="single" w:sz="8" w:space="0" w:color="000000"/>
              <w:right w:val="single" w:sz="4" w:space="0" w:color="auto"/>
            </w:tcBorders>
          </w:tcPr>
          <w:p w:rsidR="00F04E91" w:rsidRPr="00E3583A" w:rsidRDefault="00F04E91" w:rsidP="009827D7">
            <w:pPr>
              <w:autoSpaceDE w:val="0"/>
              <w:autoSpaceDN w:val="0"/>
              <w:adjustRightInd w:val="0"/>
              <w:jc w:val="center"/>
              <w:rPr>
                <w:rFonts w:ascii="Times New Roman" w:hAnsi="Times New Roman" w:cs="Times New Roman"/>
                <w:color w:val="000000"/>
                <w:sz w:val="24"/>
                <w:szCs w:val="24"/>
                <w:lang w:val="sr-Cyrl-CS"/>
              </w:rPr>
            </w:pPr>
            <w:r w:rsidRPr="00374601">
              <w:rPr>
                <w:rFonts w:ascii="Times New Roman" w:hAnsi="Times New Roman" w:cs="Times New Roman"/>
                <w:color w:val="000000"/>
                <w:sz w:val="24"/>
                <w:szCs w:val="24"/>
              </w:rPr>
              <w:t>Пројекција 20</w:t>
            </w:r>
            <w:r w:rsidR="009827D7">
              <w:rPr>
                <w:rFonts w:ascii="Times New Roman" w:hAnsi="Times New Roman" w:cs="Times New Roman"/>
                <w:color w:val="000000"/>
                <w:sz w:val="24"/>
                <w:szCs w:val="24"/>
              </w:rPr>
              <w:t>20</w:t>
            </w:r>
            <w:r w:rsidR="00E3583A">
              <w:rPr>
                <w:rFonts w:ascii="Times New Roman" w:hAnsi="Times New Roman" w:cs="Times New Roman"/>
                <w:color w:val="000000"/>
                <w:sz w:val="24"/>
                <w:szCs w:val="24"/>
                <w:lang w:val="sr-Cyrl-CS"/>
              </w:rPr>
              <w:t>.</w:t>
            </w:r>
          </w:p>
        </w:tc>
        <w:tc>
          <w:tcPr>
            <w:tcW w:w="1548" w:type="dxa"/>
            <w:tcBorders>
              <w:top w:val="single" w:sz="8" w:space="0" w:color="000000"/>
              <w:left w:val="single" w:sz="4" w:space="0" w:color="auto"/>
              <w:bottom w:val="single" w:sz="8" w:space="0" w:color="000000"/>
              <w:right w:val="single" w:sz="8" w:space="0" w:color="000000"/>
            </w:tcBorders>
          </w:tcPr>
          <w:p w:rsidR="00F04E91" w:rsidRPr="00E3583A" w:rsidRDefault="00F04E91" w:rsidP="00F04E91">
            <w:pPr>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rPr>
              <w:t>Пројекција  202</w:t>
            </w:r>
            <w:r w:rsidR="009827D7">
              <w:rPr>
                <w:rFonts w:ascii="Times New Roman" w:hAnsi="Times New Roman" w:cs="Times New Roman"/>
                <w:color w:val="000000"/>
                <w:sz w:val="24"/>
                <w:szCs w:val="24"/>
              </w:rPr>
              <w:t>1</w:t>
            </w:r>
            <w:r w:rsidR="00E3583A">
              <w:rPr>
                <w:rFonts w:ascii="Times New Roman" w:hAnsi="Times New Roman" w:cs="Times New Roman"/>
                <w:color w:val="000000"/>
                <w:sz w:val="24"/>
                <w:szCs w:val="24"/>
                <w:lang w:val="sr-Cyrl-CS"/>
              </w:rPr>
              <w:t>.</w:t>
            </w:r>
          </w:p>
          <w:p w:rsidR="00F04E91" w:rsidRPr="00F04E91" w:rsidRDefault="00F04E91" w:rsidP="00F04E91">
            <w:pPr>
              <w:autoSpaceDE w:val="0"/>
              <w:autoSpaceDN w:val="0"/>
              <w:adjustRightInd w:val="0"/>
              <w:jc w:val="center"/>
              <w:rPr>
                <w:rFonts w:ascii="Times New Roman" w:hAnsi="Times New Roman" w:cs="Times New Roman"/>
                <w:color w:val="000000"/>
                <w:sz w:val="24"/>
                <w:szCs w:val="24"/>
              </w:rPr>
            </w:pPr>
          </w:p>
        </w:tc>
      </w:tr>
      <w:tr w:rsidR="00F04E91" w:rsidRPr="00374601" w:rsidTr="00F04E91">
        <w:trPr>
          <w:trHeight w:val="157"/>
          <w:jc w:val="center"/>
        </w:trPr>
        <w:tc>
          <w:tcPr>
            <w:tcW w:w="3250" w:type="dxa"/>
            <w:tcBorders>
              <w:top w:val="single" w:sz="8" w:space="0" w:color="000000"/>
              <w:left w:val="single" w:sz="8" w:space="0" w:color="000000"/>
              <w:bottom w:val="single" w:sz="8" w:space="0" w:color="000000"/>
              <w:right w:val="single" w:sz="8" w:space="0" w:color="000000"/>
            </w:tcBorders>
          </w:tcPr>
          <w:p w:rsidR="00F04E91" w:rsidRPr="00374601" w:rsidRDefault="00F04E91" w:rsidP="00E119F6">
            <w:pPr>
              <w:autoSpaceDE w:val="0"/>
              <w:autoSpaceDN w:val="0"/>
              <w:adjustRightInd w:val="0"/>
              <w:rPr>
                <w:rFonts w:ascii="Times New Roman" w:hAnsi="Times New Roman" w:cs="Times New Roman"/>
                <w:color w:val="000000"/>
                <w:sz w:val="24"/>
                <w:szCs w:val="24"/>
              </w:rPr>
            </w:pPr>
            <w:r w:rsidRPr="00374601">
              <w:rPr>
                <w:rFonts w:ascii="Times New Roman" w:hAnsi="Times New Roman" w:cs="Times New Roman"/>
                <w:color w:val="000000"/>
                <w:sz w:val="24"/>
                <w:szCs w:val="24"/>
              </w:rPr>
              <w:t>БДП млрд динара</w:t>
            </w:r>
          </w:p>
        </w:tc>
        <w:tc>
          <w:tcPr>
            <w:tcW w:w="1417" w:type="dxa"/>
            <w:tcBorders>
              <w:top w:val="single" w:sz="8" w:space="0" w:color="000000"/>
              <w:left w:val="single" w:sz="8" w:space="0" w:color="000000"/>
              <w:bottom w:val="single" w:sz="8" w:space="0" w:color="000000"/>
              <w:right w:val="single" w:sz="8" w:space="0" w:color="000000"/>
            </w:tcBorders>
          </w:tcPr>
          <w:p w:rsidR="00F04E91" w:rsidRPr="00652573" w:rsidRDefault="00652573" w:rsidP="00E119F6">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4.396,7</w:t>
            </w:r>
          </w:p>
        </w:tc>
        <w:tc>
          <w:tcPr>
            <w:tcW w:w="1418" w:type="dxa"/>
            <w:tcBorders>
              <w:top w:val="single" w:sz="8" w:space="0" w:color="000000"/>
              <w:left w:val="single" w:sz="8" w:space="0" w:color="000000"/>
              <w:bottom w:val="single" w:sz="8" w:space="0" w:color="000000"/>
              <w:right w:val="single" w:sz="8" w:space="0" w:color="000000"/>
            </w:tcBorders>
          </w:tcPr>
          <w:p w:rsidR="00F04E91" w:rsidRPr="00652573" w:rsidRDefault="00652573" w:rsidP="00E119F6">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4.678,1</w:t>
            </w:r>
          </w:p>
        </w:tc>
        <w:tc>
          <w:tcPr>
            <w:tcW w:w="1417" w:type="dxa"/>
            <w:tcBorders>
              <w:top w:val="single" w:sz="8" w:space="0" w:color="000000"/>
              <w:left w:val="single" w:sz="8" w:space="0" w:color="000000"/>
              <w:bottom w:val="single" w:sz="8" w:space="0" w:color="000000"/>
              <w:right w:val="single" w:sz="4" w:space="0" w:color="auto"/>
            </w:tcBorders>
          </w:tcPr>
          <w:p w:rsidR="00F04E91" w:rsidRPr="00652573" w:rsidRDefault="00652573" w:rsidP="00652573">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4.987,5</w:t>
            </w:r>
          </w:p>
        </w:tc>
        <w:tc>
          <w:tcPr>
            <w:tcW w:w="1548" w:type="dxa"/>
            <w:vMerge w:val="restart"/>
            <w:tcBorders>
              <w:top w:val="single" w:sz="8" w:space="0" w:color="000000"/>
              <w:left w:val="single" w:sz="4" w:space="0" w:color="auto"/>
              <w:right w:val="single" w:sz="8" w:space="0" w:color="000000"/>
            </w:tcBorders>
          </w:tcPr>
          <w:p w:rsidR="00F04E91" w:rsidRPr="00F04E91" w:rsidRDefault="009827D7" w:rsidP="009827D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на нивоу 2020</w:t>
            </w:r>
            <w:r w:rsidR="00F04E91">
              <w:rPr>
                <w:rFonts w:ascii="Times New Roman" w:hAnsi="Times New Roman" w:cs="Times New Roman"/>
                <w:color w:val="000000"/>
                <w:sz w:val="24"/>
                <w:szCs w:val="24"/>
              </w:rPr>
              <w:t xml:space="preserve"> из разлога непостојања параметара</w:t>
            </w:r>
          </w:p>
        </w:tc>
      </w:tr>
      <w:tr w:rsidR="00F04E91" w:rsidRPr="00374601" w:rsidTr="00F04E91">
        <w:trPr>
          <w:trHeight w:val="157"/>
          <w:jc w:val="center"/>
        </w:trPr>
        <w:tc>
          <w:tcPr>
            <w:tcW w:w="3250" w:type="dxa"/>
            <w:tcBorders>
              <w:top w:val="single" w:sz="8" w:space="0" w:color="000000"/>
              <w:left w:val="single" w:sz="8" w:space="0" w:color="000000"/>
              <w:bottom w:val="single" w:sz="8" w:space="0" w:color="000000"/>
              <w:right w:val="single" w:sz="8" w:space="0" w:color="000000"/>
            </w:tcBorders>
          </w:tcPr>
          <w:p w:rsidR="00F04E91" w:rsidRPr="00374601" w:rsidRDefault="00F04E91" w:rsidP="00E119F6">
            <w:pPr>
              <w:autoSpaceDE w:val="0"/>
              <w:autoSpaceDN w:val="0"/>
              <w:adjustRightInd w:val="0"/>
              <w:rPr>
                <w:rFonts w:ascii="Times New Roman" w:hAnsi="Times New Roman" w:cs="Times New Roman"/>
                <w:color w:val="000000"/>
                <w:sz w:val="24"/>
                <w:szCs w:val="24"/>
              </w:rPr>
            </w:pPr>
            <w:r w:rsidRPr="00374601">
              <w:rPr>
                <w:rFonts w:ascii="Times New Roman" w:hAnsi="Times New Roman" w:cs="Times New Roman"/>
                <w:color w:val="000000"/>
                <w:sz w:val="24"/>
                <w:szCs w:val="24"/>
              </w:rPr>
              <w:t>Реални раст БДП</w:t>
            </w:r>
          </w:p>
        </w:tc>
        <w:tc>
          <w:tcPr>
            <w:tcW w:w="1417" w:type="dxa"/>
            <w:tcBorders>
              <w:top w:val="single" w:sz="8" w:space="0" w:color="000000"/>
              <w:left w:val="single" w:sz="8" w:space="0" w:color="000000"/>
              <w:bottom w:val="single" w:sz="8" w:space="0" w:color="000000"/>
              <w:right w:val="single" w:sz="8" w:space="0" w:color="000000"/>
            </w:tcBorders>
          </w:tcPr>
          <w:p w:rsidR="00F04E91" w:rsidRPr="009827D7" w:rsidRDefault="00652573" w:rsidP="00652573">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F04E91">
              <w:rPr>
                <w:rFonts w:ascii="Times New Roman" w:hAnsi="Times New Roman" w:cs="Times New Roman"/>
                <w:color w:val="000000"/>
                <w:sz w:val="24"/>
                <w:szCs w:val="24"/>
              </w:rPr>
              <w:t>,</w:t>
            </w:r>
            <w:r w:rsidR="009827D7">
              <w:rPr>
                <w:rFonts w:ascii="Times New Roman" w:hAnsi="Times New Roman" w:cs="Times New Roman"/>
                <w:color w:val="000000"/>
                <w:sz w:val="24"/>
                <w:szCs w:val="24"/>
              </w:rPr>
              <w:t>5</w:t>
            </w:r>
          </w:p>
        </w:tc>
        <w:tc>
          <w:tcPr>
            <w:tcW w:w="1418" w:type="dxa"/>
            <w:tcBorders>
              <w:top w:val="single" w:sz="8" w:space="0" w:color="000000"/>
              <w:left w:val="single" w:sz="8" w:space="0" w:color="000000"/>
              <w:bottom w:val="single" w:sz="8" w:space="0" w:color="000000"/>
              <w:right w:val="single" w:sz="8" w:space="0" w:color="000000"/>
            </w:tcBorders>
          </w:tcPr>
          <w:p w:rsidR="00F04E91" w:rsidRPr="00652573" w:rsidRDefault="00652573" w:rsidP="00E119F6">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1417" w:type="dxa"/>
            <w:tcBorders>
              <w:top w:val="single" w:sz="8" w:space="0" w:color="000000"/>
              <w:left w:val="single" w:sz="8" w:space="0" w:color="000000"/>
              <w:bottom w:val="single" w:sz="8" w:space="0" w:color="000000"/>
              <w:right w:val="single" w:sz="4" w:space="0" w:color="auto"/>
            </w:tcBorders>
          </w:tcPr>
          <w:p w:rsidR="00F04E91" w:rsidRPr="009827D7" w:rsidRDefault="009827D7" w:rsidP="009827D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00F04E91">
              <w:rPr>
                <w:rFonts w:ascii="Times New Roman" w:hAnsi="Times New Roman" w:cs="Times New Roman"/>
                <w:color w:val="000000"/>
                <w:sz w:val="24"/>
                <w:szCs w:val="24"/>
              </w:rPr>
              <w:t>,</w:t>
            </w:r>
            <w:r>
              <w:rPr>
                <w:rFonts w:ascii="Times New Roman" w:hAnsi="Times New Roman" w:cs="Times New Roman"/>
                <w:color w:val="000000"/>
                <w:sz w:val="24"/>
                <w:szCs w:val="24"/>
              </w:rPr>
              <w:t>0</w:t>
            </w:r>
          </w:p>
        </w:tc>
        <w:tc>
          <w:tcPr>
            <w:tcW w:w="1548" w:type="dxa"/>
            <w:vMerge/>
            <w:tcBorders>
              <w:left w:val="single" w:sz="4" w:space="0" w:color="auto"/>
              <w:right w:val="single" w:sz="8" w:space="0" w:color="000000"/>
            </w:tcBorders>
          </w:tcPr>
          <w:p w:rsidR="00F04E91" w:rsidRPr="00374601" w:rsidRDefault="00F04E91" w:rsidP="00F04E91">
            <w:pPr>
              <w:autoSpaceDE w:val="0"/>
              <w:autoSpaceDN w:val="0"/>
              <w:adjustRightInd w:val="0"/>
              <w:jc w:val="center"/>
              <w:rPr>
                <w:rFonts w:ascii="Times New Roman" w:hAnsi="Times New Roman" w:cs="Times New Roman"/>
                <w:color w:val="000000"/>
                <w:sz w:val="24"/>
                <w:szCs w:val="24"/>
              </w:rPr>
            </w:pPr>
          </w:p>
        </w:tc>
      </w:tr>
      <w:tr w:rsidR="00F04E91" w:rsidRPr="00374601" w:rsidTr="00F04E91">
        <w:trPr>
          <w:trHeight w:val="157"/>
          <w:jc w:val="center"/>
        </w:trPr>
        <w:tc>
          <w:tcPr>
            <w:tcW w:w="3250" w:type="dxa"/>
            <w:tcBorders>
              <w:top w:val="single" w:sz="8" w:space="0" w:color="000000"/>
              <w:left w:val="single" w:sz="8" w:space="0" w:color="000000"/>
              <w:bottom w:val="single" w:sz="8" w:space="0" w:color="000000"/>
              <w:right w:val="single" w:sz="8" w:space="0" w:color="000000"/>
            </w:tcBorders>
          </w:tcPr>
          <w:p w:rsidR="00F04E91" w:rsidRPr="00374601" w:rsidRDefault="00652573" w:rsidP="00E119F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Инфлација</w:t>
            </w:r>
            <w:r w:rsidR="00F04E91" w:rsidRPr="00374601">
              <w:rPr>
                <w:rFonts w:ascii="Times New Roman" w:hAnsi="Times New Roman" w:cs="Times New Roman"/>
                <w:color w:val="000000"/>
                <w:sz w:val="24"/>
                <w:szCs w:val="24"/>
              </w:rPr>
              <w:t xml:space="preserve"> просек периода, у %</w:t>
            </w:r>
          </w:p>
        </w:tc>
        <w:tc>
          <w:tcPr>
            <w:tcW w:w="1417" w:type="dxa"/>
            <w:tcBorders>
              <w:top w:val="single" w:sz="8" w:space="0" w:color="000000"/>
              <w:left w:val="single" w:sz="8" w:space="0" w:color="000000"/>
              <w:bottom w:val="single" w:sz="8" w:space="0" w:color="000000"/>
              <w:right w:val="single" w:sz="8" w:space="0" w:color="000000"/>
            </w:tcBorders>
          </w:tcPr>
          <w:p w:rsidR="00F04E91" w:rsidRPr="009827D7" w:rsidRDefault="009827D7" w:rsidP="00652573">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1418" w:type="dxa"/>
            <w:tcBorders>
              <w:top w:val="single" w:sz="8" w:space="0" w:color="000000"/>
              <w:left w:val="single" w:sz="8" w:space="0" w:color="000000"/>
              <w:bottom w:val="single" w:sz="8" w:space="0" w:color="000000"/>
              <w:right w:val="single" w:sz="8" w:space="0" w:color="000000"/>
            </w:tcBorders>
          </w:tcPr>
          <w:p w:rsidR="00F04E91" w:rsidRPr="009827D7" w:rsidRDefault="009827D7" w:rsidP="00E119F6">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417" w:type="dxa"/>
            <w:tcBorders>
              <w:top w:val="single" w:sz="8" w:space="0" w:color="000000"/>
              <w:left w:val="single" w:sz="8" w:space="0" w:color="000000"/>
              <w:bottom w:val="single" w:sz="8" w:space="0" w:color="000000"/>
              <w:right w:val="single" w:sz="4" w:space="0" w:color="auto"/>
            </w:tcBorders>
          </w:tcPr>
          <w:p w:rsidR="00F04E91" w:rsidRPr="00652573" w:rsidRDefault="00F04E91" w:rsidP="00E119F6">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652573">
              <w:rPr>
                <w:rFonts w:ascii="Times New Roman" w:hAnsi="Times New Roman" w:cs="Times New Roman"/>
                <w:color w:val="000000"/>
                <w:sz w:val="24"/>
                <w:szCs w:val="24"/>
              </w:rPr>
              <w:t>0</w:t>
            </w:r>
          </w:p>
        </w:tc>
        <w:tc>
          <w:tcPr>
            <w:tcW w:w="1548" w:type="dxa"/>
            <w:vMerge/>
            <w:tcBorders>
              <w:left w:val="single" w:sz="4" w:space="0" w:color="auto"/>
              <w:bottom w:val="single" w:sz="8" w:space="0" w:color="000000"/>
              <w:right w:val="single" w:sz="8" w:space="0" w:color="000000"/>
            </w:tcBorders>
          </w:tcPr>
          <w:p w:rsidR="00F04E91" w:rsidRPr="00374601" w:rsidRDefault="00F04E91" w:rsidP="00F04E91">
            <w:pPr>
              <w:autoSpaceDE w:val="0"/>
              <w:autoSpaceDN w:val="0"/>
              <w:adjustRightInd w:val="0"/>
              <w:jc w:val="center"/>
              <w:rPr>
                <w:rFonts w:ascii="Times New Roman" w:hAnsi="Times New Roman" w:cs="Times New Roman"/>
                <w:color w:val="000000"/>
                <w:sz w:val="24"/>
                <w:szCs w:val="24"/>
              </w:rPr>
            </w:pPr>
          </w:p>
        </w:tc>
      </w:tr>
    </w:tbl>
    <w:p w:rsidR="002972FF" w:rsidRPr="00374601" w:rsidRDefault="002972FF" w:rsidP="002972FF">
      <w:pPr>
        <w:autoSpaceDE w:val="0"/>
        <w:autoSpaceDN w:val="0"/>
        <w:adjustRightInd w:val="0"/>
        <w:rPr>
          <w:rFonts w:ascii="Times New Roman" w:hAnsi="Times New Roman" w:cs="Times New Roman"/>
          <w:i/>
          <w:iCs/>
          <w:sz w:val="24"/>
          <w:szCs w:val="24"/>
        </w:rPr>
      </w:pPr>
      <w:r w:rsidRPr="00374601">
        <w:rPr>
          <w:rFonts w:ascii="Times New Roman" w:hAnsi="Times New Roman" w:cs="Times New Roman"/>
          <w:bCs/>
          <w:i/>
          <w:iCs/>
          <w:sz w:val="24"/>
          <w:szCs w:val="24"/>
        </w:rPr>
        <w:t xml:space="preserve">Табела: </w:t>
      </w:r>
      <w:r w:rsidRPr="00374601">
        <w:rPr>
          <w:rFonts w:ascii="Times New Roman" w:hAnsi="Times New Roman" w:cs="Times New Roman"/>
          <w:i/>
          <w:iCs/>
          <w:sz w:val="24"/>
          <w:szCs w:val="24"/>
        </w:rPr>
        <w:t>Пројекција основних макроекономских показатеља Републике Србије у периоду 201</w:t>
      </w:r>
      <w:r w:rsidR="009827D7">
        <w:rPr>
          <w:rFonts w:ascii="Times New Roman" w:hAnsi="Times New Roman" w:cs="Times New Roman"/>
          <w:i/>
          <w:iCs/>
          <w:sz w:val="24"/>
          <w:szCs w:val="24"/>
        </w:rPr>
        <w:t>8</w:t>
      </w:r>
      <w:r w:rsidR="00652573">
        <w:rPr>
          <w:rFonts w:ascii="Times New Roman" w:hAnsi="Times New Roman" w:cs="Times New Roman"/>
          <w:i/>
          <w:iCs/>
          <w:sz w:val="24"/>
          <w:szCs w:val="24"/>
        </w:rPr>
        <w:t xml:space="preserve"> - 2020</w:t>
      </w:r>
      <w:r w:rsidRPr="00374601">
        <w:rPr>
          <w:rFonts w:ascii="Times New Roman" w:hAnsi="Times New Roman" w:cs="Times New Roman"/>
          <w:i/>
          <w:iCs/>
          <w:sz w:val="24"/>
          <w:szCs w:val="24"/>
        </w:rPr>
        <w:t>. године</w:t>
      </w:r>
    </w:p>
    <w:p w:rsidR="002972FF" w:rsidRPr="00944F0B" w:rsidRDefault="002972FF" w:rsidP="002972FF">
      <w:pPr>
        <w:autoSpaceDE w:val="0"/>
        <w:autoSpaceDN w:val="0"/>
        <w:adjustRightInd w:val="0"/>
        <w:jc w:val="both"/>
        <w:rPr>
          <w:rFonts w:ascii="Times New Roman" w:hAnsi="Times New Roman" w:cs="Times New Roman"/>
          <w:b/>
          <w:sz w:val="24"/>
          <w:szCs w:val="24"/>
        </w:rPr>
      </w:pPr>
      <w:r w:rsidRPr="00944F0B">
        <w:rPr>
          <w:rFonts w:ascii="Times New Roman" w:hAnsi="Times New Roman" w:cs="Times New Roman"/>
          <w:b/>
          <w:bCs/>
          <w:sz w:val="24"/>
          <w:szCs w:val="24"/>
        </w:rPr>
        <w:lastRenderedPageBreak/>
        <w:t xml:space="preserve">НАПОМЕНА: </w:t>
      </w:r>
      <w:r w:rsidRPr="00944F0B">
        <w:rPr>
          <w:rFonts w:ascii="Times New Roman" w:hAnsi="Times New Roman" w:cs="Times New Roman"/>
          <w:b/>
          <w:sz w:val="24"/>
          <w:szCs w:val="24"/>
        </w:rPr>
        <w:t>Обзиром да се доношење Фискалне стратегије и Упутства за припрему буџета локалне власти за 201</w:t>
      </w:r>
      <w:r w:rsidR="009827D7">
        <w:rPr>
          <w:rFonts w:ascii="Times New Roman" w:hAnsi="Times New Roman" w:cs="Times New Roman"/>
          <w:b/>
          <w:sz w:val="24"/>
          <w:szCs w:val="24"/>
        </w:rPr>
        <w:t>9</w:t>
      </w:r>
      <w:r w:rsidRPr="00944F0B">
        <w:rPr>
          <w:rFonts w:ascii="Times New Roman" w:hAnsi="Times New Roman" w:cs="Times New Roman"/>
          <w:b/>
          <w:sz w:val="24"/>
          <w:szCs w:val="24"/>
        </w:rPr>
        <w:t>. и</w:t>
      </w:r>
      <w:r w:rsidR="00944F0B" w:rsidRPr="00944F0B">
        <w:rPr>
          <w:rFonts w:ascii="Times New Roman" w:hAnsi="Times New Roman" w:cs="Times New Roman"/>
          <w:b/>
          <w:sz w:val="24"/>
          <w:szCs w:val="24"/>
        </w:rPr>
        <w:t xml:space="preserve"> </w:t>
      </w:r>
      <w:r w:rsidRPr="00944F0B">
        <w:rPr>
          <w:rFonts w:ascii="Times New Roman" w:hAnsi="Times New Roman" w:cs="Times New Roman"/>
          <w:b/>
          <w:sz w:val="24"/>
          <w:szCs w:val="24"/>
        </w:rPr>
        <w:t>наредне две године очекује у наредном периоду, уколико се догоди да дође до одступања у величинама наведених параметара, у</w:t>
      </w:r>
      <w:r w:rsidR="00944F0B" w:rsidRPr="00944F0B">
        <w:rPr>
          <w:rFonts w:ascii="Times New Roman" w:hAnsi="Times New Roman" w:cs="Times New Roman"/>
          <w:b/>
          <w:sz w:val="24"/>
          <w:szCs w:val="24"/>
        </w:rPr>
        <w:t xml:space="preserve"> </w:t>
      </w:r>
      <w:r w:rsidRPr="00944F0B">
        <w:rPr>
          <w:rFonts w:ascii="Times New Roman" w:hAnsi="Times New Roman" w:cs="Times New Roman"/>
          <w:b/>
          <w:sz w:val="24"/>
          <w:szCs w:val="24"/>
        </w:rPr>
        <w:t>даљем поступку припреме буџета наведене пројекције макроекономских показатеља биће усаглашене. У складу са истим,</w:t>
      </w:r>
      <w:r w:rsidR="00944F0B" w:rsidRPr="00944F0B">
        <w:rPr>
          <w:rFonts w:ascii="Times New Roman" w:hAnsi="Times New Roman" w:cs="Times New Roman"/>
          <w:b/>
          <w:sz w:val="24"/>
          <w:szCs w:val="24"/>
        </w:rPr>
        <w:t xml:space="preserve"> </w:t>
      </w:r>
      <w:r w:rsidRPr="00944F0B">
        <w:rPr>
          <w:rFonts w:ascii="Times New Roman" w:hAnsi="Times New Roman" w:cs="Times New Roman"/>
          <w:b/>
          <w:sz w:val="24"/>
          <w:szCs w:val="24"/>
        </w:rPr>
        <w:t>корисници буџетских средстава биће благовремено обавештени како би извршили неопходне корекције у предлозима финансијских</w:t>
      </w:r>
      <w:r w:rsidR="007D0190">
        <w:rPr>
          <w:rFonts w:ascii="Times New Roman" w:hAnsi="Times New Roman" w:cs="Times New Roman"/>
          <w:b/>
          <w:sz w:val="24"/>
          <w:szCs w:val="24"/>
        </w:rPr>
        <w:t xml:space="preserve"> </w:t>
      </w:r>
      <w:r w:rsidRPr="00944F0B">
        <w:rPr>
          <w:rFonts w:ascii="Times New Roman" w:hAnsi="Times New Roman" w:cs="Times New Roman"/>
          <w:b/>
          <w:sz w:val="24"/>
          <w:szCs w:val="24"/>
        </w:rPr>
        <w:t>планова за 201</w:t>
      </w:r>
      <w:r w:rsidR="009827D7">
        <w:rPr>
          <w:rFonts w:ascii="Times New Roman" w:hAnsi="Times New Roman" w:cs="Times New Roman"/>
          <w:b/>
          <w:sz w:val="24"/>
          <w:szCs w:val="24"/>
        </w:rPr>
        <w:t>9</w:t>
      </w:r>
      <w:r w:rsidRPr="00944F0B">
        <w:rPr>
          <w:rFonts w:ascii="Times New Roman" w:hAnsi="Times New Roman" w:cs="Times New Roman"/>
          <w:b/>
          <w:sz w:val="24"/>
          <w:szCs w:val="24"/>
        </w:rPr>
        <w:t>. и наредне две године.</w:t>
      </w:r>
    </w:p>
    <w:p w:rsidR="00E3583A" w:rsidRDefault="00E3583A" w:rsidP="00953362">
      <w:pPr>
        <w:jc w:val="both"/>
        <w:rPr>
          <w:rFonts w:ascii="Times New Roman" w:hAnsi="Times New Roman" w:cs="Times New Roman"/>
          <w:b/>
          <w:i/>
          <w:sz w:val="24"/>
          <w:szCs w:val="24"/>
          <w:lang w:val="sr-Cyrl-CS"/>
        </w:rPr>
      </w:pPr>
    </w:p>
    <w:p w:rsidR="00221789" w:rsidRDefault="00221789" w:rsidP="00953362">
      <w:pPr>
        <w:jc w:val="both"/>
        <w:rPr>
          <w:rFonts w:ascii="Times New Roman" w:hAnsi="Times New Roman" w:cs="Times New Roman"/>
          <w:b/>
          <w:i/>
          <w:sz w:val="24"/>
          <w:szCs w:val="24"/>
          <w:lang w:val="sr-Cyrl-CS"/>
        </w:rPr>
      </w:pPr>
      <w:r w:rsidRPr="00E3583A">
        <w:rPr>
          <w:rFonts w:ascii="Times New Roman" w:hAnsi="Times New Roman" w:cs="Times New Roman"/>
          <w:b/>
          <w:i/>
          <w:sz w:val="24"/>
          <w:szCs w:val="24"/>
        </w:rPr>
        <w:t>ОПИС ПЛАНИРАНЕ ПОЛИТИКЕ ОПШТИНЕ ЉУБОВИЈА ЗА ПЕРИОД 201</w:t>
      </w:r>
      <w:r w:rsidR="009827D7" w:rsidRPr="00E3583A">
        <w:rPr>
          <w:rFonts w:ascii="Times New Roman" w:hAnsi="Times New Roman" w:cs="Times New Roman"/>
          <w:b/>
          <w:i/>
          <w:sz w:val="24"/>
          <w:szCs w:val="24"/>
        </w:rPr>
        <w:t>9</w:t>
      </w:r>
      <w:r w:rsidR="00944F0B" w:rsidRPr="00E3583A">
        <w:rPr>
          <w:rFonts w:ascii="Times New Roman" w:hAnsi="Times New Roman" w:cs="Times New Roman"/>
          <w:b/>
          <w:i/>
          <w:sz w:val="24"/>
          <w:szCs w:val="24"/>
        </w:rPr>
        <w:t>-202</w:t>
      </w:r>
      <w:r w:rsidR="009827D7" w:rsidRPr="00E3583A">
        <w:rPr>
          <w:rFonts w:ascii="Times New Roman" w:hAnsi="Times New Roman" w:cs="Times New Roman"/>
          <w:b/>
          <w:i/>
          <w:sz w:val="24"/>
          <w:szCs w:val="24"/>
        </w:rPr>
        <w:t>1</w:t>
      </w:r>
      <w:r w:rsidRPr="00E3583A">
        <w:rPr>
          <w:rFonts w:ascii="Times New Roman" w:hAnsi="Times New Roman" w:cs="Times New Roman"/>
          <w:b/>
          <w:i/>
          <w:sz w:val="24"/>
          <w:szCs w:val="24"/>
        </w:rPr>
        <w:t>. ГОДИНЕ</w:t>
      </w:r>
    </w:p>
    <w:p w:rsidR="00E3583A" w:rsidRPr="00E3583A" w:rsidRDefault="00E3583A" w:rsidP="00953362">
      <w:pPr>
        <w:jc w:val="both"/>
        <w:rPr>
          <w:rFonts w:ascii="Times New Roman" w:hAnsi="Times New Roman" w:cs="Times New Roman"/>
          <w:b/>
          <w:i/>
          <w:sz w:val="24"/>
          <w:szCs w:val="24"/>
          <w:lang w:val="sr-Cyrl-CS"/>
        </w:rPr>
      </w:pPr>
    </w:p>
    <w:p w:rsidR="00221789" w:rsidRPr="00374601" w:rsidRDefault="007D0190" w:rsidP="00953362">
      <w:pPr>
        <w:jc w:val="both"/>
        <w:rPr>
          <w:rFonts w:ascii="Times New Roman" w:hAnsi="Times New Roman" w:cs="Times New Roman"/>
          <w:sz w:val="24"/>
          <w:szCs w:val="24"/>
        </w:rPr>
      </w:pPr>
      <w:r>
        <w:rPr>
          <w:rFonts w:ascii="Times New Roman" w:hAnsi="Times New Roman" w:cs="Times New Roman"/>
          <w:sz w:val="24"/>
          <w:szCs w:val="24"/>
        </w:rPr>
        <w:t xml:space="preserve">           </w:t>
      </w:r>
      <w:r w:rsidR="00284BB3" w:rsidRPr="00374601">
        <w:rPr>
          <w:rFonts w:ascii="Times New Roman" w:hAnsi="Times New Roman" w:cs="Times New Roman"/>
          <w:sz w:val="24"/>
          <w:szCs w:val="24"/>
        </w:rPr>
        <w:t>У периоду од 201</w:t>
      </w:r>
      <w:r w:rsidR="009827D7">
        <w:rPr>
          <w:rFonts w:ascii="Times New Roman" w:hAnsi="Times New Roman" w:cs="Times New Roman"/>
          <w:sz w:val="24"/>
          <w:szCs w:val="24"/>
        </w:rPr>
        <w:t>9</w:t>
      </w:r>
      <w:r w:rsidR="00944F0B">
        <w:rPr>
          <w:rFonts w:ascii="Times New Roman" w:hAnsi="Times New Roman" w:cs="Times New Roman"/>
          <w:sz w:val="24"/>
          <w:szCs w:val="24"/>
        </w:rPr>
        <w:t>. до 202</w:t>
      </w:r>
      <w:r w:rsidR="009827D7">
        <w:rPr>
          <w:rFonts w:ascii="Times New Roman" w:hAnsi="Times New Roman" w:cs="Times New Roman"/>
          <w:sz w:val="24"/>
          <w:szCs w:val="24"/>
        </w:rPr>
        <w:t>1</w:t>
      </w:r>
      <w:r w:rsidR="00221789" w:rsidRPr="00374601">
        <w:rPr>
          <w:rFonts w:ascii="Times New Roman" w:hAnsi="Times New Roman" w:cs="Times New Roman"/>
          <w:sz w:val="24"/>
          <w:szCs w:val="24"/>
        </w:rPr>
        <w:t xml:space="preserve">. године општина Љубовија ће обављати изворне, поверене и пренесене надлежности у складу са Уставом Републике Србије и Законом о локалној самоуправи, као и другим законским и подзаконским актима којим се регулише ова област. </w:t>
      </w:r>
    </w:p>
    <w:p w:rsidR="00221789" w:rsidRPr="00374601" w:rsidRDefault="007D0190" w:rsidP="00953362">
      <w:pPr>
        <w:jc w:val="both"/>
        <w:rPr>
          <w:rFonts w:ascii="Times New Roman" w:hAnsi="Times New Roman" w:cs="Times New Roman"/>
          <w:sz w:val="24"/>
          <w:szCs w:val="24"/>
        </w:rPr>
      </w:pPr>
      <w:r>
        <w:rPr>
          <w:rFonts w:ascii="Times New Roman" w:hAnsi="Times New Roman" w:cs="Times New Roman"/>
          <w:sz w:val="24"/>
          <w:szCs w:val="24"/>
        </w:rPr>
        <w:t xml:space="preserve">           </w:t>
      </w:r>
      <w:r w:rsidR="00221789" w:rsidRPr="00374601">
        <w:rPr>
          <w:rFonts w:ascii="Times New Roman" w:hAnsi="Times New Roman" w:cs="Times New Roman"/>
          <w:sz w:val="24"/>
          <w:szCs w:val="24"/>
        </w:rPr>
        <w:t>Сходно наведеном, активности општина Љубовија у 201</w:t>
      </w:r>
      <w:r w:rsidR="009827D7">
        <w:rPr>
          <w:rFonts w:ascii="Times New Roman" w:hAnsi="Times New Roman" w:cs="Times New Roman"/>
          <w:sz w:val="24"/>
          <w:szCs w:val="24"/>
        </w:rPr>
        <w:t>9</w:t>
      </w:r>
      <w:r w:rsidR="00221789" w:rsidRPr="00374601">
        <w:rPr>
          <w:rFonts w:ascii="Times New Roman" w:hAnsi="Times New Roman" w:cs="Times New Roman"/>
          <w:sz w:val="24"/>
          <w:szCs w:val="24"/>
        </w:rPr>
        <w:t>. и наредне две фискалне године биће усмерене на следеће послове:</w:t>
      </w:r>
    </w:p>
    <w:p w:rsidR="00221789" w:rsidRPr="00E3583A" w:rsidRDefault="00221789" w:rsidP="00E3583A">
      <w:pPr>
        <w:pStyle w:val="ListParagraph"/>
        <w:numPr>
          <w:ilvl w:val="0"/>
          <w:numId w:val="19"/>
        </w:numPr>
        <w:jc w:val="both"/>
        <w:rPr>
          <w:rFonts w:ascii="Times New Roman" w:hAnsi="Times New Roman" w:cs="Times New Roman"/>
          <w:sz w:val="24"/>
          <w:szCs w:val="24"/>
        </w:rPr>
      </w:pPr>
      <w:r w:rsidRPr="00E3583A">
        <w:rPr>
          <w:rFonts w:ascii="Times New Roman" w:hAnsi="Times New Roman" w:cs="Times New Roman"/>
          <w:sz w:val="24"/>
          <w:szCs w:val="24"/>
        </w:rPr>
        <w:t>урбанизам и просторно планирање,</w:t>
      </w:r>
    </w:p>
    <w:p w:rsidR="00E3583A" w:rsidRPr="00E3583A" w:rsidRDefault="00221789" w:rsidP="00E3583A">
      <w:pPr>
        <w:pStyle w:val="ListParagraph"/>
        <w:numPr>
          <w:ilvl w:val="0"/>
          <w:numId w:val="19"/>
        </w:numPr>
        <w:jc w:val="both"/>
        <w:rPr>
          <w:rFonts w:ascii="Times New Roman" w:hAnsi="Times New Roman" w:cs="Times New Roman"/>
          <w:sz w:val="24"/>
          <w:szCs w:val="24"/>
        </w:rPr>
      </w:pPr>
      <w:r w:rsidRPr="00E3583A">
        <w:rPr>
          <w:rFonts w:ascii="Times New Roman" w:hAnsi="Times New Roman" w:cs="Times New Roman"/>
          <w:sz w:val="24"/>
          <w:szCs w:val="24"/>
        </w:rPr>
        <w:t>одржавање и изградња локалне комуналне и саобраћајне инфраструктуре (водоснабдевање, прикупљање и одношење смећа, управљање</w:t>
      </w:r>
      <w:r w:rsidR="0095650D" w:rsidRPr="00E3583A">
        <w:rPr>
          <w:rFonts w:ascii="Times New Roman" w:hAnsi="Times New Roman" w:cs="Times New Roman"/>
          <w:sz w:val="24"/>
          <w:szCs w:val="24"/>
        </w:rPr>
        <w:t xml:space="preserve"> отпадним водама, </w:t>
      </w:r>
      <w:r w:rsidRPr="00E3583A">
        <w:rPr>
          <w:rFonts w:ascii="Times New Roman" w:hAnsi="Times New Roman" w:cs="Times New Roman"/>
          <w:sz w:val="24"/>
          <w:szCs w:val="24"/>
        </w:rPr>
        <w:t xml:space="preserve"> јавна хигијена, уређење и одржавање зеленила, јавна расвета, локални путеви и остале комуналне услуге)</w:t>
      </w:r>
      <w:r w:rsidR="00E3583A">
        <w:rPr>
          <w:rFonts w:ascii="Times New Roman" w:hAnsi="Times New Roman" w:cs="Times New Roman"/>
          <w:sz w:val="24"/>
          <w:szCs w:val="24"/>
          <w:lang w:val="sr-Cyrl-CS"/>
        </w:rPr>
        <w:t>,</w:t>
      </w:r>
    </w:p>
    <w:p w:rsidR="00E3583A" w:rsidRPr="00E3583A" w:rsidRDefault="00221789" w:rsidP="00E3583A">
      <w:pPr>
        <w:pStyle w:val="ListParagraph"/>
        <w:numPr>
          <w:ilvl w:val="0"/>
          <w:numId w:val="19"/>
        </w:numPr>
        <w:jc w:val="both"/>
        <w:rPr>
          <w:rFonts w:ascii="Times New Roman" w:hAnsi="Times New Roman" w:cs="Times New Roman"/>
          <w:sz w:val="24"/>
          <w:szCs w:val="24"/>
        </w:rPr>
      </w:pPr>
      <w:r w:rsidRPr="00E3583A">
        <w:rPr>
          <w:rFonts w:ascii="Times New Roman" w:hAnsi="Times New Roman" w:cs="Times New Roman"/>
          <w:sz w:val="24"/>
          <w:szCs w:val="24"/>
        </w:rPr>
        <w:t>вођење економске и развојне политике општине,</w:t>
      </w:r>
    </w:p>
    <w:p w:rsidR="00E3583A" w:rsidRPr="00E3583A" w:rsidRDefault="00221789" w:rsidP="00E3583A">
      <w:pPr>
        <w:pStyle w:val="ListParagraph"/>
        <w:numPr>
          <w:ilvl w:val="0"/>
          <w:numId w:val="19"/>
        </w:numPr>
        <w:jc w:val="both"/>
        <w:rPr>
          <w:rFonts w:ascii="Times New Roman" w:hAnsi="Times New Roman" w:cs="Times New Roman"/>
          <w:sz w:val="24"/>
          <w:szCs w:val="24"/>
        </w:rPr>
      </w:pPr>
      <w:r w:rsidRPr="00E3583A">
        <w:rPr>
          <w:rFonts w:ascii="Times New Roman" w:hAnsi="Times New Roman" w:cs="Times New Roman"/>
          <w:sz w:val="24"/>
          <w:szCs w:val="24"/>
        </w:rPr>
        <w:t>пољопривреда и рурални развој,</w:t>
      </w:r>
    </w:p>
    <w:p w:rsidR="00E3583A" w:rsidRPr="00E3583A" w:rsidRDefault="00221789" w:rsidP="00E3583A">
      <w:pPr>
        <w:pStyle w:val="ListParagraph"/>
        <w:numPr>
          <w:ilvl w:val="0"/>
          <w:numId w:val="19"/>
        </w:numPr>
        <w:jc w:val="both"/>
        <w:rPr>
          <w:rFonts w:ascii="Times New Roman" w:hAnsi="Times New Roman" w:cs="Times New Roman"/>
          <w:sz w:val="24"/>
          <w:szCs w:val="24"/>
        </w:rPr>
      </w:pPr>
      <w:r w:rsidRPr="00E3583A">
        <w:rPr>
          <w:rFonts w:ascii="Times New Roman" w:hAnsi="Times New Roman" w:cs="Times New Roman"/>
          <w:sz w:val="24"/>
          <w:szCs w:val="24"/>
        </w:rPr>
        <w:t>заштита животне средине,</w:t>
      </w:r>
    </w:p>
    <w:p w:rsidR="00E3583A" w:rsidRPr="00E3583A" w:rsidRDefault="00221789" w:rsidP="00E3583A">
      <w:pPr>
        <w:pStyle w:val="ListParagraph"/>
        <w:numPr>
          <w:ilvl w:val="0"/>
          <w:numId w:val="19"/>
        </w:numPr>
        <w:jc w:val="both"/>
        <w:rPr>
          <w:rFonts w:ascii="Times New Roman" w:hAnsi="Times New Roman" w:cs="Times New Roman"/>
          <w:sz w:val="24"/>
          <w:szCs w:val="24"/>
        </w:rPr>
      </w:pPr>
      <w:r w:rsidRPr="00E3583A">
        <w:rPr>
          <w:rFonts w:ascii="Times New Roman" w:hAnsi="Times New Roman" w:cs="Times New Roman"/>
          <w:sz w:val="24"/>
          <w:szCs w:val="24"/>
        </w:rPr>
        <w:t xml:space="preserve">обезбеђивање услова за рад локалних установа у култури, </w:t>
      </w:r>
    </w:p>
    <w:p w:rsidR="00E3583A" w:rsidRPr="00E3583A" w:rsidRDefault="00221789" w:rsidP="00E3583A">
      <w:pPr>
        <w:pStyle w:val="ListParagraph"/>
        <w:numPr>
          <w:ilvl w:val="0"/>
          <w:numId w:val="19"/>
        </w:numPr>
        <w:jc w:val="both"/>
        <w:rPr>
          <w:rFonts w:ascii="Times New Roman" w:hAnsi="Times New Roman" w:cs="Times New Roman"/>
          <w:sz w:val="24"/>
          <w:szCs w:val="24"/>
        </w:rPr>
      </w:pPr>
      <w:r w:rsidRPr="00E3583A">
        <w:rPr>
          <w:rFonts w:ascii="Times New Roman" w:hAnsi="Times New Roman" w:cs="Times New Roman"/>
          <w:sz w:val="24"/>
          <w:szCs w:val="24"/>
        </w:rPr>
        <w:t xml:space="preserve">организација културних и спортских активности и манифестација, </w:t>
      </w:r>
    </w:p>
    <w:p w:rsidR="00E3583A" w:rsidRPr="00E3583A" w:rsidRDefault="00221789" w:rsidP="00E3583A">
      <w:pPr>
        <w:pStyle w:val="ListParagraph"/>
        <w:numPr>
          <w:ilvl w:val="0"/>
          <w:numId w:val="19"/>
        </w:numPr>
        <w:jc w:val="both"/>
        <w:rPr>
          <w:rFonts w:ascii="Times New Roman" w:hAnsi="Times New Roman" w:cs="Times New Roman"/>
          <w:sz w:val="24"/>
          <w:szCs w:val="24"/>
        </w:rPr>
      </w:pPr>
      <w:r w:rsidRPr="00E3583A">
        <w:rPr>
          <w:rFonts w:ascii="Times New Roman" w:hAnsi="Times New Roman" w:cs="Times New Roman"/>
          <w:sz w:val="24"/>
          <w:szCs w:val="24"/>
        </w:rPr>
        <w:t xml:space="preserve">опорезивање, финансијско управљање и буџетирање, </w:t>
      </w:r>
    </w:p>
    <w:p w:rsidR="00221789" w:rsidRPr="00E3583A" w:rsidRDefault="00221789" w:rsidP="00E3583A">
      <w:pPr>
        <w:pStyle w:val="ListParagraph"/>
        <w:numPr>
          <w:ilvl w:val="0"/>
          <w:numId w:val="19"/>
        </w:numPr>
        <w:jc w:val="both"/>
        <w:rPr>
          <w:rFonts w:ascii="Times New Roman" w:hAnsi="Times New Roman" w:cs="Times New Roman"/>
          <w:sz w:val="24"/>
          <w:szCs w:val="24"/>
        </w:rPr>
      </w:pPr>
      <w:r w:rsidRPr="00E3583A">
        <w:rPr>
          <w:rFonts w:ascii="Times New Roman" w:hAnsi="Times New Roman" w:cs="Times New Roman"/>
          <w:sz w:val="24"/>
          <w:szCs w:val="24"/>
        </w:rPr>
        <w:t>пружање осталих услуга грађанима у складу са Законом.</w:t>
      </w:r>
    </w:p>
    <w:p w:rsidR="00E3583A" w:rsidRDefault="00E3583A" w:rsidP="00E3583A">
      <w:pPr>
        <w:ind w:left="720"/>
        <w:jc w:val="both"/>
        <w:rPr>
          <w:rFonts w:ascii="Times New Roman" w:hAnsi="Times New Roman" w:cs="Times New Roman"/>
          <w:sz w:val="24"/>
          <w:szCs w:val="24"/>
          <w:lang w:val="sr-Cyrl-CS"/>
        </w:rPr>
      </w:pPr>
    </w:p>
    <w:p w:rsidR="00221789" w:rsidRPr="00374601" w:rsidRDefault="00221789" w:rsidP="00E3583A">
      <w:pPr>
        <w:ind w:firstLine="720"/>
        <w:jc w:val="both"/>
        <w:rPr>
          <w:rFonts w:ascii="Times New Roman" w:hAnsi="Times New Roman" w:cs="Times New Roman"/>
          <w:sz w:val="24"/>
          <w:szCs w:val="24"/>
        </w:rPr>
      </w:pPr>
      <w:r w:rsidRPr="00374601">
        <w:rPr>
          <w:rFonts w:ascii="Times New Roman" w:hAnsi="Times New Roman" w:cs="Times New Roman"/>
          <w:sz w:val="24"/>
          <w:szCs w:val="24"/>
        </w:rPr>
        <w:t xml:space="preserve">Општина Љубовија ће обављати </w:t>
      </w:r>
      <w:r w:rsidRPr="00E3583A">
        <w:rPr>
          <w:rFonts w:ascii="Times New Roman" w:hAnsi="Times New Roman" w:cs="Times New Roman"/>
          <w:i/>
          <w:sz w:val="24"/>
          <w:szCs w:val="24"/>
        </w:rPr>
        <w:t>поверене и пренесене послове</w:t>
      </w:r>
      <w:r w:rsidRPr="00374601">
        <w:rPr>
          <w:rFonts w:ascii="Times New Roman" w:hAnsi="Times New Roman" w:cs="Times New Roman"/>
          <w:sz w:val="24"/>
          <w:szCs w:val="24"/>
        </w:rPr>
        <w:t xml:space="preserve"> из области:</w:t>
      </w:r>
    </w:p>
    <w:p w:rsidR="00221789" w:rsidRPr="00E3583A" w:rsidRDefault="00221789" w:rsidP="00E3583A">
      <w:pPr>
        <w:pStyle w:val="ListParagraph"/>
        <w:numPr>
          <w:ilvl w:val="1"/>
          <w:numId w:val="21"/>
        </w:numPr>
        <w:ind w:left="720"/>
        <w:jc w:val="both"/>
        <w:rPr>
          <w:rFonts w:ascii="Times New Roman" w:hAnsi="Times New Roman" w:cs="Times New Roman"/>
          <w:sz w:val="24"/>
          <w:szCs w:val="24"/>
        </w:rPr>
      </w:pPr>
      <w:r w:rsidRPr="00E3583A">
        <w:rPr>
          <w:rFonts w:ascii="Times New Roman" w:hAnsi="Times New Roman" w:cs="Times New Roman"/>
          <w:sz w:val="24"/>
          <w:szCs w:val="24"/>
        </w:rPr>
        <w:t>државне управе,</w:t>
      </w:r>
    </w:p>
    <w:p w:rsidR="00221789" w:rsidRPr="00E3583A" w:rsidRDefault="00221789" w:rsidP="00E3583A">
      <w:pPr>
        <w:pStyle w:val="ListParagraph"/>
        <w:numPr>
          <w:ilvl w:val="1"/>
          <w:numId w:val="21"/>
        </w:numPr>
        <w:ind w:left="720"/>
        <w:jc w:val="both"/>
        <w:rPr>
          <w:rFonts w:ascii="Times New Roman" w:hAnsi="Times New Roman" w:cs="Times New Roman"/>
          <w:sz w:val="24"/>
          <w:szCs w:val="24"/>
        </w:rPr>
      </w:pPr>
      <w:r w:rsidRPr="00E3583A">
        <w:rPr>
          <w:rFonts w:ascii="Times New Roman" w:hAnsi="Times New Roman" w:cs="Times New Roman"/>
          <w:sz w:val="24"/>
          <w:szCs w:val="24"/>
        </w:rPr>
        <w:t>социјалне заштите,</w:t>
      </w:r>
    </w:p>
    <w:p w:rsidR="00221789" w:rsidRPr="00E3583A" w:rsidRDefault="00221789" w:rsidP="00E3583A">
      <w:pPr>
        <w:pStyle w:val="ListParagraph"/>
        <w:numPr>
          <w:ilvl w:val="1"/>
          <w:numId w:val="21"/>
        </w:numPr>
        <w:ind w:left="720"/>
        <w:jc w:val="both"/>
        <w:rPr>
          <w:rFonts w:ascii="Times New Roman" w:hAnsi="Times New Roman" w:cs="Times New Roman"/>
          <w:sz w:val="24"/>
          <w:szCs w:val="24"/>
        </w:rPr>
      </w:pPr>
      <w:r w:rsidRPr="00E3583A">
        <w:rPr>
          <w:rFonts w:ascii="Times New Roman" w:hAnsi="Times New Roman" w:cs="Times New Roman"/>
          <w:sz w:val="24"/>
          <w:szCs w:val="24"/>
        </w:rPr>
        <w:t xml:space="preserve">здравствене заштите, </w:t>
      </w:r>
    </w:p>
    <w:p w:rsidR="00221789" w:rsidRPr="00E3583A" w:rsidRDefault="00221789" w:rsidP="00E3583A">
      <w:pPr>
        <w:pStyle w:val="ListParagraph"/>
        <w:numPr>
          <w:ilvl w:val="1"/>
          <w:numId w:val="21"/>
        </w:numPr>
        <w:ind w:left="720"/>
        <w:jc w:val="both"/>
        <w:rPr>
          <w:rFonts w:ascii="Times New Roman" w:hAnsi="Times New Roman" w:cs="Times New Roman"/>
          <w:sz w:val="24"/>
          <w:szCs w:val="24"/>
        </w:rPr>
      </w:pPr>
      <w:r w:rsidRPr="00E3583A">
        <w:rPr>
          <w:rFonts w:ascii="Times New Roman" w:hAnsi="Times New Roman" w:cs="Times New Roman"/>
          <w:sz w:val="24"/>
          <w:szCs w:val="24"/>
        </w:rPr>
        <w:t>предшколског, основног и средњег образовања,</w:t>
      </w:r>
    </w:p>
    <w:p w:rsidR="00221789" w:rsidRPr="00E3583A" w:rsidRDefault="00221789" w:rsidP="00E3583A">
      <w:pPr>
        <w:pStyle w:val="ListParagraph"/>
        <w:numPr>
          <w:ilvl w:val="1"/>
          <w:numId w:val="21"/>
        </w:numPr>
        <w:ind w:left="720"/>
        <w:jc w:val="both"/>
        <w:rPr>
          <w:rFonts w:ascii="Times New Roman" w:hAnsi="Times New Roman" w:cs="Times New Roman"/>
          <w:sz w:val="24"/>
          <w:szCs w:val="24"/>
        </w:rPr>
      </w:pPr>
      <w:r w:rsidRPr="00E3583A">
        <w:rPr>
          <w:rFonts w:ascii="Times New Roman" w:hAnsi="Times New Roman" w:cs="Times New Roman"/>
          <w:sz w:val="24"/>
          <w:szCs w:val="24"/>
        </w:rPr>
        <w:t>екологије и очувања животне средине,</w:t>
      </w:r>
    </w:p>
    <w:p w:rsidR="00221789" w:rsidRPr="00E3583A" w:rsidRDefault="00221789" w:rsidP="00E3583A">
      <w:pPr>
        <w:pStyle w:val="ListParagraph"/>
        <w:numPr>
          <w:ilvl w:val="1"/>
          <w:numId w:val="21"/>
        </w:numPr>
        <w:ind w:left="720"/>
        <w:jc w:val="both"/>
        <w:rPr>
          <w:rFonts w:ascii="Times New Roman" w:hAnsi="Times New Roman" w:cs="Times New Roman"/>
          <w:sz w:val="24"/>
          <w:szCs w:val="24"/>
        </w:rPr>
      </w:pPr>
      <w:r w:rsidRPr="00E3583A">
        <w:rPr>
          <w:rFonts w:ascii="Times New Roman" w:hAnsi="Times New Roman" w:cs="Times New Roman"/>
          <w:sz w:val="24"/>
          <w:szCs w:val="24"/>
        </w:rPr>
        <w:t xml:space="preserve">рада инспекцијских служби и др. </w:t>
      </w:r>
    </w:p>
    <w:p w:rsidR="00603B00" w:rsidRPr="00374601" w:rsidRDefault="00221789" w:rsidP="00E3583A">
      <w:pPr>
        <w:ind w:firstLine="720"/>
        <w:jc w:val="both"/>
        <w:rPr>
          <w:rFonts w:ascii="Times New Roman" w:hAnsi="Times New Roman" w:cs="Times New Roman"/>
          <w:sz w:val="24"/>
          <w:szCs w:val="24"/>
        </w:rPr>
      </w:pPr>
      <w:r w:rsidRPr="00374601">
        <w:rPr>
          <w:rFonts w:ascii="Times New Roman" w:hAnsi="Times New Roman" w:cs="Times New Roman"/>
          <w:sz w:val="24"/>
          <w:szCs w:val="24"/>
        </w:rPr>
        <w:t>Извршавање свих законских обавеза и задатака који се односе на локалну управу, ефикасније коришћење расположивих финансијских ресурса у циљу задовољавања потреба грађана, основа су буџетске политике општине. Такође, у наредној години потребно је предузети активности које ће бити усмерене ка повећању наплате пореских и непореских прихода, као и на редуковању административне потрошње свих корисника буџета, што је у складу са мерама штедње.</w:t>
      </w:r>
    </w:p>
    <w:p w:rsidR="00603B00" w:rsidRPr="007D0190" w:rsidRDefault="00221789" w:rsidP="00E3583A">
      <w:pPr>
        <w:ind w:firstLine="720"/>
        <w:jc w:val="both"/>
        <w:rPr>
          <w:rFonts w:ascii="Times New Roman" w:hAnsi="Times New Roman" w:cs="Times New Roman"/>
          <w:sz w:val="24"/>
          <w:szCs w:val="24"/>
        </w:rPr>
      </w:pPr>
      <w:r w:rsidRPr="00374601">
        <w:rPr>
          <w:rFonts w:ascii="Times New Roman" w:hAnsi="Times New Roman" w:cs="Times New Roman"/>
          <w:sz w:val="24"/>
          <w:szCs w:val="24"/>
        </w:rPr>
        <w:t xml:space="preserve">Опредељење је да се у наредној години расположива средства искористе првенствено за </w:t>
      </w:r>
      <w:r w:rsidR="00E3583A">
        <w:rPr>
          <w:rFonts w:ascii="Times New Roman" w:hAnsi="Times New Roman" w:cs="Times New Roman"/>
          <w:sz w:val="24"/>
          <w:szCs w:val="24"/>
        </w:rPr>
        <w:t>финансирање социјалне заштите,</w:t>
      </w:r>
      <w:r w:rsidR="00E3583A">
        <w:rPr>
          <w:rFonts w:ascii="Times New Roman" w:hAnsi="Times New Roman" w:cs="Times New Roman"/>
          <w:sz w:val="24"/>
          <w:szCs w:val="24"/>
          <w:lang w:val="sr-Cyrl-CS"/>
        </w:rPr>
        <w:t xml:space="preserve"> </w:t>
      </w:r>
      <w:r w:rsidRPr="00374601">
        <w:rPr>
          <w:rFonts w:ascii="Times New Roman" w:hAnsi="Times New Roman" w:cs="Times New Roman"/>
          <w:sz w:val="24"/>
          <w:szCs w:val="24"/>
        </w:rPr>
        <w:t>улагање у запошљавање и унапређење привреде и образовања. Такође, предвиђено је улагање у саобраћајну, комуналну и другу инфраструктуру, са акцентом на текуће и инвести</w:t>
      </w:r>
      <w:r w:rsidR="007D0190">
        <w:rPr>
          <w:rFonts w:ascii="Times New Roman" w:hAnsi="Times New Roman" w:cs="Times New Roman"/>
          <w:sz w:val="24"/>
          <w:szCs w:val="24"/>
        </w:rPr>
        <w:t>ционо одржавање инфраструктуре.</w:t>
      </w:r>
    </w:p>
    <w:p w:rsidR="0095650D" w:rsidRPr="00374601" w:rsidRDefault="007D0190" w:rsidP="00953362">
      <w:pPr>
        <w:jc w:val="both"/>
        <w:rPr>
          <w:rFonts w:ascii="Times New Roman" w:hAnsi="Times New Roman" w:cs="Times New Roman"/>
          <w:sz w:val="24"/>
          <w:szCs w:val="24"/>
        </w:rPr>
      </w:pPr>
      <w:r>
        <w:rPr>
          <w:rFonts w:ascii="Times New Roman" w:hAnsi="Times New Roman" w:cs="Times New Roman"/>
          <w:sz w:val="24"/>
          <w:szCs w:val="24"/>
        </w:rPr>
        <w:t xml:space="preserve">          </w:t>
      </w:r>
      <w:r w:rsidR="00221789" w:rsidRPr="00374601">
        <w:rPr>
          <w:rFonts w:ascii="Times New Roman" w:hAnsi="Times New Roman" w:cs="Times New Roman"/>
          <w:sz w:val="24"/>
          <w:szCs w:val="24"/>
        </w:rPr>
        <w:t xml:space="preserve"> Успостављањем и унапређењем планирања и расподеле средстава по програмском моделу, који се по први пут ради од 2015.</w:t>
      </w:r>
      <w:r w:rsidR="001F27A1">
        <w:rPr>
          <w:rFonts w:ascii="Times New Roman" w:hAnsi="Times New Roman" w:cs="Times New Roman"/>
          <w:sz w:val="24"/>
          <w:szCs w:val="24"/>
          <w:lang w:val="sr-Cyrl-CS"/>
        </w:rPr>
        <w:t xml:space="preserve"> </w:t>
      </w:r>
      <w:r w:rsidR="00221789" w:rsidRPr="00374601">
        <w:rPr>
          <w:rFonts w:ascii="Times New Roman" w:hAnsi="Times New Roman" w:cs="Times New Roman"/>
          <w:sz w:val="24"/>
          <w:szCs w:val="24"/>
        </w:rPr>
        <w:t>године, створи</w:t>
      </w:r>
      <w:r w:rsidR="0041016B" w:rsidRPr="00374601">
        <w:rPr>
          <w:rFonts w:ascii="Times New Roman" w:hAnsi="Times New Roman" w:cs="Times New Roman"/>
          <w:sz w:val="24"/>
          <w:szCs w:val="24"/>
        </w:rPr>
        <w:t>o</w:t>
      </w:r>
      <w:r w:rsidR="00221789" w:rsidRPr="00374601">
        <w:rPr>
          <w:rFonts w:ascii="Times New Roman" w:hAnsi="Times New Roman" w:cs="Times New Roman"/>
          <w:sz w:val="24"/>
          <w:szCs w:val="24"/>
        </w:rPr>
        <w:t xml:space="preserve"> се основ за </w:t>
      </w:r>
      <w:r w:rsidR="00221789" w:rsidRPr="00374601">
        <w:rPr>
          <w:rFonts w:ascii="Times New Roman" w:hAnsi="Times New Roman" w:cs="Times New Roman"/>
          <w:sz w:val="24"/>
          <w:szCs w:val="24"/>
        </w:rPr>
        <w:lastRenderedPageBreak/>
        <w:t>обезбеђивање веће ефикасности и конкурентности привреде као и делотворност јавне потрошње.</w:t>
      </w:r>
    </w:p>
    <w:p w:rsidR="00603B00" w:rsidRPr="00374601" w:rsidRDefault="00221789" w:rsidP="00953362">
      <w:pPr>
        <w:jc w:val="both"/>
        <w:rPr>
          <w:rFonts w:ascii="Times New Roman" w:hAnsi="Times New Roman" w:cs="Times New Roman"/>
          <w:sz w:val="24"/>
          <w:szCs w:val="24"/>
        </w:rPr>
      </w:pPr>
      <w:r w:rsidRPr="00374601">
        <w:rPr>
          <w:rFonts w:ascii="Times New Roman" w:hAnsi="Times New Roman" w:cs="Times New Roman"/>
          <w:sz w:val="24"/>
          <w:szCs w:val="24"/>
        </w:rPr>
        <w:t xml:space="preserve"> </w:t>
      </w:r>
      <w:r w:rsidR="007D0190">
        <w:rPr>
          <w:rFonts w:ascii="Times New Roman" w:hAnsi="Times New Roman" w:cs="Times New Roman"/>
          <w:sz w:val="24"/>
          <w:szCs w:val="24"/>
        </w:rPr>
        <w:t xml:space="preserve">          </w:t>
      </w:r>
      <w:r w:rsidRPr="00374601">
        <w:rPr>
          <w:rFonts w:ascii="Times New Roman" w:hAnsi="Times New Roman" w:cs="Times New Roman"/>
          <w:sz w:val="24"/>
          <w:szCs w:val="24"/>
        </w:rPr>
        <w:t xml:space="preserve">Само унапређење буџетских процеса део је шире реформе управљања јавним финансијама, која ставља акценат на утврђивање приоритета и оптимизацију потрошње у циљу подстицања привредног раста и ефикасног пружања квалитетних услуга јавне управе. </w:t>
      </w:r>
    </w:p>
    <w:p w:rsidR="00603B00" w:rsidRPr="00374601" w:rsidRDefault="007D0190" w:rsidP="00953362">
      <w:pPr>
        <w:jc w:val="both"/>
        <w:rPr>
          <w:rFonts w:ascii="Times New Roman" w:hAnsi="Times New Roman" w:cs="Times New Roman"/>
          <w:sz w:val="24"/>
          <w:szCs w:val="24"/>
        </w:rPr>
      </w:pPr>
      <w:r>
        <w:rPr>
          <w:rFonts w:ascii="Times New Roman" w:hAnsi="Times New Roman" w:cs="Times New Roman"/>
          <w:sz w:val="24"/>
          <w:szCs w:val="24"/>
        </w:rPr>
        <w:t xml:space="preserve">           </w:t>
      </w:r>
      <w:r w:rsidR="00221789" w:rsidRPr="00374601">
        <w:rPr>
          <w:rFonts w:ascii="Times New Roman" w:hAnsi="Times New Roman" w:cs="Times New Roman"/>
          <w:sz w:val="24"/>
          <w:szCs w:val="24"/>
        </w:rPr>
        <w:t>Од корисника буџета очекује се да поштују политику општине за наредну годину и придржавају се ограничења везаних за буџетску потрошњу у наредној години. Са аспекта финансијског менаџмента, активности у политици јавних прихода и расхода буџета општине у 201</w:t>
      </w:r>
      <w:r w:rsidR="009827D7">
        <w:rPr>
          <w:rFonts w:ascii="Times New Roman" w:hAnsi="Times New Roman" w:cs="Times New Roman"/>
          <w:sz w:val="24"/>
          <w:szCs w:val="24"/>
        </w:rPr>
        <w:t>9</w:t>
      </w:r>
      <w:r w:rsidR="00221789" w:rsidRPr="00374601">
        <w:rPr>
          <w:rFonts w:ascii="Times New Roman" w:hAnsi="Times New Roman" w:cs="Times New Roman"/>
          <w:sz w:val="24"/>
          <w:szCs w:val="24"/>
        </w:rPr>
        <w:t>. и наредне две фискалне године биће усмерене ка следећим принципима:</w:t>
      </w:r>
    </w:p>
    <w:p w:rsidR="00603B00" w:rsidRPr="001F27A1" w:rsidRDefault="00221789" w:rsidP="001F27A1">
      <w:pPr>
        <w:pStyle w:val="ListParagraph"/>
        <w:numPr>
          <w:ilvl w:val="0"/>
          <w:numId w:val="22"/>
        </w:numPr>
        <w:jc w:val="both"/>
        <w:rPr>
          <w:rFonts w:ascii="Times New Roman" w:hAnsi="Times New Roman" w:cs="Times New Roman"/>
          <w:sz w:val="24"/>
          <w:szCs w:val="24"/>
        </w:rPr>
      </w:pPr>
      <w:r w:rsidRPr="001F27A1">
        <w:rPr>
          <w:rFonts w:ascii="Times New Roman" w:hAnsi="Times New Roman" w:cs="Times New Roman"/>
          <w:sz w:val="24"/>
          <w:szCs w:val="24"/>
        </w:rPr>
        <w:t>вођење фискалне политике усклађене са принципима фискалне одговорности и фискалним правилима која се односе на фискални дефицит и јавни дуг утврђен</w:t>
      </w:r>
      <w:r w:rsidR="00603B00" w:rsidRPr="001F27A1">
        <w:rPr>
          <w:rFonts w:ascii="Times New Roman" w:hAnsi="Times New Roman" w:cs="Times New Roman"/>
          <w:sz w:val="24"/>
          <w:szCs w:val="24"/>
        </w:rPr>
        <w:t>им Законом о буџетском систему;</w:t>
      </w:r>
    </w:p>
    <w:p w:rsidR="00603B00" w:rsidRPr="001F27A1" w:rsidRDefault="00221789" w:rsidP="001F27A1">
      <w:pPr>
        <w:pStyle w:val="ListParagraph"/>
        <w:numPr>
          <w:ilvl w:val="0"/>
          <w:numId w:val="22"/>
        </w:numPr>
        <w:jc w:val="both"/>
        <w:rPr>
          <w:rFonts w:ascii="Times New Roman" w:hAnsi="Times New Roman" w:cs="Times New Roman"/>
          <w:sz w:val="24"/>
          <w:szCs w:val="24"/>
        </w:rPr>
      </w:pPr>
      <w:r w:rsidRPr="001F27A1">
        <w:rPr>
          <w:rFonts w:ascii="Times New Roman" w:hAnsi="Times New Roman" w:cs="Times New Roman"/>
          <w:sz w:val="24"/>
          <w:szCs w:val="24"/>
        </w:rPr>
        <w:t>чврста контрола плата у јавном сектору у складу са утврђеним фискалним правилима;</w:t>
      </w:r>
    </w:p>
    <w:p w:rsidR="00603B00" w:rsidRPr="001F27A1" w:rsidRDefault="00221789" w:rsidP="001F27A1">
      <w:pPr>
        <w:pStyle w:val="ListParagraph"/>
        <w:numPr>
          <w:ilvl w:val="0"/>
          <w:numId w:val="22"/>
        </w:numPr>
        <w:jc w:val="both"/>
        <w:rPr>
          <w:rFonts w:ascii="Times New Roman" w:hAnsi="Times New Roman" w:cs="Times New Roman"/>
          <w:sz w:val="24"/>
          <w:szCs w:val="24"/>
        </w:rPr>
      </w:pPr>
      <w:r w:rsidRPr="001F27A1">
        <w:rPr>
          <w:rFonts w:ascii="Times New Roman" w:hAnsi="Times New Roman" w:cs="Times New Roman"/>
          <w:sz w:val="24"/>
          <w:szCs w:val="24"/>
        </w:rPr>
        <w:t xml:space="preserve">повећање финансијске дисциплине буџетских корисника; </w:t>
      </w:r>
    </w:p>
    <w:p w:rsidR="00603B00" w:rsidRPr="001F27A1" w:rsidRDefault="00221789" w:rsidP="001F27A1">
      <w:pPr>
        <w:pStyle w:val="ListParagraph"/>
        <w:numPr>
          <w:ilvl w:val="0"/>
          <w:numId w:val="22"/>
        </w:numPr>
        <w:jc w:val="both"/>
        <w:rPr>
          <w:rFonts w:ascii="Times New Roman" w:hAnsi="Times New Roman" w:cs="Times New Roman"/>
          <w:sz w:val="24"/>
          <w:szCs w:val="24"/>
        </w:rPr>
      </w:pPr>
      <w:r w:rsidRPr="001F27A1">
        <w:rPr>
          <w:rFonts w:ascii="Times New Roman" w:hAnsi="Times New Roman" w:cs="Times New Roman"/>
          <w:sz w:val="24"/>
          <w:szCs w:val="24"/>
        </w:rPr>
        <w:t>замрзавање текућих расхода уз истовремено веће издвајање за капиталне инвестиционе расходе, који ће подржати привредни раст и укупан развој;</w:t>
      </w:r>
    </w:p>
    <w:p w:rsidR="00603B00" w:rsidRPr="001F27A1" w:rsidRDefault="00221789" w:rsidP="001F27A1">
      <w:pPr>
        <w:pStyle w:val="ListParagraph"/>
        <w:numPr>
          <w:ilvl w:val="0"/>
          <w:numId w:val="22"/>
        </w:numPr>
        <w:jc w:val="both"/>
        <w:rPr>
          <w:rFonts w:ascii="Times New Roman" w:hAnsi="Times New Roman" w:cs="Times New Roman"/>
          <w:sz w:val="24"/>
          <w:szCs w:val="24"/>
        </w:rPr>
      </w:pPr>
      <w:r w:rsidRPr="001F27A1">
        <w:rPr>
          <w:rFonts w:ascii="Times New Roman" w:hAnsi="Times New Roman" w:cs="Times New Roman"/>
          <w:sz w:val="24"/>
          <w:szCs w:val="24"/>
        </w:rPr>
        <w:t>наставак процеса рационалније потрошње код свих буџетских корисника;</w:t>
      </w:r>
    </w:p>
    <w:p w:rsidR="00603B00" w:rsidRPr="001F27A1" w:rsidRDefault="00221789" w:rsidP="001F27A1">
      <w:pPr>
        <w:pStyle w:val="ListParagraph"/>
        <w:numPr>
          <w:ilvl w:val="0"/>
          <w:numId w:val="22"/>
        </w:numPr>
        <w:jc w:val="both"/>
        <w:rPr>
          <w:rFonts w:ascii="Times New Roman" w:hAnsi="Times New Roman" w:cs="Times New Roman"/>
          <w:sz w:val="24"/>
          <w:szCs w:val="24"/>
        </w:rPr>
      </w:pPr>
      <w:r w:rsidRPr="001F27A1">
        <w:rPr>
          <w:rFonts w:ascii="Times New Roman" w:hAnsi="Times New Roman" w:cs="Times New Roman"/>
          <w:sz w:val="24"/>
          <w:szCs w:val="24"/>
        </w:rPr>
        <w:t xml:space="preserve">финансирање капиталних </w:t>
      </w:r>
      <w:r w:rsidR="001F27A1">
        <w:rPr>
          <w:rFonts w:ascii="Times New Roman" w:hAnsi="Times New Roman" w:cs="Times New Roman"/>
          <w:sz w:val="24"/>
          <w:szCs w:val="24"/>
        </w:rPr>
        <w:t>пројеката дефинисаних развојним</w:t>
      </w:r>
      <w:r w:rsidR="001F27A1">
        <w:rPr>
          <w:rFonts w:ascii="Times New Roman" w:hAnsi="Times New Roman" w:cs="Times New Roman"/>
          <w:sz w:val="24"/>
          <w:szCs w:val="24"/>
          <w:lang w:val="sr-Cyrl-CS"/>
        </w:rPr>
        <w:t xml:space="preserve"> </w:t>
      </w:r>
      <w:r w:rsidRPr="001F27A1">
        <w:rPr>
          <w:rFonts w:ascii="Times New Roman" w:hAnsi="Times New Roman" w:cs="Times New Roman"/>
          <w:sz w:val="24"/>
          <w:szCs w:val="24"/>
        </w:rPr>
        <w:t>(стратешким и планским) документима које је усвојила Скупштина општине;</w:t>
      </w:r>
    </w:p>
    <w:p w:rsidR="00603B00" w:rsidRPr="001F27A1" w:rsidRDefault="00221789" w:rsidP="001F27A1">
      <w:pPr>
        <w:pStyle w:val="ListParagraph"/>
        <w:numPr>
          <w:ilvl w:val="0"/>
          <w:numId w:val="22"/>
        </w:numPr>
        <w:jc w:val="both"/>
        <w:rPr>
          <w:rFonts w:ascii="Times New Roman" w:hAnsi="Times New Roman" w:cs="Times New Roman"/>
          <w:sz w:val="24"/>
          <w:szCs w:val="24"/>
        </w:rPr>
      </w:pPr>
      <w:r w:rsidRPr="001F27A1">
        <w:rPr>
          <w:rFonts w:ascii="Times New Roman" w:hAnsi="Times New Roman" w:cs="Times New Roman"/>
          <w:sz w:val="24"/>
          <w:szCs w:val="24"/>
        </w:rPr>
        <w:t>наставак активности у сагледавању прихода, који остварују буџетски корисници као „сопствене приходе“, а реч је о јавним приходима који се морају укључити као буџетски приход консолидованог рачуна трезора;</w:t>
      </w:r>
      <w:bookmarkStart w:id="0" w:name="_GoBack"/>
      <w:bookmarkEnd w:id="0"/>
    </w:p>
    <w:p w:rsidR="00603B00" w:rsidRPr="001F27A1" w:rsidRDefault="00221789" w:rsidP="001F27A1">
      <w:pPr>
        <w:pStyle w:val="ListParagraph"/>
        <w:numPr>
          <w:ilvl w:val="0"/>
          <w:numId w:val="22"/>
        </w:numPr>
        <w:jc w:val="both"/>
        <w:rPr>
          <w:rFonts w:ascii="Times New Roman" w:hAnsi="Times New Roman" w:cs="Times New Roman"/>
          <w:sz w:val="24"/>
          <w:szCs w:val="24"/>
        </w:rPr>
      </w:pPr>
      <w:r w:rsidRPr="001F27A1">
        <w:rPr>
          <w:rFonts w:ascii="Times New Roman" w:hAnsi="Times New Roman" w:cs="Times New Roman"/>
          <w:sz w:val="24"/>
          <w:szCs w:val="24"/>
        </w:rPr>
        <w:t>контрола пословања у јавним предузећима, чији је оснивач општина;</w:t>
      </w:r>
    </w:p>
    <w:p w:rsidR="00603B00" w:rsidRPr="001F27A1" w:rsidRDefault="00221789" w:rsidP="001F27A1">
      <w:pPr>
        <w:pStyle w:val="ListParagraph"/>
        <w:numPr>
          <w:ilvl w:val="0"/>
          <w:numId w:val="22"/>
        </w:numPr>
        <w:jc w:val="both"/>
        <w:rPr>
          <w:rFonts w:ascii="Times New Roman" w:hAnsi="Times New Roman" w:cs="Times New Roman"/>
          <w:sz w:val="24"/>
          <w:szCs w:val="24"/>
        </w:rPr>
      </w:pPr>
      <w:r w:rsidRPr="001F27A1">
        <w:rPr>
          <w:rFonts w:ascii="Times New Roman" w:hAnsi="Times New Roman" w:cs="Times New Roman"/>
          <w:sz w:val="24"/>
          <w:szCs w:val="24"/>
        </w:rPr>
        <w:t xml:space="preserve">инсистирање на изради и доношењу реалних планова и програма развоја јавних предузећа; </w:t>
      </w:r>
    </w:p>
    <w:p w:rsidR="00603B00" w:rsidRPr="001F27A1" w:rsidRDefault="00221789" w:rsidP="001F27A1">
      <w:pPr>
        <w:pStyle w:val="ListParagraph"/>
        <w:numPr>
          <w:ilvl w:val="0"/>
          <w:numId w:val="22"/>
        </w:numPr>
        <w:jc w:val="both"/>
        <w:rPr>
          <w:rFonts w:ascii="Times New Roman" w:hAnsi="Times New Roman" w:cs="Times New Roman"/>
          <w:sz w:val="24"/>
          <w:szCs w:val="24"/>
        </w:rPr>
      </w:pPr>
      <w:r w:rsidRPr="001F27A1">
        <w:rPr>
          <w:rFonts w:ascii="Times New Roman" w:hAnsi="Times New Roman" w:cs="Times New Roman"/>
          <w:sz w:val="24"/>
          <w:szCs w:val="24"/>
        </w:rPr>
        <w:t xml:space="preserve">наставак започетих активности из претходне године на реализацији основних циљева у политици локалних јавних прихода и расхода; </w:t>
      </w:r>
    </w:p>
    <w:p w:rsidR="00603B00" w:rsidRPr="001F27A1" w:rsidRDefault="00221789" w:rsidP="001F27A1">
      <w:pPr>
        <w:pStyle w:val="ListParagraph"/>
        <w:numPr>
          <w:ilvl w:val="0"/>
          <w:numId w:val="22"/>
        </w:numPr>
        <w:jc w:val="both"/>
        <w:rPr>
          <w:rFonts w:ascii="Times New Roman" w:hAnsi="Times New Roman" w:cs="Times New Roman"/>
          <w:sz w:val="24"/>
          <w:szCs w:val="24"/>
        </w:rPr>
      </w:pPr>
      <w:r w:rsidRPr="001F27A1">
        <w:rPr>
          <w:rFonts w:ascii="Times New Roman" w:hAnsi="Times New Roman" w:cs="Times New Roman"/>
          <w:sz w:val="24"/>
          <w:szCs w:val="24"/>
        </w:rPr>
        <w:t xml:space="preserve">наставак активности локалне пореске администрације на реалном обухвату и ефикаснијој наплати припадајућих изворних прихода општине; </w:t>
      </w:r>
    </w:p>
    <w:p w:rsidR="00603B00" w:rsidRPr="001F27A1" w:rsidRDefault="00221789" w:rsidP="001F27A1">
      <w:pPr>
        <w:pStyle w:val="ListParagraph"/>
        <w:numPr>
          <w:ilvl w:val="0"/>
          <w:numId w:val="22"/>
        </w:numPr>
        <w:jc w:val="both"/>
        <w:rPr>
          <w:rFonts w:ascii="Times New Roman" w:hAnsi="Times New Roman" w:cs="Times New Roman"/>
          <w:sz w:val="24"/>
          <w:szCs w:val="24"/>
        </w:rPr>
      </w:pPr>
      <w:r w:rsidRPr="001F27A1">
        <w:rPr>
          <w:rFonts w:ascii="Times New Roman" w:hAnsi="Times New Roman" w:cs="Times New Roman"/>
          <w:sz w:val="24"/>
          <w:szCs w:val="24"/>
        </w:rPr>
        <w:t>унапређење процеса управљања расходима, кроз јачање планске функције буџетских корисника у сагледавању и изради финансијских планова.</w:t>
      </w:r>
    </w:p>
    <w:p w:rsidR="001F27A1" w:rsidRDefault="001F27A1" w:rsidP="001F27A1">
      <w:pPr>
        <w:ind w:firstLine="720"/>
        <w:jc w:val="both"/>
        <w:rPr>
          <w:rFonts w:ascii="Times New Roman" w:hAnsi="Times New Roman" w:cs="Times New Roman"/>
          <w:sz w:val="24"/>
          <w:szCs w:val="24"/>
          <w:lang w:val="sr-Cyrl-CS"/>
        </w:rPr>
      </w:pPr>
    </w:p>
    <w:p w:rsidR="00221789" w:rsidRPr="00374601" w:rsidRDefault="00221789" w:rsidP="001F27A1">
      <w:pPr>
        <w:ind w:firstLine="720"/>
        <w:jc w:val="both"/>
        <w:rPr>
          <w:rFonts w:ascii="Times New Roman" w:hAnsi="Times New Roman" w:cs="Times New Roman"/>
          <w:sz w:val="24"/>
          <w:szCs w:val="24"/>
        </w:rPr>
      </w:pPr>
      <w:r w:rsidRPr="00374601">
        <w:rPr>
          <w:rFonts w:ascii="Times New Roman" w:hAnsi="Times New Roman" w:cs="Times New Roman"/>
          <w:sz w:val="24"/>
          <w:szCs w:val="24"/>
        </w:rPr>
        <w:t>Крет</w:t>
      </w:r>
      <w:r w:rsidR="009827D7">
        <w:rPr>
          <w:rFonts w:ascii="Times New Roman" w:hAnsi="Times New Roman" w:cs="Times New Roman"/>
          <w:sz w:val="24"/>
          <w:szCs w:val="24"/>
        </w:rPr>
        <w:t>ање расхода у 2019</w:t>
      </w:r>
      <w:r w:rsidRPr="00374601">
        <w:rPr>
          <w:rFonts w:ascii="Times New Roman" w:hAnsi="Times New Roman" w:cs="Times New Roman"/>
          <w:sz w:val="24"/>
          <w:szCs w:val="24"/>
        </w:rPr>
        <w:t>. години биће усмерено ка санирању негативних утицаја кризе. У том смислу наставиће се са смањењем учешћа јавне потрошње, а остатак средстава усмериће се за инвестициона улагања.</w:t>
      </w:r>
    </w:p>
    <w:p w:rsidR="00A162A7" w:rsidRPr="00374601" w:rsidRDefault="00A162A7" w:rsidP="00953362">
      <w:pPr>
        <w:jc w:val="both"/>
        <w:rPr>
          <w:rFonts w:ascii="Times New Roman" w:hAnsi="Times New Roman" w:cs="Times New Roman"/>
          <w:sz w:val="24"/>
          <w:szCs w:val="24"/>
        </w:rPr>
      </w:pPr>
    </w:p>
    <w:p w:rsidR="0095650D" w:rsidRPr="001F27A1" w:rsidRDefault="0095650D" w:rsidP="00615C23">
      <w:pPr>
        <w:autoSpaceDE w:val="0"/>
        <w:autoSpaceDN w:val="0"/>
        <w:adjustRightInd w:val="0"/>
        <w:jc w:val="both"/>
        <w:rPr>
          <w:rFonts w:ascii="Times New Roman" w:hAnsi="Times New Roman" w:cs="Times New Roman"/>
          <w:i/>
          <w:color w:val="000000"/>
          <w:sz w:val="24"/>
          <w:szCs w:val="24"/>
        </w:rPr>
      </w:pPr>
      <w:r w:rsidRPr="001F27A1">
        <w:rPr>
          <w:rFonts w:ascii="Times New Roman" w:hAnsi="Times New Roman" w:cs="Times New Roman"/>
          <w:b/>
          <w:bCs/>
          <w:i/>
          <w:color w:val="000000"/>
          <w:sz w:val="24"/>
          <w:szCs w:val="24"/>
        </w:rPr>
        <w:t xml:space="preserve">СМЕРНИЦЕ ЗА ПРИПРЕМУ БУЏЕТА ОПШТИНЕ ЉУБОВИЈА ЗА </w:t>
      </w:r>
      <w:r w:rsidR="00A162A7" w:rsidRPr="001F27A1">
        <w:rPr>
          <w:rFonts w:ascii="Times New Roman" w:hAnsi="Times New Roman" w:cs="Times New Roman"/>
          <w:b/>
          <w:bCs/>
          <w:i/>
          <w:color w:val="000000"/>
          <w:sz w:val="24"/>
          <w:szCs w:val="24"/>
        </w:rPr>
        <w:t>201</w:t>
      </w:r>
      <w:r w:rsidR="009827D7" w:rsidRPr="001F27A1">
        <w:rPr>
          <w:rFonts w:ascii="Times New Roman" w:hAnsi="Times New Roman" w:cs="Times New Roman"/>
          <w:b/>
          <w:bCs/>
          <w:i/>
          <w:color w:val="000000"/>
          <w:sz w:val="24"/>
          <w:szCs w:val="24"/>
        </w:rPr>
        <w:t>9</w:t>
      </w:r>
      <w:r w:rsidR="00A162A7" w:rsidRPr="001F27A1">
        <w:rPr>
          <w:rFonts w:ascii="Times New Roman" w:hAnsi="Times New Roman" w:cs="Times New Roman"/>
          <w:b/>
          <w:bCs/>
          <w:i/>
          <w:color w:val="000000"/>
          <w:sz w:val="24"/>
          <w:szCs w:val="24"/>
        </w:rPr>
        <w:t xml:space="preserve">. </w:t>
      </w:r>
      <w:r w:rsidRPr="001F27A1">
        <w:rPr>
          <w:rFonts w:ascii="Times New Roman" w:hAnsi="Times New Roman" w:cs="Times New Roman"/>
          <w:b/>
          <w:bCs/>
          <w:i/>
          <w:color w:val="000000"/>
          <w:sz w:val="24"/>
          <w:szCs w:val="24"/>
        </w:rPr>
        <w:t>ГОДИНУ</w:t>
      </w:r>
    </w:p>
    <w:p w:rsidR="001F27A1" w:rsidRDefault="001F27A1" w:rsidP="00021475">
      <w:pPr>
        <w:autoSpaceDE w:val="0"/>
        <w:autoSpaceDN w:val="0"/>
        <w:adjustRightInd w:val="0"/>
        <w:ind w:firstLine="720"/>
        <w:jc w:val="both"/>
        <w:rPr>
          <w:rFonts w:ascii="Times New Roman" w:hAnsi="Times New Roman" w:cs="Times New Roman"/>
          <w:color w:val="000000"/>
          <w:sz w:val="24"/>
          <w:szCs w:val="24"/>
          <w:lang w:val="sr-Cyrl-CS"/>
        </w:rPr>
      </w:pPr>
    </w:p>
    <w:p w:rsidR="00A162A7" w:rsidRDefault="00A162A7" w:rsidP="00021475">
      <w:pPr>
        <w:autoSpaceDE w:val="0"/>
        <w:autoSpaceDN w:val="0"/>
        <w:adjustRightInd w:val="0"/>
        <w:ind w:firstLine="720"/>
        <w:jc w:val="both"/>
        <w:rPr>
          <w:rFonts w:ascii="Times New Roman" w:hAnsi="Times New Roman" w:cs="Times New Roman"/>
          <w:sz w:val="24"/>
          <w:szCs w:val="24"/>
        </w:rPr>
      </w:pPr>
      <w:r w:rsidRPr="00374601">
        <w:rPr>
          <w:rFonts w:ascii="Times New Roman" w:hAnsi="Times New Roman" w:cs="Times New Roman"/>
          <w:color w:val="000000"/>
          <w:sz w:val="24"/>
          <w:szCs w:val="24"/>
        </w:rPr>
        <w:t>Саглед</w:t>
      </w:r>
      <w:r w:rsidR="00021475">
        <w:rPr>
          <w:rFonts w:ascii="Times New Roman" w:hAnsi="Times New Roman" w:cs="Times New Roman"/>
          <w:color w:val="000000"/>
          <w:sz w:val="24"/>
          <w:szCs w:val="24"/>
        </w:rPr>
        <w:t>авајући привредна кретања у 201</w:t>
      </w:r>
      <w:r w:rsidR="009827D7">
        <w:rPr>
          <w:rFonts w:ascii="Times New Roman" w:hAnsi="Times New Roman" w:cs="Times New Roman"/>
          <w:color w:val="000000"/>
          <w:sz w:val="24"/>
          <w:szCs w:val="24"/>
        </w:rPr>
        <w:t>8</w:t>
      </w:r>
      <w:r w:rsidR="007D0190">
        <w:rPr>
          <w:rFonts w:ascii="Times New Roman" w:hAnsi="Times New Roman" w:cs="Times New Roman"/>
          <w:color w:val="000000"/>
          <w:sz w:val="24"/>
          <w:szCs w:val="24"/>
        </w:rPr>
        <w:t xml:space="preserve">. години, </w:t>
      </w:r>
      <w:r w:rsidRPr="00374601">
        <w:rPr>
          <w:rFonts w:ascii="Times New Roman" w:hAnsi="Times New Roman" w:cs="Times New Roman"/>
          <w:color w:val="000000"/>
          <w:sz w:val="24"/>
          <w:szCs w:val="24"/>
        </w:rPr>
        <w:t xml:space="preserve">а сагласно одредбама члана 40. Закона о буџетском систему, буџетски корисници општине </w:t>
      </w:r>
      <w:r w:rsidR="0095650D" w:rsidRPr="00374601">
        <w:rPr>
          <w:rFonts w:ascii="Times New Roman" w:hAnsi="Times New Roman" w:cs="Times New Roman"/>
          <w:color w:val="000000"/>
          <w:sz w:val="24"/>
          <w:szCs w:val="24"/>
        </w:rPr>
        <w:t>Љубовија</w:t>
      </w:r>
      <w:r w:rsidR="007D0190">
        <w:rPr>
          <w:rFonts w:ascii="Times New Roman" w:hAnsi="Times New Roman" w:cs="Times New Roman"/>
          <w:color w:val="000000"/>
          <w:sz w:val="24"/>
          <w:szCs w:val="24"/>
        </w:rPr>
        <w:t xml:space="preserve"> су у обавези да</w:t>
      </w:r>
      <w:r w:rsidRPr="00374601">
        <w:rPr>
          <w:rFonts w:ascii="Times New Roman" w:hAnsi="Times New Roman" w:cs="Times New Roman"/>
          <w:color w:val="000000"/>
          <w:sz w:val="24"/>
          <w:szCs w:val="24"/>
        </w:rPr>
        <w:t xml:space="preserve"> при изради пре</w:t>
      </w:r>
      <w:r w:rsidR="00284BB3" w:rsidRPr="00374601">
        <w:rPr>
          <w:rFonts w:ascii="Times New Roman" w:hAnsi="Times New Roman" w:cs="Times New Roman"/>
          <w:color w:val="000000"/>
          <w:sz w:val="24"/>
          <w:szCs w:val="24"/>
        </w:rPr>
        <w:t>длога финансијског плана за 201</w:t>
      </w:r>
      <w:r w:rsidR="009827D7">
        <w:rPr>
          <w:rFonts w:ascii="Times New Roman" w:hAnsi="Times New Roman" w:cs="Times New Roman"/>
          <w:color w:val="000000"/>
          <w:sz w:val="24"/>
          <w:szCs w:val="24"/>
        </w:rPr>
        <w:t>9</w:t>
      </w:r>
      <w:r w:rsidRPr="00374601">
        <w:rPr>
          <w:rFonts w:ascii="Times New Roman" w:hAnsi="Times New Roman" w:cs="Times New Roman"/>
          <w:color w:val="000000"/>
          <w:sz w:val="24"/>
          <w:szCs w:val="24"/>
        </w:rPr>
        <w:t xml:space="preserve">. годину </w:t>
      </w:r>
      <w:r w:rsidRPr="00374601">
        <w:rPr>
          <w:rFonts w:ascii="Times New Roman" w:hAnsi="Times New Roman" w:cs="Times New Roman"/>
          <w:sz w:val="24"/>
          <w:szCs w:val="24"/>
        </w:rPr>
        <w:t>планирају расходе и издатке до нивоа утврђених овим Упутством, водећи рачуна при томе о донетим одлукама, уговореним обавезама и друго</w:t>
      </w:r>
      <w:r w:rsidR="0041016B" w:rsidRPr="00374601">
        <w:rPr>
          <w:rFonts w:ascii="Times New Roman" w:hAnsi="Times New Roman" w:cs="Times New Roman"/>
          <w:sz w:val="24"/>
          <w:szCs w:val="24"/>
        </w:rPr>
        <w:t>.</w:t>
      </w:r>
    </w:p>
    <w:p w:rsidR="007D0190" w:rsidRPr="007D0190" w:rsidRDefault="007D0190" w:rsidP="00021475">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021475">
        <w:rPr>
          <w:rFonts w:ascii="TimesNewRomanPSMT" w:hAnsi="TimesNewRomanPSMT" w:cs="TimesNewRomanPSMT"/>
          <w:sz w:val="24"/>
          <w:szCs w:val="24"/>
        </w:rPr>
        <w:t>Полазна основа за планирање обима буџета за 201</w:t>
      </w:r>
      <w:r w:rsidR="009827D7">
        <w:rPr>
          <w:rFonts w:ascii="TimesNewRomanPSMT" w:hAnsi="TimesNewRomanPSMT" w:cs="TimesNewRomanPSMT"/>
          <w:sz w:val="24"/>
          <w:szCs w:val="24"/>
        </w:rPr>
        <w:t>9</w:t>
      </w:r>
      <w:r w:rsidR="00021475">
        <w:rPr>
          <w:rFonts w:ascii="TimesNewRomanPSMT" w:hAnsi="TimesNewRomanPSMT" w:cs="TimesNewRomanPSMT"/>
          <w:sz w:val="24"/>
          <w:szCs w:val="24"/>
        </w:rPr>
        <w:t>. годину су планирани приходи и</w:t>
      </w:r>
      <w:r>
        <w:rPr>
          <w:rFonts w:ascii="TimesNewRomanPSMT" w:hAnsi="TimesNewRomanPSMT" w:cs="TimesNewRomanPSMT"/>
          <w:sz w:val="24"/>
          <w:szCs w:val="24"/>
        </w:rPr>
        <w:t xml:space="preserve"> </w:t>
      </w:r>
      <w:r w:rsidR="00021475">
        <w:rPr>
          <w:rFonts w:ascii="TimesNewRomanPSMT" w:hAnsi="TimesNewRomanPSMT" w:cs="TimesNewRomanPSMT"/>
          <w:sz w:val="24"/>
          <w:szCs w:val="24"/>
        </w:rPr>
        <w:t xml:space="preserve">примања из Одлуке о </w:t>
      </w:r>
      <w:r w:rsidR="009827D7">
        <w:rPr>
          <w:rFonts w:ascii="TimesNewRomanPSMT" w:hAnsi="TimesNewRomanPSMT" w:cs="TimesNewRomanPSMT"/>
          <w:sz w:val="24"/>
          <w:szCs w:val="24"/>
        </w:rPr>
        <w:t xml:space="preserve">првим изменама и допунама одлуке о </w:t>
      </w:r>
      <w:r w:rsidR="00021475">
        <w:rPr>
          <w:rFonts w:ascii="TimesNewRomanPSMT" w:hAnsi="TimesNewRomanPSMT" w:cs="TimesNewRomanPSMT"/>
          <w:sz w:val="24"/>
          <w:szCs w:val="24"/>
        </w:rPr>
        <w:t>буџету  општине Љубовија за 201</w:t>
      </w:r>
      <w:r w:rsidR="009827D7">
        <w:rPr>
          <w:rFonts w:ascii="TimesNewRomanPSMT" w:hAnsi="TimesNewRomanPSMT" w:cs="TimesNewRomanPSMT"/>
          <w:sz w:val="24"/>
          <w:szCs w:val="24"/>
        </w:rPr>
        <w:t>8</w:t>
      </w:r>
      <w:r w:rsidR="00021475">
        <w:rPr>
          <w:rFonts w:ascii="TimesNewRomanPSMT" w:hAnsi="TimesNewRomanPSMT" w:cs="TimesNewRomanPSMT"/>
          <w:sz w:val="24"/>
          <w:szCs w:val="24"/>
        </w:rPr>
        <w:t>. годину, као и планирани расходи и издаци из те Одлуке.</w:t>
      </w:r>
    </w:p>
    <w:p w:rsidR="00415ED6" w:rsidRPr="00374601" w:rsidRDefault="007D0190" w:rsidP="00615C23">
      <w:pPr>
        <w:autoSpaceDE w:val="0"/>
        <w:autoSpaceDN w:val="0"/>
        <w:adjustRightInd w:val="0"/>
        <w:jc w:val="both"/>
        <w:rPr>
          <w:rFonts w:ascii="Times New Roman" w:hAnsi="Times New Roman" w:cs="Times New Roman"/>
          <w:sz w:val="24"/>
          <w:szCs w:val="24"/>
        </w:rPr>
      </w:pPr>
      <w:r>
        <w:rPr>
          <w:rFonts w:ascii="TimesNewRomanPSMT" w:hAnsi="TimesNewRomanPSMT" w:cs="TimesNewRomanPSMT"/>
          <w:sz w:val="24"/>
          <w:szCs w:val="24"/>
        </w:rPr>
        <w:lastRenderedPageBreak/>
        <w:t xml:space="preserve">             </w:t>
      </w:r>
      <w:r w:rsidR="00021475">
        <w:rPr>
          <w:rFonts w:ascii="TimesNewRomanPSMT" w:hAnsi="TimesNewRomanPSMT" w:cs="TimesNewRomanPSMT"/>
          <w:sz w:val="24"/>
          <w:szCs w:val="24"/>
        </w:rPr>
        <w:t>Основ политике планирања прихода и расхода мора бити у складу са реалним пројекцијама буџета општине Љубовија  за 201</w:t>
      </w:r>
      <w:r w:rsidR="009827D7">
        <w:rPr>
          <w:rFonts w:ascii="Times New Roman" w:hAnsi="Times New Roman" w:cs="Times New Roman"/>
          <w:sz w:val="24"/>
          <w:szCs w:val="24"/>
        </w:rPr>
        <w:t>9</w:t>
      </w:r>
      <w:r w:rsidR="00021475">
        <w:rPr>
          <w:rFonts w:ascii="TimesNewRomanPSMT" w:hAnsi="TimesNewRomanPSMT" w:cs="TimesNewRomanPSMT"/>
          <w:sz w:val="24"/>
          <w:szCs w:val="24"/>
        </w:rPr>
        <w:t>. годину.</w:t>
      </w:r>
      <w:r w:rsidR="00615C23">
        <w:rPr>
          <w:rFonts w:ascii="TimesNewRomanPSMT" w:hAnsi="TimesNewRomanPSMT" w:cs="TimesNewRomanPSMT"/>
          <w:sz w:val="24"/>
          <w:szCs w:val="24"/>
        </w:rPr>
        <w:t xml:space="preserve">                                    </w:t>
      </w:r>
      <w:r w:rsidR="00415ED6" w:rsidRPr="00374601">
        <w:rPr>
          <w:rFonts w:ascii="Times New Roman" w:hAnsi="Times New Roman" w:cs="Times New Roman"/>
          <w:sz w:val="24"/>
          <w:szCs w:val="24"/>
        </w:rPr>
        <w:t>у 000 дин.</w:t>
      </w:r>
    </w:p>
    <w:tbl>
      <w:tblPr>
        <w:tblStyle w:val="TableGrid"/>
        <w:tblW w:w="0" w:type="auto"/>
        <w:tblLook w:val="04A0"/>
      </w:tblPr>
      <w:tblGrid>
        <w:gridCol w:w="1379"/>
        <w:gridCol w:w="2932"/>
        <w:gridCol w:w="236"/>
        <w:gridCol w:w="1987"/>
        <w:gridCol w:w="1376"/>
        <w:gridCol w:w="1376"/>
      </w:tblGrid>
      <w:tr w:rsidR="00DC4FFF" w:rsidRPr="00374601" w:rsidTr="00615C23">
        <w:trPr>
          <w:trHeight w:val="295"/>
        </w:trPr>
        <w:tc>
          <w:tcPr>
            <w:tcW w:w="1379" w:type="dxa"/>
          </w:tcPr>
          <w:p w:rsidR="00DC4FFF" w:rsidRPr="00374601" w:rsidRDefault="00DC4FFF" w:rsidP="00A162A7">
            <w:pPr>
              <w:autoSpaceDE w:val="0"/>
              <w:autoSpaceDN w:val="0"/>
              <w:adjustRightInd w:val="0"/>
              <w:jc w:val="both"/>
              <w:rPr>
                <w:rFonts w:ascii="Times New Roman" w:hAnsi="Times New Roman" w:cs="Times New Roman"/>
                <w:b/>
                <w:sz w:val="24"/>
                <w:szCs w:val="24"/>
              </w:rPr>
            </w:pPr>
            <w:r w:rsidRPr="00374601">
              <w:rPr>
                <w:rFonts w:ascii="Times New Roman" w:hAnsi="Times New Roman" w:cs="Times New Roman"/>
                <w:b/>
                <w:sz w:val="24"/>
                <w:szCs w:val="24"/>
              </w:rPr>
              <w:t>Ек.класиф</w:t>
            </w:r>
          </w:p>
        </w:tc>
        <w:tc>
          <w:tcPr>
            <w:tcW w:w="2933" w:type="dxa"/>
          </w:tcPr>
          <w:p w:rsidR="00DC4FFF" w:rsidRPr="00374601" w:rsidRDefault="00DC4FFF" w:rsidP="00DC4FFF">
            <w:pPr>
              <w:autoSpaceDE w:val="0"/>
              <w:autoSpaceDN w:val="0"/>
              <w:adjustRightInd w:val="0"/>
              <w:jc w:val="center"/>
              <w:rPr>
                <w:rFonts w:ascii="Times New Roman" w:hAnsi="Times New Roman" w:cs="Times New Roman"/>
                <w:b/>
                <w:sz w:val="24"/>
                <w:szCs w:val="24"/>
              </w:rPr>
            </w:pPr>
            <w:r w:rsidRPr="00374601">
              <w:rPr>
                <w:rFonts w:ascii="Times New Roman" w:hAnsi="Times New Roman" w:cs="Times New Roman"/>
                <w:b/>
                <w:sz w:val="24"/>
                <w:szCs w:val="24"/>
              </w:rPr>
              <w:t>ОПИС</w:t>
            </w:r>
          </w:p>
        </w:tc>
        <w:tc>
          <w:tcPr>
            <w:tcW w:w="236" w:type="dxa"/>
          </w:tcPr>
          <w:p w:rsidR="00DC4FFF" w:rsidRPr="00374601" w:rsidRDefault="00DC4FFF" w:rsidP="00A162A7">
            <w:pPr>
              <w:autoSpaceDE w:val="0"/>
              <w:autoSpaceDN w:val="0"/>
              <w:adjustRightInd w:val="0"/>
              <w:jc w:val="both"/>
              <w:rPr>
                <w:rFonts w:ascii="Times New Roman" w:hAnsi="Times New Roman" w:cs="Times New Roman"/>
                <w:b/>
                <w:sz w:val="24"/>
                <w:szCs w:val="24"/>
              </w:rPr>
            </w:pPr>
          </w:p>
        </w:tc>
        <w:tc>
          <w:tcPr>
            <w:tcW w:w="4740" w:type="dxa"/>
            <w:gridSpan w:val="3"/>
          </w:tcPr>
          <w:p w:rsidR="00DC4FFF" w:rsidRPr="00374601" w:rsidRDefault="00DC4FFF" w:rsidP="00DC4FFF">
            <w:pPr>
              <w:autoSpaceDE w:val="0"/>
              <w:autoSpaceDN w:val="0"/>
              <w:adjustRightInd w:val="0"/>
              <w:jc w:val="center"/>
              <w:rPr>
                <w:rFonts w:ascii="Times New Roman" w:hAnsi="Times New Roman" w:cs="Times New Roman"/>
                <w:b/>
                <w:sz w:val="24"/>
                <w:szCs w:val="24"/>
              </w:rPr>
            </w:pPr>
            <w:r w:rsidRPr="00374601">
              <w:rPr>
                <w:rFonts w:ascii="Times New Roman" w:hAnsi="Times New Roman" w:cs="Times New Roman"/>
                <w:b/>
                <w:sz w:val="24"/>
                <w:szCs w:val="24"/>
              </w:rPr>
              <w:t>Пројекција</w:t>
            </w:r>
          </w:p>
        </w:tc>
      </w:tr>
      <w:tr w:rsidR="00415ED6" w:rsidRPr="00374601" w:rsidTr="00A41DD9">
        <w:tc>
          <w:tcPr>
            <w:tcW w:w="1379" w:type="dxa"/>
          </w:tcPr>
          <w:p w:rsidR="00415ED6" w:rsidRPr="00374601" w:rsidRDefault="00415ED6" w:rsidP="00603B00">
            <w:pPr>
              <w:autoSpaceDE w:val="0"/>
              <w:autoSpaceDN w:val="0"/>
              <w:adjustRightInd w:val="0"/>
              <w:jc w:val="center"/>
              <w:rPr>
                <w:rFonts w:ascii="Times New Roman" w:hAnsi="Times New Roman" w:cs="Times New Roman"/>
                <w:sz w:val="24"/>
                <w:szCs w:val="24"/>
              </w:rPr>
            </w:pPr>
          </w:p>
        </w:tc>
        <w:tc>
          <w:tcPr>
            <w:tcW w:w="2933" w:type="dxa"/>
          </w:tcPr>
          <w:p w:rsidR="00415ED6" w:rsidRPr="00374601" w:rsidRDefault="00415ED6" w:rsidP="00A162A7">
            <w:pPr>
              <w:autoSpaceDE w:val="0"/>
              <w:autoSpaceDN w:val="0"/>
              <w:adjustRightInd w:val="0"/>
              <w:jc w:val="both"/>
              <w:rPr>
                <w:rFonts w:ascii="Times New Roman" w:hAnsi="Times New Roman" w:cs="Times New Roman"/>
                <w:sz w:val="24"/>
                <w:szCs w:val="24"/>
              </w:rPr>
            </w:pPr>
          </w:p>
        </w:tc>
        <w:tc>
          <w:tcPr>
            <w:tcW w:w="236" w:type="dxa"/>
          </w:tcPr>
          <w:p w:rsidR="00415ED6" w:rsidRPr="00021475" w:rsidRDefault="00415ED6" w:rsidP="00021475">
            <w:pPr>
              <w:autoSpaceDE w:val="0"/>
              <w:autoSpaceDN w:val="0"/>
              <w:adjustRightInd w:val="0"/>
              <w:jc w:val="center"/>
              <w:rPr>
                <w:rFonts w:ascii="Times New Roman" w:hAnsi="Times New Roman" w:cs="Times New Roman"/>
                <w:b/>
                <w:sz w:val="24"/>
                <w:szCs w:val="24"/>
              </w:rPr>
            </w:pPr>
          </w:p>
        </w:tc>
        <w:tc>
          <w:tcPr>
            <w:tcW w:w="1988" w:type="dxa"/>
          </w:tcPr>
          <w:p w:rsidR="00415ED6" w:rsidRPr="009827D7" w:rsidRDefault="00415ED6" w:rsidP="00021475">
            <w:pPr>
              <w:autoSpaceDE w:val="0"/>
              <w:autoSpaceDN w:val="0"/>
              <w:adjustRightInd w:val="0"/>
              <w:jc w:val="center"/>
              <w:rPr>
                <w:rFonts w:ascii="Times New Roman" w:hAnsi="Times New Roman" w:cs="Times New Roman"/>
                <w:b/>
                <w:sz w:val="24"/>
                <w:szCs w:val="24"/>
              </w:rPr>
            </w:pPr>
            <w:r w:rsidRPr="00374601">
              <w:rPr>
                <w:rFonts w:ascii="Times New Roman" w:hAnsi="Times New Roman" w:cs="Times New Roman"/>
                <w:b/>
                <w:sz w:val="24"/>
                <w:szCs w:val="24"/>
              </w:rPr>
              <w:t>201</w:t>
            </w:r>
            <w:r w:rsidR="009827D7">
              <w:rPr>
                <w:rFonts w:ascii="Times New Roman" w:hAnsi="Times New Roman" w:cs="Times New Roman"/>
                <w:b/>
                <w:sz w:val="24"/>
                <w:szCs w:val="24"/>
              </w:rPr>
              <w:t>9</w:t>
            </w:r>
          </w:p>
        </w:tc>
        <w:tc>
          <w:tcPr>
            <w:tcW w:w="1376" w:type="dxa"/>
          </w:tcPr>
          <w:p w:rsidR="00415ED6" w:rsidRPr="009827D7" w:rsidRDefault="00415ED6" w:rsidP="009827D7">
            <w:pPr>
              <w:autoSpaceDE w:val="0"/>
              <w:autoSpaceDN w:val="0"/>
              <w:adjustRightInd w:val="0"/>
              <w:jc w:val="center"/>
              <w:rPr>
                <w:rFonts w:ascii="Times New Roman" w:hAnsi="Times New Roman" w:cs="Times New Roman"/>
                <w:b/>
                <w:sz w:val="24"/>
                <w:szCs w:val="24"/>
              </w:rPr>
            </w:pPr>
            <w:r w:rsidRPr="00374601">
              <w:rPr>
                <w:rFonts w:ascii="Times New Roman" w:hAnsi="Times New Roman" w:cs="Times New Roman"/>
                <w:b/>
                <w:sz w:val="24"/>
                <w:szCs w:val="24"/>
              </w:rPr>
              <w:t>20</w:t>
            </w:r>
            <w:r w:rsidR="009827D7">
              <w:rPr>
                <w:rFonts w:ascii="Times New Roman" w:hAnsi="Times New Roman" w:cs="Times New Roman"/>
                <w:b/>
                <w:sz w:val="24"/>
                <w:szCs w:val="24"/>
              </w:rPr>
              <w:t>20</w:t>
            </w:r>
          </w:p>
        </w:tc>
        <w:tc>
          <w:tcPr>
            <w:tcW w:w="1376" w:type="dxa"/>
          </w:tcPr>
          <w:p w:rsidR="00415ED6" w:rsidRPr="009827D7" w:rsidRDefault="00415ED6" w:rsidP="009827D7">
            <w:pPr>
              <w:autoSpaceDE w:val="0"/>
              <w:autoSpaceDN w:val="0"/>
              <w:adjustRightInd w:val="0"/>
              <w:jc w:val="center"/>
              <w:rPr>
                <w:rFonts w:ascii="Times New Roman" w:hAnsi="Times New Roman" w:cs="Times New Roman"/>
                <w:b/>
                <w:sz w:val="24"/>
                <w:szCs w:val="24"/>
              </w:rPr>
            </w:pPr>
            <w:r w:rsidRPr="00374601">
              <w:rPr>
                <w:rFonts w:ascii="Times New Roman" w:hAnsi="Times New Roman" w:cs="Times New Roman"/>
                <w:b/>
                <w:sz w:val="24"/>
                <w:szCs w:val="24"/>
              </w:rPr>
              <w:t>20</w:t>
            </w:r>
            <w:r w:rsidR="00021475">
              <w:rPr>
                <w:rFonts w:ascii="Times New Roman" w:hAnsi="Times New Roman" w:cs="Times New Roman"/>
                <w:b/>
                <w:sz w:val="24"/>
                <w:szCs w:val="24"/>
              </w:rPr>
              <w:t>2</w:t>
            </w:r>
            <w:r w:rsidR="009827D7">
              <w:rPr>
                <w:rFonts w:ascii="Times New Roman" w:hAnsi="Times New Roman" w:cs="Times New Roman"/>
                <w:b/>
                <w:sz w:val="24"/>
                <w:szCs w:val="24"/>
              </w:rPr>
              <w:t>1</w:t>
            </w:r>
          </w:p>
        </w:tc>
      </w:tr>
      <w:tr w:rsidR="00DC4FFF" w:rsidRPr="00374601" w:rsidTr="00A41DD9">
        <w:tc>
          <w:tcPr>
            <w:tcW w:w="1379" w:type="dxa"/>
          </w:tcPr>
          <w:p w:rsidR="00603B00" w:rsidRPr="00374601" w:rsidRDefault="00603B00" w:rsidP="00603B00">
            <w:pPr>
              <w:autoSpaceDE w:val="0"/>
              <w:autoSpaceDN w:val="0"/>
              <w:adjustRightInd w:val="0"/>
              <w:jc w:val="center"/>
              <w:rPr>
                <w:rFonts w:ascii="Times New Roman" w:hAnsi="Times New Roman" w:cs="Times New Roman"/>
                <w:sz w:val="24"/>
                <w:szCs w:val="24"/>
              </w:rPr>
            </w:pPr>
            <w:r w:rsidRPr="00374601">
              <w:rPr>
                <w:rFonts w:ascii="Times New Roman" w:hAnsi="Times New Roman" w:cs="Times New Roman"/>
                <w:sz w:val="24"/>
                <w:szCs w:val="24"/>
              </w:rPr>
              <w:t>71</w:t>
            </w:r>
          </w:p>
        </w:tc>
        <w:tc>
          <w:tcPr>
            <w:tcW w:w="2933" w:type="dxa"/>
          </w:tcPr>
          <w:p w:rsidR="00603B00" w:rsidRPr="00374601" w:rsidRDefault="00603B00" w:rsidP="00A162A7">
            <w:pPr>
              <w:autoSpaceDE w:val="0"/>
              <w:autoSpaceDN w:val="0"/>
              <w:adjustRightInd w:val="0"/>
              <w:jc w:val="both"/>
              <w:rPr>
                <w:rFonts w:ascii="Times New Roman" w:hAnsi="Times New Roman" w:cs="Times New Roman"/>
                <w:sz w:val="24"/>
                <w:szCs w:val="24"/>
              </w:rPr>
            </w:pPr>
            <w:r w:rsidRPr="00374601">
              <w:rPr>
                <w:rFonts w:ascii="Times New Roman" w:hAnsi="Times New Roman" w:cs="Times New Roman"/>
                <w:sz w:val="24"/>
                <w:szCs w:val="24"/>
              </w:rPr>
              <w:t>Порези</w:t>
            </w:r>
          </w:p>
        </w:tc>
        <w:tc>
          <w:tcPr>
            <w:tcW w:w="236" w:type="dxa"/>
          </w:tcPr>
          <w:p w:rsidR="00603B00" w:rsidRPr="003E3BC4" w:rsidRDefault="00603B00" w:rsidP="000C6286">
            <w:pPr>
              <w:autoSpaceDE w:val="0"/>
              <w:autoSpaceDN w:val="0"/>
              <w:adjustRightInd w:val="0"/>
              <w:jc w:val="center"/>
              <w:rPr>
                <w:rFonts w:ascii="Times New Roman" w:hAnsi="Times New Roman" w:cs="Times New Roman"/>
                <w:sz w:val="24"/>
                <w:szCs w:val="24"/>
              </w:rPr>
            </w:pPr>
          </w:p>
        </w:tc>
        <w:tc>
          <w:tcPr>
            <w:tcW w:w="1988" w:type="dxa"/>
          </w:tcPr>
          <w:p w:rsidR="00603B00" w:rsidRPr="00572246" w:rsidRDefault="00572246" w:rsidP="00E35D7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r w:rsidR="00615C23">
              <w:rPr>
                <w:rFonts w:ascii="Times New Roman" w:hAnsi="Times New Roman" w:cs="Times New Roman"/>
                <w:sz w:val="24"/>
                <w:szCs w:val="24"/>
              </w:rPr>
              <w:t>8</w:t>
            </w:r>
            <w:r w:rsidR="00E35D70">
              <w:rPr>
                <w:rFonts w:ascii="Times New Roman" w:hAnsi="Times New Roman" w:cs="Times New Roman"/>
                <w:sz w:val="24"/>
                <w:szCs w:val="24"/>
              </w:rPr>
              <w:t>8</w:t>
            </w:r>
            <w:r>
              <w:rPr>
                <w:rFonts w:ascii="Times New Roman" w:hAnsi="Times New Roman" w:cs="Times New Roman"/>
                <w:sz w:val="24"/>
                <w:szCs w:val="24"/>
              </w:rPr>
              <w:t>.000</w:t>
            </w:r>
          </w:p>
        </w:tc>
        <w:tc>
          <w:tcPr>
            <w:tcW w:w="1376" w:type="dxa"/>
          </w:tcPr>
          <w:p w:rsidR="00603B00" w:rsidRPr="00572246" w:rsidRDefault="00615C23" w:rsidP="00E35D7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w:t>
            </w:r>
            <w:r w:rsidR="00E35D70">
              <w:rPr>
                <w:rFonts w:ascii="Times New Roman" w:hAnsi="Times New Roman" w:cs="Times New Roman"/>
                <w:sz w:val="24"/>
                <w:szCs w:val="24"/>
              </w:rPr>
              <w:t>2</w:t>
            </w:r>
            <w:r w:rsidR="00572246">
              <w:rPr>
                <w:rFonts w:ascii="Times New Roman" w:hAnsi="Times New Roman" w:cs="Times New Roman"/>
                <w:sz w:val="24"/>
                <w:szCs w:val="24"/>
              </w:rPr>
              <w:t>.000</w:t>
            </w:r>
          </w:p>
        </w:tc>
        <w:tc>
          <w:tcPr>
            <w:tcW w:w="1376" w:type="dxa"/>
          </w:tcPr>
          <w:p w:rsidR="00603B00" w:rsidRPr="00572246" w:rsidRDefault="00572246" w:rsidP="00615C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r w:rsidR="00615C23">
              <w:rPr>
                <w:rFonts w:ascii="Times New Roman" w:hAnsi="Times New Roman" w:cs="Times New Roman"/>
                <w:sz w:val="24"/>
                <w:szCs w:val="24"/>
              </w:rPr>
              <w:t>0</w:t>
            </w:r>
            <w:r>
              <w:rPr>
                <w:rFonts w:ascii="Times New Roman" w:hAnsi="Times New Roman" w:cs="Times New Roman"/>
                <w:sz w:val="24"/>
                <w:szCs w:val="24"/>
              </w:rPr>
              <w:t>.000</w:t>
            </w:r>
          </w:p>
        </w:tc>
      </w:tr>
      <w:tr w:rsidR="00DC4FFF" w:rsidRPr="00374601" w:rsidTr="00A41DD9">
        <w:tc>
          <w:tcPr>
            <w:tcW w:w="1379" w:type="dxa"/>
          </w:tcPr>
          <w:p w:rsidR="00603B00" w:rsidRPr="00374601" w:rsidRDefault="00603B00" w:rsidP="00603B00">
            <w:pPr>
              <w:autoSpaceDE w:val="0"/>
              <w:autoSpaceDN w:val="0"/>
              <w:adjustRightInd w:val="0"/>
              <w:jc w:val="center"/>
              <w:rPr>
                <w:rFonts w:ascii="Times New Roman" w:hAnsi="Times New Roman" w:cs="Times New Roman"/>
                <w:sz w:val="24"/>
                <w:szCs w:val="24"/>
              </w:rPr>
            </w:pPr>
            <w:r w:rsidRPr="00374601">
              <w:rPr>
                <w:rFonts w:ascii="Times New Roman" w:hAnsi="Times New Roman" w:cs="Times New Roman"/>
                <w:sz w:val="24"/>
                <w:szCs w:val="24"/>
              </w:rPr>
              <w:t>732</w:t>
            </w:r>
          </w:p>
        </w:tc>
        <w:tc>
          <w:tcPr>
            <w:tcW w:w="2933" w:type="dxa"/>
          </w:tcPr>
          <w:p w:rsidR="00603B00" w:rsidRPr="00374601" w:rsidRDefault="00603B00" w:rsidP="00A162A7">
            <w:pPr>
              <w:autoSpaceDE w:val="0"/>
              <w:autoSpaceDN w:val="0"/>
              <w:adjustRightInd w:val="0"/>
              <w:jc w:val="both"/>
              <w:rPr>
                <w:rFonts w:ascii="Times New Roman" w:hAnsi="Times New Roman" w:cs="Times New Roman"/>
                <w:sz w:val="24"/>
                <w:szCs w:val="24"/>
              </w:rPr>
            </w:pPr>
            <w:r w:rsidRPr="00374601">
              <w:rPr>
                <w:rFonts w:ascii="Times New Roman" w:hAnsi="Times New Roman" w:cs="Times New Roman"/>
                <w:sz w:val="24"/>
                <w:szCs w:val="24"/>
              </w:rPr>
              <w:t>Донације</w:t>
            </w:r>
          </w:p>
        </w:tc>
        <w:tc>
          <w:tcPr>
            <w:tcW w:w="236" w:type="dxa"/>
          </w:tcPr>
          <w:p w:rsidR="00603B00" w:rsidRPr="003E3BC4" w:rsidRDefault="00603B00" w:rsidP="00415ED6">
            <w:pPr>
              <w:autoSpaceDE w:val="0"/>
              <w:autoSpaceDN w:val="0"/>
              <w:adjustRightInd w:val="0"/>
              <w:jc w:val="center"/>
              <w:rPr>
                <w:rFonts w:ascii="Times New Roman" w:hAnsi="Times New Roman" w:cs="Times New Roman"/>
                <w:sz w:val="24"/>
                <w:szCs w:val="24"/>
              </w:rPr>
            </w:pPr>
          </w:p>
        </w:tc>
        <w:tc>
          <w:tcPr>
            <w:tcW w:w="1988" w:type="dxa"/>
          </w:tcPr>
          <w:p w:rsidR="00603B00" w:rsidRPr="00374601" w:rsidRDefault="00603B00" w:rsidP="00415ED6">
            <w:pPr>
              <w:autoSpaceDE w:val="0"/>
              <w:autoSpaceDN w:val="0"/>
              <w:adjustRightInd w:val="0"/>
              <w:jc w:val="center"/>
              <w:rPr>
                <w:rFonts w:ascii="Times New Roman" w:hAnsi="Times New Roman" w:cs="Times New Roman"/>
                <w:sz w:val="24"/>
                <w:szCs w:val="24"/>
              </w:rPr>
            </w:pPr>
          </w:p>
        </w:tc>
        <w:tc>
          <w:tcPr>
            <w:tcW w:w="1376" w:type="dxa"/>
          </w:tcPr>
          <w:p w:rsidR="00603B00" w:rsidRPr="00374601" w:rsidRDefault="00603B00" w:rsidP="00415ED6">
            <w:pPr>
              <w:autoSpaceDE w:val="0"/>
              <w:autoSpaceDN w:val="0"/>
              <w:adjustRightInd w:val="0"/>
              <w:jc w:val="center"/>
              <w:rPr>
                <w:rFonts w:ascii="Times New Roman" w:hAnsi="Times New Roman" w:cs="Times New Roman"/>
                <w:sz w:val="24"/>
                <w:szCs w:val="24"/>
              </w:rPr>
            </w:pPr>
          </w:p>
        </w:tc>
        <w:tc>
          <w:tcPr>
            <w:tcW w:w="1376" w:type="dxa"/>
          </w:tcPr>
          <w:p w:rsidR="00603B00" w:rsidRPr="00374601" w:rsidRDefault="00603B00" w:rsidP="00415ED6">
            <w:pPr>
              <w:autoSpaceDE w:val="0"/>
              <w:autoSpaceDN w:val="0"/>
              <w:adjustRightInd w:val="0"/>
              <w:jc w:val="center"/>
              <w:rPr>
                <w:rFonts w:ascii="Times New Roman" w:hAnsi="Times New Roman" w:cs="Times New Roman"/>
                <w:sz w:val="24"/>
                <w:szCs w:val="24"/>
              </w:rPr>
            </w:pPr>
          </w:p>
        </w:tc>
      </w:tr>
      <w:tr w:rsidR="00DC4FFF" w:rsidRPr="00374601" w:rsidTr="00A41DD9">
        <w:tc>
          <w:tcPr>
            <w:tcW w:w="1379" w:type="dxa"/>
          </w:tcPr>
          <w:p w:rsidR="00603B00" w:rsidRPr="00374601" w:rsidRDefault="00603B00" w:rsidP="00603B00">
            <w:pPr>
              <w:autoSpaceDE w:val="0"/>
              <w:autoSpaceDN w:val="0"/>
              <w:adjustRightInd w:val="0"/>
              <w:jc w:val="center"/>
              <w:rPr>
                <w:rFonts w:ascii="Times New Roman" w:hAnsi="Times New Roman" w:cs="Times New Roman"/>
                <w:sz w:val="24"/>
                <w:szCs w:val="24"/>
              </w:rPr>
            </w:pPr>
            <w:r w:rsidRPr="00374601">
              <w:rPr>
                <w:rFonts w:ascii="Times New Roman" w:hAnsi="Times New Roman" w:cs="Times New Roman"/>
                <w:sz w:val="24"/>
                <w:szCs w:val="24"/>
              </w:rPr>
              <w:t>733</w:t>
            </w:r>
          </w:p>
        </w:tc>
        <w:tc>
          <w:tcPr>
            <w:tcW w:w="2933" w:type="dxa"/>
          </w:tcPr>
          <w:p w:rsidR="00603B00" w:rsidRPr="00374601" w:rsidRDefault="00603B00" w:rsidP="00A162A7">
            <w:pPr>
              <w:autoSpaceDE w:val="0"/>
              <w:autoSpaceDN w:val="0"/>
              <w:adjustRightInd w:val="0"/>
              <w:jc w:val="both"/>
              <w:rPr>
                <w:rFonts w:ascii="Times New Roman" w:hAnsi="Times New Roman" w:cs="Times New Roman"/>
                <w:sz w:val="24"/>
                <w:szCs w:val="24"/>
              </w:rPr>
            </w:pPr>
            <w:r w:rsidRPr="00374601">
              <w:rPr>
                <w:rFonts w:ascii="Times New Roman" w:hAnsi="Times New Roman" w:cs="Times New Roman"/>
                <w:sz w:val="24"/>
                <w:szCs w:val="24"/>
              </w:rPr>
              <w:t>Трансфери</w:t>
            </w:r>
          </w:p>
        </w:tc>
        <w:tc>
          <w:tcPr>
            <w:tcW w:w="236" w:type="dxa"/>
          </w:tcPr>
          <w:p w:rsidR="00603B00" w:rsidRPr="003E3BC4" w:rsidRDefault="00603B00" w:rsidP="000C6286">
            <w:pPr>
              <w:autoSpaceDE w:val="0"/>
              <w:autoSpaceDN w:val="0"/>
              <w:adjustRightInd w:val="0"/>
              <w:jc w:val="center"/>
              <w:rPr>
                <w:rFonts w:ascii="Times New Roman" w:hAnsi="Times New Roman" w:cs="Times New Roman"/>
                <w:sz w:val="24"/>
                <w:szCs w:val="24"/>
              </w:rPr>
            </w:pPr>
          </w:p>
        </w:tc>
        <w:tc>
          <w:tcPr>
            <w:tcW w:w="1988" w:type="dxa"/>
          </w:tcPr>
          <w:p w:rsidR="00603B00" w:rsidRPr="00572246" w:rsidRDefault="00572246" w:rsidP="00F974F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A13E3C">
              <w:rPr>
                <w:rFonts w:ascii="Times New Roman" w:hAnsi="Times New Roman" w:cs="Times New Roman"/>
                <w:sz w:val="24"/>
                <w:szCs w:val="24"/>
              </w:rPr>
              <w:t>0</w:t>
            </w:r>
            <w:r>
              <w:rPr>
                <w:rFonts w:ascii="Times New Roman" w:hAnsi="Times New Roman" w:cs="Times New Roman"/>
                <w:sz w:val="24"/>
                <w:szCs w:val="24"/>
              </w:rPr>
              <w:t>0.000</w:t>
            </w:r>
          </w:p>
        </w:tc>
        <w:tc>
          <w:tcPr>
            <w:tcW w:w="1376" w:type="dxa"/>
          </w:tcPr>
          <w:p w:rsidR="00603B00" w:rsidRPr="00572246" w:rsidRDefault="00572246" w:rsidP="00A13E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A13E3C">
              <w:rPr>
                <w:rFonts w:ascii="Times New Roman" w:hAnsi="Times New Roman" w:cs="Times New Roman"/>
                <w:sz w:val="24"/>
                <w:szCs w:val="24"/>
              </w:rPr>
              <w:t>00</w:t>
            </w:r>
            <w:r>
              <w:rPr>
                <w:rFonts w:ascii="Times New Roman" w:hAnsi="Times New Roman" w:cs="Times New Roman"/>
                <w:sz w:val="24"/>
                <w:szCs w:val="24"/>
              </w:rPr>
              <w:t>.000</w:t>
            </w:r>
          </w:p>
        </w:tc>
        <w:tc>
          <w:tcPr>
            <w:tcW w:w="1376" w:type="dxa"/>
          </w:tcPr>
          <w:p w:rsidR="00603B00" w:rsidRPr="00572246" w:rsidRDefault="00572246" w:rsidP="00A13E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A13E3C">
              <w:rPr>
                <w:rFonts w:ascii="Times New Roman" w:hAnsi="Times New Roman" w:cs="Times New Roman"/>
                <w:sz w:val="24"/>
                <w:szCs w:val="24"/>
              </w:rPr>
              <w:t>00</w:t>
            </w:r>
            <w:r>
              <w:rPr>
                <w:rFonts w:ascii="Times New Roman" w:hAnsi="Times New Roman" w:cs="Times New Roman"/>
                <w:sz w:val="24"/>
                <w:szCs w:val="24"/>
              </w:rPr>
              <w:t>.000</w:t>
            </w:r>
          </w:p>
        </w:tc>
      </w:tr>
      <w:tr w:rsidR="00DC4FFF" w:rsidRPr="00374601" w:rsidTr="00A41DD9">
        <w:tc>
          <w:tcPr>
            <w:tcW w:w="1379" w:type="dxa"/>
          </w:tcPr>
          <w:p w:rsidR="00603B00" w:rsidRPr="00374601" w:rsidRDefault="00603B00" w:rsidP="00603B00">
            <w:pPr>
              <w:autoSpaceDE w:val="0"/>
              <w:autoSpaceDN w:val="0"/>
              <w:adjustRightInd w:val="0"/>
              <w:jc w:val="center"/>
              <w:rPr>
                <w:rFonts w:ascii="Times New Roman" w:hAnsi="Times New Roman" w:cs="Times New Roman"/>
                <w:sz w:val="24"/>
                <w:szCs w:val="24"/>
              </w:rPr>
            </w:pPr>
            <w:r w:rsidRPr="00374601">
              <w:rPr>
                <w:rFonts w:ascii="Times New Roman" w:hAnsi="Times New Roman" w:cs="Times New Roman"/>
                <w:sz w:val="24"/>
                <w:szCs w:val="24"/>
              </w:rPr>
              <w:t>74</w:t>
            </w:r>
          </w:p>
        </w:tc>
        <w:tc>
          <w:tcPr>
            <w:tcW w:w="2933" w:type="dxa"/>
          </w:tcPr>
          <w:p w:rsidR="00603B00" w:rsidRPr="00374601" w:rsidRDefault="00603B00" w:rsidP="00A162A7">
            <w:pPr>
              <w:autoSpaceDE w:val="0"/>
              <w:autoSpaceDN w:val="0"/>
              <w:adjustRightInd w:val="0"/>
              <w:jc w:val="both"/>
              <w:rPr>
                <w:rFonts w:ascii="Times New Roman" w:hAnsi="Times New Roman" w:cs="Times New Roman"/>
                <w:sz w:val="24"/>
                <w:szCs w:val="24"/>
              </w:rPr>
            </w:pPr>
            <w:r w:rsidRPr="00374601">
              <w:rPr>
                <w:rFonts w:ascii="Times New Roman" w:hAnsi="Times New Roman" w:cs="Times New Roman"/>
                <w:sz w:val="24"/>
                <w:szCs w:val="24"/>
              </w:rPr>
              <w:t>Други приходи</w:t>
            </w:r>
          </w:p>
        </w:tc>
        <w:tc>
          <w:tcPr>
            <w:tcW w:w="236" w:type="dxa"/>
          </w:tcPr>
          <w:p w:rsidR="00603B00" w:rsidRPr="003E3BC4" w:rsidRDefault="00603B00" w:rsidP="003E3BC4">
            <w:pPr>
              <w:autoSpaceDE w:val="0"/>
              <w:autoSpaceDN w:val="0"/>
              <w:adjustRightInd w:val="0"/>
              <w:jc w:val="center"/>
              <w:rPr>
                <w:rFonts w:ascii="Times New Roman" w:hAnsi="Times New Roman" w:cs="Times New Roman"/>
                <w:sz w:val="24"/>
                <w:szCs w:val="24"/>
              </w:rPr>
            </w:pPr>
          </w:p>
        </w:tc>
        <w:tc>
          <w:tcPr>
            <w:tcW w:w="1988" w:type="dxa"/>
          </w:tcPr>
          <w:p w:rsidR="00603B00" w:rsidRPr="00572246" w:rsidRDefault="00615C23" w:rsidP="00FE1E4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55</w:t>
            </w:r>
            <w:r w:rsidR="00572246">
              <w:rPr>
                <w:rFonts w:ascii="Times New Roman" w:hAnsi="Times New Roman" w:cs="Times New Roman"/>
                <w:sz w:val="24"/>
                <w:szCs w:val="24"/>
              </w:rPr>
              <w:t>.000</w:t>
            </w:r>
          </w:p>
        </w:tc>
        <w:tc>
          <w:tcPr>
            <w:tcW w:w="1376" w:type="dxa"/>
          </w:tcPr>
          <w:p w:rsidR="00603B00" w:rsidRPr="00572246" w:rsidRDefault="00615C23" w:rsidP="00E35D7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r w:rsidR="00E35D70">
              <w:rPr>
                <w:rFonts w:ascii="Times New Roman" w:hAnsi="Times New Roman" w:cs="Times New Roman"/>
                <w:sz w:val="24"/>
                <w:szCs w:val="24"/>
              </w:rPr>
              <w:t>2</w:t>
            </w:r>
            <w:r w:rsidR="00572246">
              <w:rPr>
                <w:rFonts w:ascii="Times New Roman" w:hAnsi="Times New Roman" w:cs="Times New Roman"/>
                <w:sz w:val="24"/>
                <w:szCs w:val="24"/>
              </w:rPr>
              <w:t>.000</w:t>
            </w:r>
          </w:p>
        </w:tc>
        <w:tc>
          <w:tcPr>
            <w:tcW w:w="1376" w:type="dxa"/>
          </w:tcPr>
          <w:p w:rsidR="00603B00" w:rsidRPr="00572246" w:rsidRDefault="00A13E3C" w:rsidP="00615C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r w:rsidR="00615C23">
              <w:rPr>
                <w:rFonts w:ascii="Times New Roman" w:hAnsi="Times New Roman" w:cs="Times New Roman"/>
                <w:sz w:val="24"/>
                <w:szCs w:val="24"/>
              </w:rPr>
              <w:t>0</w:t>
            </w:r>
            <w:r w:rsidR="00572246">
              <w:rPr>
                <w:rFonts w:ascii="Times New Roman" w:hAnsi="Times New Roman" w:cs="Times New Roman"/>
                <w:sz w:val="24"/>
                <w:szCs w:val="24"/>
              </w:rPr>
              <w:t>.000</w:t>
            </w:r>
          </w:p>
        </w:tc>
      </w:tr>
      <w:tr w:rsidR="00DC4FFF" w:rsidRPr="00374601" w:rsidTr="00A41DD9">
        <w:tc>
          <w:tcPr>
            <w:tcW w:w="1379" w:type="dxa"/>
          </w:tcPr>
          <w:p w:rsidR="00603B00" w:rsidRPr="00374601" w:rsidRDefault="00603B00" w:rsidP="00603B00">
            <w:pPr>
              <w:autoSpaceDE w:val="0"/>
              <w:autoSpaceDN w:val="0"/>
              <w:adjustRightInd w:val="0"/>
              <w:jc w:val="center"/>
              <w:rPr>
                <w:rFonts w:ascii="Times New Roman" w:hAnsi="Times New Roman" w:cs="Times New Roman"/>
                <w:sz w:val="24"/>
                <w:szCs w:val="24"/>
              </w:rPr>
            </w:pPr>
            <w:r w:rsidRPr="00374601">
              <w:rPr>
                <w:rFonts w:ascii="Times New Roman" w:hAnsi="Times New Roman" w:cs="Times New Roman"/>
                <w:sz w:val="24"/>
                <w:szCs w:val="24"/>
              </w:rPr>
              <w:t>77</w:t>
            </w:r>
          </w:p>
        </w:tc>
        <w:tc>
          <w:tcPr>
            <w:tcW w:w="2933" w:type="dxa"/>
          </w:tcPr>
          <w:p w:rsidR="00603B00" w:rsidRPr="00374601" w:rsidRDefault="00603B00" w:rsidP="00A162A7">
            <w:pPr>
              <w:autoSpaceDE w:val="0"/>
              <w:autoSpaceDN w:val="0"/>
              <w:adjustRightInd w:val="0"/>
              <w:jc w:val="both"/>
              <w:rPr>
                <w:rFonts w:ascii="Times New Roman" w:hAnsi="Times New Roman" w:cs="Times New Roman"/>
                <w:sz w:val="24"/>
                <w:szCs w:val="24"/>
              </w:rPr>
            </w:pPr>
            <w:r w:rsidRPr="00374601">
              <w:rPr>
                <w:rFonts w:ascii="Times New Roman" w:hAnsi="Times New Roman" w:cs="Times New Roman"/>
                <w:sz w:val="24"/>
                <w:szCs w:val="24"/>
              </w:rPr>
              <w:t>Меморандумске ставке</w:t>
            </w:r>
          </w:p>
        </w:tc>
        <w:tc>
          <w:tcPr>
            <w:tcW w:w="236" w:type="dxa"/>
          </w:tcPr>
          <w:p w:rsidR="00603B00" w:rsidRPr="003E3BC4" w:rsidRDefault="00603B00" w:rsidP="00415ED6">
            <w:pPr>
              <w:autoSpaceDE w:val="0"/>
              <w:autoSpaceDN w:val="0"/>
              <w:adjustRightInd w:val="0"/>
              <w:jc w:val="center"/>
              <w:rPr>
                <w:rFonts w:ascii="Times New Roman" w:hAnsi="Times New Roman" w:cs="Times New Roman"/>
                <w:sz w:val="24"/>
                <w:szCs w:val="24"/>
              </w:rPr>
            </w:pPr>
          </w:p>
        </w:tc>
        <w:tc>
          <w:tcPr>
            <w:tcW w:w="1988" w:type="dxa"/>
          </w:tcPr>
          <w:p w:rsidR="00603B00" w:rsidRPr="00374601" w:rsidRDefault="00603B00" w:rsidP="00F974F2">
            <w:pPr>
              <w:autoSpaceDE w:val="0"/>
              <w:autoSpaceDN w:val="0"/>
              <w:adjustRightInd w:val="0"/>
              <w:jc w:val="center"/>
              <w:rPr>
                <w:rFonts w:ascii="Times New Roman" w:hAnsi="Times New Roman" w:cs="Times New Roman"/>
                <w:sz w:val="24"/>
                <w:szCs w:val="24"/>
              </w:rPr>
            </w:pPr>
          </w:p>
        </w:tc>
        <w:tc>
          <w:tcPr>
            <w:tcW w:w="1376" w:type="dxa"/>
          </w:tcPr>
          <w:p w:rsidR="00603B00" w:rsidRPr="00374601" w:rsidRDefault="00FE1E4C" w:rsidP="00FE1E4C">
            <w:pPr>
              <w:autoSpaceDE w:val="0"/>
              <w:autoSpaceDN w:val="0"/>
              <w:adjustRightInd w:val="0"/>
              <w:jc w:val="center"/>
              <w:rPr>
                <w:rFonts w:ascii="Times New Roman" w:hAnsi="Times New Roman" w:cs="Times New Roman"/>
                <w:sz w:val="24"/>
                <w:szCs w:val="24"/>
              </w:rPr>
            </w:pPr>
            <w:r w:rsidRPr="00374601">
              <w:rPr>
                <w:rFonts w:ascii="Times New Roman" w:hAnsi="Times New Roman" w:cs="Times New Roman"/>
                <w:sz w:val="24"/>
                <w:szCs w:val="24"/>
              </w:rPr>
              <w:t>0</w:t>
            </w:r>
          </w:p>
        </w:tc>
        <w:tc>
          <w:tcPr>
            <w:tcW w:w="1376" w:type="dxa"/>
          </w:tcPr>
          <w:p w:rsidR="00603B00" w:rsidRPr="00374601" w:rsidRDefault="00FE1E4C" w:rsidP="00FE1E4C">
            <w:pPr>
              <w:autoSpaceDE w:val="0"/>
              <w:autoSpaceDN w:val="0"/>
              <w:adjustRightInd w:val="0"/>
              <w:jc w:val="center"/>
              <w:rPr>
                <w:rFonts w:ascii="Times New Roman" w:hAnsi="Times New Roman" w:cs="Times New Roman"/>
                <w:sz w:val="24"/>
                <w:szCs w:val="24"/>
              </w:rPr>
            </w:pPr>
            <w:r w:rsidRPr="00374601">
              <w:rPr>
                <w:rFonts w:ascii="Times New Roman" w:hAnsi="Times New Roman" w:cs="Times New Roman"/>
                <w:sz w:val="24"/>
                <w:szCs w:val="24"/>
              </w:rPr>
              <w:t>0</w:t>
            </w:r>
          </w:p>
        </w:tc>
      </w:tr>
      <w:tr w:rsidR="00DC4FFF" w:rsidRPr="00374601" w:rsidTr="00A41DD9">
        <w:tc>
          <w:tcPr>
            <w:tcW w:w="1379" w:type="dxa"/>
          </w:tcPr>
          <w:p w:rsidR="00603B00" w:rsidRPr="00374601" w:rsidRDefault="00603B00" w:rsidP="00603B00">
            <w:pPr>
              <w:autoSpaceDE w:val="0"/>
              <w:autoSpaceDN w:val="0"/>
              <w:adjustRightInd w:val="0"/>
              <w:jc w:val="center"/>
              <w:rPr>
                <w:rFonts w:ascii="Times New Roman" w:hAnsi="Times New Roman" w:cs="Times New Roman"/>
                <w:b/>
                <w:sz w:val="24"/>
                <w:szCs w:val="24"/>
              </w:rPr>
            </w:pPr>
            <w:r w:rsidRPr="00374601">
              <w:rPr>
                <w:rFonts w:ascii="Times New Roman" w:hAnsi="Times New Roman" w:cs="Times New Roman"/>
                <w:b/>
                <w:sz w:val="24"/>
                <w:szCs w:val="24"/>
              </w:rPr>
              <w:t>7</w:t>
            </w:r>
          </w:p>
        </w:tc>
        <w:tc>
          <w:tcPr>
            <w:tcW w:w="2933" w:type="dxa"/>
          </w:tcPr>
          <w:p w:rsidR="00603B00" w:rsidRPr="00374601" w:rsidRDefault="00603B00" w:rsidP="00A162A7">
            <w:pPr>
              <w:autoSpaceDE w:val="0"/>
              <w:autoSpaceDN w:val="0"/>
              <w:adjustRightInd w:val="0"/>
              <w:jc w:val="both"/>
              <w:rPr>
                <w:rFonts w:ascii="Times New Roman" w:hAnsi="Times New Roman" w:cs="Times New Roman"/>
                <w:b/>
                <w:sz w:val="24"/>
                <w:szCs w:val="24"/>
              </w:rPr>
            </w:pPr>
            <w:r w:rsidRPr="00374601">
              <w:rPr>
                <w:rFonts w:ascii="Times New Roman" w:hAnsi="Times New Roman" w:cs="Times New Roman"/>
                <w:b/>
                <w:sz w:val="24"/>
                <w:szCs w:val="24"/>
              </w:rPr>
              <w:t>Текући приходи</w:t>
            </w:r>
          </w:p>
        </w:tc>
        <w:tc>
          <w:tcPr>
            <w:tcW w:w="236" w:type="dxa"/>
          </w:tcPr>
          <w:p w:rsidR="00603B00" w:rsidRPr="003E3BC4" w:rsidRDefault="00603B00" w:rsidP="000C6286">
            <w:pPr>
              <w:autoSpaceDE w:val="0"/>
              <w:autoSpaceDN w:val="0"/>
              <w:adjustRightInd w:val="0"/>
              <w:jc w:val="both"/>
              <w:rPr>
                <w:rFonts w:ascii="Times New Roman" w:hAnsi="Times New Roman" w:cs="Times New Roman"/>
                <w:b/>
                <w:sz w:val="24"/>
                <w:szCs w:val="24"/>
              </w:rPr>
            </w:pPr>
          </w:p>
        </w:tc>
        <w:tc>
          <w:tcPr>
            <w:tcW w:w="1988" w:type="dxa"/>
          </w:tcPr>
          <w:p w:rsidR="00603B00" w:rsidRPr="00572246" w:rsidRDefault="00615C23" w:rsidP="00E35D7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44</w:t>
            </w:r>
            <w:r w:rsidR="00E35D70">
              <w:rPr>
                <w:rFonts w:ascii="Times New Roman" w:hAnsi="Times New Roman" w:cs="Times New Roman"/>
                <w:b/>
                <w:sz w:val="24"/>
                <w:szCs w:val="24"/>
              </w:rPr>
              <w:t>3</w:t>
            </w:r>
            <w:r w:rsidR="00572246">
              <w:rPr>
                <w:rFonts w:ascii="Times New Roman" w:hAnsi="Times New Roman" w:cs="Times New Roman"/>
                <w:b/>
                <w:sz w:val="24"/>
                <w:szCs w:val="24"/>
              </w:rPr>
              <w:t>.000</w:t>
            </w:r>
          </w:p>
        </w:tc>
        <w:tc>
          <w:tcPr>
            <w:tcW w:w="1376" w:type="dxa"/>
          </w:tcPr>
          <w:p w:rsidR="00603B00" w:rsidRPr="00572246" w:rsidRDefault="00572246" w:rsidP="00615C23">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4</w:t>
            </w:r>
            <w:r w:rsidR="00615C23">
              <w:rPr>
                <w:rFonts w:ascii="Times New Roman" w:hAnsi="Times New Roman" w:cs="Times New Roman"/>
                <w:b/>
                <w:sz w:val="24"/>
                <w:szCs w:val="24"/>
              </w:rPr>
              <w:t>5</w:t>
            </w:r>
            <w:r w:rsidR="00E35D70">
              <w:rPr>
                <w:rFonts w:ascii="Times New Roman" w:hAnsi="Times New Roman" w:cs="Times New Roman"/>
                <w:b/>
                <w:sz w:val="24"/>
                <w:szCs w:val="24"/>
              </w:rPr>
              <w:t>4</w:t>
            </w:r>
            <w:r>
              <w:rPr>
                <w:rFonts w:ascii="Times New Roman" w:hAnsi="Times New Roman" w:cs="Times New Roman"/>
                <w:b/>
                <w:sz w:val="24"/>
                <w:szCs w:val="24"/>
              </w:rPr>
              <w:t>.000</w:t>
            </w:r>
          </w:p>
        </w:tc>
        <w:tc>
          <w:tcPr>
            <w:tcW w:w="1376" w:type="dxa"/>
          </w:tcPr>
          <w:p w:rsidR="00603B00" w:rsidRPr="00572246" w:rsidRDefault="00572246" w:rsidP="00615C23">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4</w:t>
            </w:r>
            <w:r w:rsidR="00615C23">
              <w:rPr>
                <w:rFonts w:ascii="Times New Roman" w:hAnsi="Times New Roman" w:cs="Times New Roman"/>
                <w:b/>
                <w:sz w:val="24"/>
                <w:szCs w:val="24"/>
              </w:rPr>
              <w:t>70</w:t>
            </w:r>
            <w:r>
              <w:rPr>
                <w:rFonts w:ascii="Times New Roman" w:hAnsi="Times New Roman" w:cs="Times New Roman"/>
                <w:b/>
                <w:sz w:val="24"/>
                <w:szCs w:val="24"/>
              </w:rPr>
              <w:t>.000</w:t>
            </w:r>
          </w:p>
        </w:tc>
      </w:tr>
      <w:tr w:rsidR="00DC4FFF" w:rsidRPr="00374601" w:rsidTr="00615C23">
        <w:trPr>
          <w:trHeight w:val="527"/>
        </w:trPr>
        <w:tc>
          <w:tcPr>
            <w:tcW w:w="1379" w:type="dxa"/>
          </w:tcPr>
          <w:p w:rsidR="00603B00" w:rsidRPr="00374601" w:rsidRDefault="00603B00" w:rsidP="00603B00">
            <w:pPr>
              <w:autoSpaceDE w:val="0"/>
              <w:autoSpaceDN w:val="0"/>
              <w:adjustRightInd w:val="0"/>
              <w:jc w:val="center"/>
              <w:rPr>
                <w:rFonts w:ascii="Times New Roman" w:hAnsi="Times New Roman" w:cs="Times New Roman"/>
                <w:sz w:val="24"/>
                <w:szCs w:val="24"/>
              </w:rPr>
            </w:pPr>
            <w:r w:rsidRPr="00374601">
              <w:rPr>
                <w:rFonts w:ascii="Times New Roman" w:hAnsi="Times New Roman" w:cs="Times New Roman"/>
                <w:sz w:val="24"/>
                <w:szCs w:val="24"/>
              </w:rPr>
              <w:t>8</w:t>
            </w:r>
          </w:p>
        </w:tc>
        <w:tc>
          <w:tcPr>
            <w:tcW w:w="2933" w:type="dxa"/>
          </w:tcPr>
          <w:p w:rsidR="00603B00" w:rsidRPr="00374601" w:rsidRDefault="00603B00" w:rsidP="00A162A7">
            <w:pPr>
              <w:autoSpaceDE w:val="0"/>
              <w:autoSpaceDN w:val="0"/>
              <w:adjustRightInd w:val="0"/>
              <w:jc w:val="both"/>
              <w:rPr>
                <w:rFonts w:ascii="Times New Roman" w:hAnsi="Times New Roman" w:cs="Times New Roman"/>
                <w:sz w:val="24"/>
                <w:szCs w:val="24"/>
              </w:rPr>
            </w:pPr>
            <w:r w:rsidRPr="00374601">
              <w:rPr>
                <w:rFonts w:ascii="Times New Roman" w:hAnsi="Times New Roman" w:cs="Times New Roman"/>
                <w:sz w:val="24"/>
                <w:szCs w:val="24"/>
              </w:rPr>
              <w:t>Примања од продаје нефинансијске имовине</w:t>
            </w:r>
          </w:p>
        </w:tc>
        <w:tc>
          <w:tcPr>
            <w:tcW w:w="236" w:type="dxa"/>
          </w:tcPr>
          <w:p w:rsidR="00603B00" w:rsidRPr="00374601" w:rsidRDefault="00603B00" w:rsidP="00415ED6">
            <w:pPr>
              <w:autoSpaceDE w:val="0"/>
              <w:autoSpaceDN w:val="0"/>
              <w:adjustRightInd w:val="0"/>
              <w:jc w:val="center"/>
              <w:rPr>
                <w:rFonts w:ascii="Times New Roman" w:hAnsi="Times New Roman" w:cs="Times New Roman"/>
                <w:sz w:val="24"/>
                <w:szCs w:val="24"/>
              </w:rPr>
            </w:pPr>
          </w:p>
        </w:tc>
        <w:tc>
          <w:tcPr>
            <w:tcW w:w="1988" w:type="dxa"/>
          </w:tcPr>
          <w:p w:rsidR="00603B00" w:rsidRPr="00374601" w:rsidRDefault="00603B00" w:rsidP="00415ED6">
            <w:pPr>
              <w:autoSpaceDE w:val="0"/>
              <w:autoSpaceDN w:val="0"/>
              <w:adjustRightInd w:val="0"/>
              <w:jc w:val="center"/>
              <w:rPr>
                <w:rFonts w:ascii="Times New Roman" w:hAnsi="Times New Roman" w:cs="Times New Roman"/>
                <w:sz w:val="24"/>
                <w:szCs w:val="24"/>
              </w:rPr>
            </w:pPr>
          </w:p>
        </w:tc>
        <w:tc>
          <w:tcPr>
            <w:tcW w:w="1376" w:type="dxa"/>
          </w:tcPr>
          <w:p w:rsidR="00603B00" w:rsidRPr="00374601" w:rsidRDefault="00603B00" w:rsidP="00FE1E4C">
            <w:pPr>
              <w:autoSpaceDE w:val="0"/>
              <w:autoSpaceDN w:val="0"/>
              <w:adjustRightInd w:val="0"/>
              <w:jc w:val="center"/>
              <w:rPr>
                <w:rFonts w:ascii="Times New Roman" w:hAnsi="Times New Roman" w:cs="Times New Roman"/>
                <w:sz w:val="24"/>
                <w:szCs w:val="24"/>
              </w:rPr>
            </w:pPr>
          </w:p>
        </w:tc>
        <w:tc>
          <w:tcPr>
            <w:tcW w:w="1376" w:type="dxa"/>
          </w:tcPr>
          <w:p w:rsidR="00603B00" w:rsidRPr="00374601" w:rsidRDefault="00603B00" w:rsidP="00FE1E4C">
            <w:pPr>
              <w:autoSpaceDE w:val="0"/>
              <w:autoSpaceDN w:val="0"/>
              <w:adjustRightInd w:val="0"/>
              <w:jc w:val="center"/>
              <w:rPr>
                <w:rFonts w:ascii="Times New Roman" w:hAnsi="Times New Roman" w:cs="Times New Roman"/>
                <w:sz w:val="24"/>
                <w:szCs w:val="24"/>
              </w:rPr>
            </w:pPr>
          </w:p>
        </w:tc>
      </w:tr>
      <w:tr w:rsidR="00DC4FFF" w:rsidRPr="00374601" w:rsidTr="00A41DD9">
        <w:tc>
          <w:tcPr>
            <w:tcW w:w="1379" w:type="dxa"/>
          </w:tcPr>
          <w:p w:rsidR="00603B00" w:rsidRPr="00374601" w:rsidRDefault="00603B00" w:rsidP="00603B00">
            <w:pPr>
              <w:autoSpaceDE w:val="0"/>
              <w:autoSpaceDN w:val="0"/>
              <w:adjustRightInd w:val="0"/>
              <w:jc w:val="center"/>
              <w:rPr>
                <w:rFonts w:ascii="Times New Roman" w:hAnsi="Times New Roman" w:cs="Times New Roman"/>
                <w:sz w:val="24"/>
                <w:szCs w:val="24"/>
              </w:rPr>
            </w:pPr>
            <w:r w:rsidRPr="00374601">
              <w:rPr>
                <w:rFonts w:ascii="Times New Roman" w:hAnsi="Times New Roman" w:cs="Times New Roman"/>
                <w:sz w:val="24"/>
                <w:szCs w:val="24"/>
              </w:rPr>
              <w:t>91</w:t>
            </w:r>
          </w:p>
        </w:tc>
        <w:tc>
          <w:tcPr>
            <w:tcW w:w="2933" w:type="dxa"/>
          </w:tcPr>
          <w:p w:rsidR="00603B00" w:rsidRPr="00374601" w:rsidRDefault="00DC4FFF" w:rsidP="00A162A7">
            <w:pPr>
              <w:autoSpaceDE w:val="0"/>
              <w:autoSpaceDN w:val="0"/>
              <w:adjustRightInd w:val="0"/>
              <w:jc w:val="both"/>
              <w:rPr>
                <w:rFonts w:ascii="Times New Roman" w:hAnsi="Times New Roman" w:cs="Times New Roman"/>
                <w:sz w:val="24"/>
                <w:szCs w:val="24"/>
              </w:rPr>
            </w:pPr>
            <w:r w:rsidRPr="00374601">
              <w:rPr>
                <w:rFonts w:ascii="Times New Roman" w:hAnsi="Times New Roman" w:cs="Times New Roman"/>
                <w:sz w:val="24"/>
                <w:szCs w:val="24"/>
              </w:rPr>
              <w:t>Примања од задуживања</w:t>
            </w:r>
          </w:p>
        </w:tc>
        <w:tc>
          <w:tcPr>
            <w:tcW w:w="236" w:type="dxa"/>
          </w:tcPr>
          <w:p w:rsidR="00603B00" w:rsidRPr="00374601" w:rsidRDefault="00603B00" w:rsidP="00415ED6">
            <w:pPr>
              <w:autoSpaceDE w:val="0"/>
              <w:autoSpaceDN w:val="0"/>
              <w:adjustRightInd w:val="0"/>
              <w:jc w:val="center"/>
              <w:rPr>
                <w:rFonts w:ascii="Times New Roman" w:hAnsi="Times New Roman" w:cs="Times New Roman"/>
                <w:sz w:val="24"/>
                <w:szCs w:val="24"/>
              </w:rPr>
            </w:pPr>
          </w:p>
        </w:tc>
        <w:tc>
          <w:tcPr>
            <w:tcW w:w="1988" w:type="dxa"/>
          </w:tcPr>
          <w:p w:rsidR="00603B00" w:rsidRPr="00374601" w:rsidRDefault="00603B00" w:rsidP="00415ED6">
            <w:pPr>
              <w:autoSpaceDE w:val="0"/>
              <w:autoSpaceDN w:val="0"/>
              <w:adjustRightInd w:val="0"/>
              <w:jc w:val="center"/>
              <w:rPr>
                <w:rFonts w:ascii="Times New Roman" w:hAnsi="Times New Roman" w:cs="Times New Roman"/>
                <w:sz w:val="24"/>
                <w:szCs w:val="24"/>
              </w:rPr>
            </w:pPr>
          </w:p>
        </w:tc>
        <w:tc>
          <w:tcPr>
            <w:tcW w:w="1376" w:type="dxa"/>
          </w:tcPr>
          <w:p w:rsidR="00603B00" w:rsidRPr="00374601" w:rsidRDefault="00603B00" w:rsidP="00FE1E4C">
            <w:pPr>
              <w:autoSpaceDE w:val="0"/>
              <w:autoSpaceDN w:val="0"/>
              <w:adjustRightInd w:val="0"/>
              <w:jc w:val="center"/>
              <w:rPr>
                <w:rFonts w:ascii="Times New Roman" w:hAnsi="Times New Roman" w:cs="Times New Roman"/>
                <w:sz w:val="24"/>
                <w:szCs w:val="24"/>
              </w:rPr>
            </w:pPr>
          </w:p>
        </w:tc>
        <w:tc>
          <w:tcPr>
            <w:tcW w:w="1376" w:type="dxa"/>
          </w:tcPr>
          <w:p w:rsidR="00603B00" w:rsidRPr="00374601" w:rsidRDefault="00603B00" w:rsidP="00FE1E4C">
            <w:pPr>
              <w:autoSpaceDE w:val="0"/>
              <w:autoSpaceDN w:val="0"/>
              <w:adjustRightInd w:val="0"/>
              <w:jc w:val="center"/>
              <w:rPr>
                <w:rFonts w:ascii="Times New Roman" w:hAnsi="Times New Roman" w:cs="Times New Roman"/>
                <w:sz w:val="24"/>
                <w:szCs w:val="24"/>
              </w:rPr>
            </w:pPr>
          </w:p>
        </w:tc>
      </w:tr>
      <w:tr w:rsidR="00DC4FFF" w:rsidRPr="00374601" w:rsidTr="00A41DD9">
        <w:tc>
          <w:tcPr>
            <w:tcW w:w="1379" w:type="dxa"/>
          </w:tcPr>
          <w:p w:rsidR="00603B00" w:rsidRPr="00374601" w:rsidRDefault="00603B00" w:rsidP="00603B00">
            <w:pPr>
              <w:autoSpaceDE w:val="0"/>
              <w:autoSpaceDN w:val="0"/>
              <w:adjustRightInd w:val="0"/>
              <w:jc w:val="center"/>
              <w:rPr>
                <w:rFonts w:ascii="Times New Roman" w:hAnsi="Times New Roman" w:cs="Times New Roman"/>
                <w:sz w:val="24"/>
                <w:szCs w:val="24"/>
              </w:rPr>
            </w:pPr>
          </w:p>
        </w:tc>
        <w:tc>
          <w:tcPr>
            <w:tcW w:w="2933" w:type="dxa"/>
          </w:tcPr>
          <w:p w:rsidR="00603B00" w:rsidRPr="00374601" w:rsidRDefault="00DC4FFF" w:rsidP="00A162A7">
            <w:pPr>
              <w:autoSpaceDE w:val="0"/>
              <w:autoSpaceDN w:val="0"/>
              <w:adjustRightInd w:val="0"/>
              <w:jc w:val="both"/>
              <w:rPr>
                <w:rFonts w:ascii="Times New Roman" w:hAnsi="Times New Roman" w:cs="Times New Roman"/>
                <w:b/>
                <w:sz w:val="24"/>
                <w:szCs w:val="24"/>
              </w:rPr>
            </w:pPr>
            <w:r w:rsidRPr="00374601">
              <w:rPr>
                <w:rFonts w:ascii="Times New Roman" w:hAnsi="Times New Roman" w:cs="Times New Roman"/>
                <w:b/>
                <w:sz w:val="24"/>
                <w:szCs w:val="24"/>
              </w:rPr>
              <w:t>УКУПНИ ПРИХОДИ И ПРИМАЊА</w:t>
            </w:r>
          </w:p>
        </w:tc>
        <w:tc>
          <w:tcPr>
            <w:tcW w:w="236" w:type="dxa"/>
          </w:tcPr>
          <w:p w:rsidR="00603B00" w:rsidRPr="000C6286" w:rsidRDefault="00603B00" w:rsidP="000C6286">
            <w:pPr>
              <w:autoSpaceDE w:val="0"/>
              <w:autoSpaceDN w:val="0"/>
              <w:adjustRightInd w:val="0"/>
              <w:jc w:val="center"/>
              <w:rPr>
                <w:rFonts w:ascii="Times New Roman" w:hAnsi="Times New Roman" w:cs="Times New Roman"/>
                <w:b/>
                <w:sz w:val="24"/>
                <w:szCs w:val="24"/>
              </w:rPr>
            </w:pPr>
          </w:p>
        </w:tc>
        <w:tc>
          <w:tcPr>
            <w:tcW w:w="1988" w:type="dxa"/>
          </w:tcPr>
          <w:p w:rsidR="00603B00" w:rsidRPr="00572246" w:rsidRDefault="00615C23" w:rsidP="00E35D7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44</w:t>
            </w:r>
            <w:r w:rsidR="00E35D70">
              <w:rPr>
                <w:rFonts w:ascii="Times New Roman" w:hAnsi="Times New Roman" w:cs="Times New Roman"/>
                <w:b/>
                <w:sz w:val="24"/>
                <w:szCs w:val="24"/>
              </w:rPr>
              <w:t>3</w:t>
            </w:r>
            <w:r w:rsidR="00572246">
              <w:rPr>
                <w:rFonts w:ascii="Times New Roman" w:hAnsi="Times New Roman" w:cs="Times New Roman"/>
                <w:b/>
                <w:sz w:val="24"/>
                <w:szCs w:val="24"/>
              </w:rPr>
              <w:t>.000</w:t>
            </w:r>
          </w:p>
        </w:tc>
        <w:tc>
          <w:tcPr>
            <w:tcW w:w="1376" w:type="dxa"/>
          </w:tcPr>
          <w:p w:rsidR="00603B00" w:rsidRPr="00572246" w:rsidRDefault="00572246" w:rsidP="00E35D7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45</w:t>
            </w:r>
            <w:r w:rsidR="00E35D70">
              <w:rPr>
                <w:rFonts w:ascii="Times New Roman" w:hAnsi="Times New Roman" w:cs="Times New Roman"/>
                <w:b/>
                <w:sz w:val="24"/>
                <w:szCs w:val="24"/>
              </w:rPr>
              <w:t>4</w:t>
            </w:r>
            <w:r>
              <w:rPr>
                <w:rFonts w:ascii="Times New Roman" w:hAnsi="Times New Roman" w:cs="Times New Roman"/>
                <w:b/>
                <w:sz w:val="24"/>
                <w:szCs w:val="24"/>
              </w:rPr>
              <w:t>.000</w:t>
            </w:r>
          </w:p>
        </w:tc>
        <w:tc>
          <w:tcPr>
            <w:tcW w:w="1376" w:type="dxa"/>
          </w:tcPr>
          <w:p w:rsidR="00603B00" w:rsidRPr="00572246" w:rsidRDefault="00615C23" w:rsidP="00615C23">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470</w:t>
            </w:r>
            <w:r w:rsidR="00572246">
              <w:rPr>
                <w:rFonts w:ascii="Times New Roman" w:hAnsi="Times New Roman" w:cs="Times New Roman"/>
                <w:b/>
                <w:sz w:val="24"/>
                <w:szCs w:val="24"/>
              </w:rPr>
              <w:t>.000</w:t>
            </w:r>
          </w:p>
        </w:tc>
      </w:tr>
    </w:tbl>
    <w:p w:rsidR="003533A2" w:rsidRDefault="003533A2" w:rsidP="00A162A7">
      <w:pPr>
        <w:autoSpaceDE w:val="0"/>
        <w:autoSpaceDN w:val="0"/>
        <w:adjustRightInd w:val="0"/>
        <w:ind w:firstLine="720"/>
        <w:jc w:val="both"/>
        <w:rPr>
          <w:rFonts w:ascii="Times New Roman" w:hAnsi="Times New Roman" w:cs="Times New Roman"/>
          <w:b/>
          <w:bCs/>
          <w:color w:val="000000"/>
          <w:sz w:val="24"/>
          <w:szCs w:val="24"/>
          <w:u w:val="single"/>
          <w:lang w:val="sr-Cyrl-CS"/>
        </w:rPr>
      </w:pPr>
    </w:p>
    <w:p w:rsidR="00A162A7" w:rsidRPr="00374601" w:rsidRDefault="00A162A7" w:rsidP="00A162A7">
      <w:pPr>
        <w:autoSpaceDE w:val="0"/>
        <w:autoSpaceDN w:val="0"/>
        <w:adjustRightInd w:val="0"/>
        <w:ind w:firstLine="720"/>
        <w:jc w:val="both"/>
        <w:rPr>
          <w:rFonts w:ascii="Times New Roman" w:hAnsi="Times New Roman" w:cs="Times New Roman"/>
          <w:b/>
          <w:bCs/>
          <w:color w:val="000000"/>
          <w:sz w:val="24"/>
          <w:szCs w:val="24"/>
          <w:u w:val="single"/>
        </w:rPr>
      </w:pPr>
      <w:r w:rsidRPr="00374601">
        <w:rPr>
          <w:rFonts w:ascii="Times New Roman" w:hAnsi="Times New Roman" w:cs="Times New Roman"/>
          <w:b/>
          <w:bCs/>
          <w:color w:val="000000"/>
          <w:sz w:val="24"/>
          <w:szCs w:val="24"/>
          <w:u w:val="single"/>
        </w:rPr>
        <w:t xml:space="preserve">Преглед обима средстава </w:t>
      </w:r>
    </w:p>
    <w:p w:rsidR="008652D9" w:rsidRDefault="00A162A7" w:rsidP="008652D9">
      <w:pPr>
        <w:autoSpaceDE w:val="0"/>
        <w:autoSpaceDN w:val="0"/>
        <w:adjustRightInd w:val="0"/>
        <w:ind w:firstLine="720"/>
        <w:jc w:val="both"/>
        <w:rPr>
          <w:rFonts w:ascii="Times New Roman" w:hAnsi="Times New Roman" w:cs="Times New Roman"/>
          <w:color w:val="000000"/>
          <w:sz w:val="24"/>
          <w:szCs w:val="24"/>
          <w:lang w:val="sr-Cyrl-CS"/>
        </w:rPr>
      </w:pPr>
      <w:r w:rsidRPr="00374601">
        <w:rPr>
          <w:rFonts w:ascii="Times New Roman" w:hAnsi="Times New Roman" w:cs="Times New Roman"/>
          <w:color w:val="000000"/>
          <w:sz w:val="24"/>
          <w:szCs w:val="24"/>
        </w:rPr>
        <w:t xml:space="preserve">Правни основ за утврђивање предлога обима средстава у финансијским плановима директних и индиректних корисника средстава буџета локалне власти садржан је у члану 40. тачка 4. Закона о буџетском систему. </w:t>
      </w:r>
    </w:p>
    <w:p w:rsidR="00A162A7" w:rsidRPr="008652D9" w:rsidRDefault="00A162A7" w:rsidP="008652D9">
      <w:pPr>
        <w:autoSpaceDE w:val="0"/>
        <w:autoSpaceDN w:val="0"/>
        <w:adjustRightInd w:val="0"/>
        <w:ind w:firstLine="720"/>
        <w:jc w:val="both"/>
        <w:rPr>
          <w:rFonts w:ascii="Times New Roman" w:hAnsi="Times New Roman" w:cs="Times New Roman"/>
          <w:color w:val="000000"/>
          <w:sz w:val="24"/>
          <w:szCs w:val="24"/>
        </w:rPr>
      </w:pPr>
      <w:r w:rsidRPr="00374601">
        <w:rPr>
          <w:rFonts w:ascii="Times New Roman" w:hAnsi="Times New Roman" w:cs="Times New Roman"/>
          <w:color w:val="000000"/>
          <w:sz w:val="24"/>
          <w:szCs w:val="24"/>
        </w:rPr>
        <w:t xml:space="preserve">Лимити расхода за буџетске кориснике општине </w:t>
      </w:r>
      <w:r w:rsidR="00E51800" w:rsidRPr="00374601">
        <w:rPr>
          <w:rFonts w:ascii="Times New Roman" w:hAnsi="Times New Roman" w:cs="Times New Roman"/>
          <w:color w:val="000000"/>
          <w:sz w:val="24"/>
          <w:szCs w:val="24"/>
        </w:rPr>
        <w:t>Љубовија</w:t>
      </w:r>
      <w:r w:rsidR="00284BB3" w:rsidRPr="00374601">
        <w:rPr>
          <w:rFonts w:ascii="Times New Roman" w:hAnsi="Times New Roman" w:cs="Times New Roman"/>
          <w:color w:val="000000"/>
          <w:sz w:val="24"/>
          <w:szCs w:val="24"/>
        </w:rPr>
        <w:t xml:space="preserve"> за 201</w:t>
      </w:r>
      <w:r w:rsidR="00615C23">
        <w:rPr>
          <w:rFonts w:ascii="Times New Roman" w:hAnsi="Times New Roman" w:cs="Times New Roman"/>
          <w:color w:val="000000"/>
          <w:sz w:val="24"/>
          <w:szCs w:val="24"/>
        </w:rPr>
        <w:t>9</w:t>
      </w:r>
      <w:r w:rsidRPr="00374601">
        <w:rPr>
          <w:rFonts w:ascii="Times New Roman" w:hAnsi="Times New Roman" w:cs="Times New Roman"/>
          <w:color w:val="000000"/>
          <w:sz w:val="24"/>
          <w:szCs w:val="24"/>
        </w:rPr>
        <w:t xml:space="preserve">. годину, дати су на бази сагледавања потребних средстава за рад и функционисање буџетских корисника, створених обавеза и могућности смањења појединих расхода у оквиру директних и индиректних буџетских корисника, као и најављених законских прописа од стране Владе Републике </w:t>
      </w:r>
      <w:r w:rsidRPr="00374601">
        <w:rPr>
          <w:rFonts w:ascii="Times New Roman" w:hAnsi="Times New Roman" w:cs="Times New Roman"/>
          <w:sz w:val="24"/>
          <w:szCs w:val="24"/>
        </w:rPr>
        <w:t>Србије</w:t>
      </w:r>
      <w:r w:rsidR="0090770C">
        <w:rPr>
          <w:rFonts w:ascii="Times New Roman" w:hAnsi="Times New Roman" w:cs="Times New Roman"/>
          <w:sz w:val="24"/>
          <w:szCs w:val="24"/>
          <w:lang w:val="sr-Cyrl-CS"/>
        </w:rPr>
        <w:t>к,</w:t>
      </w:r>
      <w:r w:rsidRPr="00374601">
        <w:rPr>
          <w:rFonts w:ascii="Times New Roman" w:hAnsi="Times New Roman" w:cs="Times New Roman"/>
          <w:sz w:val="24"/>
          <w:szCs w:val="24"/>
        </w:rPr>
        <w:t xml:space="preserve"> а које ће бити у смислу растерећења привреде, односно смањења појединих јавних прихода. </w:t>
      </w:r>
    </w:p>
    <w:p w:rsidR="008652D9" w:rsidRDefault="008652D9" w:rsidP="00284BB3">
      <w:pPr>
        <w:autoSpaceDE w:val="0"/>
        <w:autoSpaceDN w:val="0"/>
        <w:adjustRightInd w:val="0"/>
        <w:spacing w:after="120"/>
        <w:ind w:firstLine="720"/>
        <w:jc w:val="center"/>
        <w:rPr>
          <w:rFonts w:ascii="Times New Roman" w:hAnsi="Times New Roman" w:cs="Times New Roman"/>
          <w:b/>
          <w:bCs/>
          <w:sz w:val="24"/>
          <w:szCs w:val="24"/>
          <w:lang w:val="sr-Cyrl-CS"/>
        </w:rPr>
      </w:pPr>
    </w:p>
    <w:p w:rsidR="007D0190" w:rsidRDefault="00A162A7" w:rsidP="00284BB3">
      <w:pPr>
        <w:autoSpaceDE w:val="0"/>
        <w:autoSpaceDN w:val="0"/>
        <w:adjustRightInd w:val="0"/>
        <w:spacing w:after="120"/>
        <w:ind w:firstLine="720"/>
        <w:jc w:val="center"/>
        <w:rPr>
          <w:rFonts w:ascii="Times New Roman" w:hAnsi="Times New Roman" w:cs="Times New Roman"/>
          <w:b/>
          <w:bCs/>
          <w:sz w:val="24"/>
          <w:szCs w:val="24"/>
        </w:rPr>
      </w:pPr>
      <w:r w:rsidRPr="00374601">
        <w:rPr>
          <w:rFonts w:ascii="Times New Roman" w:hAnsi="Times New Roman" w:cs="Times New Roman"/>
          <w:b/>
          <w:bCs/>
          <w:sz w:val="24"/>
          <w:szCs w:val="24"/>
        </w:rPr>
        <w:t xml:space="preserve">Преглед лимита укупних расхода буџетских корисника </w:t>
      </w:r>
      <w:r w:rsidRPr="00A85382">
        <w:rPr>
          <w:rFonts w:ascii="Times New Roman" w:hAnsi="Times New Roman" w:cs="Times New Roman"/>
          <w:b/>
          <w:bCs/>
          <w:sz w:val="24"/>
          <w:szCs w:val="24"/>
        </w:rPr>
        <w:t>у 201</w:t>
      </w:r>
      <w:r w:rsidR="00A85382">
        <w:rPr>
          <w:rFonts w:ascii="Times New Roman" w:hAnsi="Times New Roman" w:cs="Times New Roman"/>
          <w:b/>
          <w:bCs/>
          <w:sz w:val="24"/>
          <w:szCs w:val="24"/>
          <w:lang w:val="sr-Cyrl-CS"/>
        </w:rPr>
        <w:t>9</w:t>
      </w:r>
      <w:r w:rsidRPr="00A85382">
        <w:rPr>
          <w:rFonts w:ascii="Times New Roman" w:hAnsi="Times New Roman" w:cs="Times New Roman"/>
          <w:b/>
          <w:bCs/>
          <w:sz w:val="24"/>
          <w:szCs w:val="24"/>
        </w:rPr>
        <w:t>.</w:t>
      </w:r>
      <w:r w:rsidRPr="00374601">
        <w:rPr>
          <w:rFonts w:ascii="Times New Roman" w:hAnsi="Times New Roman" w:cs="Times New Roman"/>
          <w:b/>
          <w:bCs/>
          <w:sz w:val="24"/>
          <w:szCs w:val="24"/>
        </w:rPr>
        <w:t xml:space="preserve"> години из извора финансирања 01 – приходи из буџета </w:t>
      </w:r>
      <w:r w:rsidR="00284BB3" w:rsidRPr="00374601">
        <w:rPr>
          <w:rFonts w:ascii="Times New Roman" w:hAnsi="Times New Roman" w:cs="Times New Roman"/>
          <w:b/>
          <w:bCs/>
          <w:sz w:val="24"/>
          <w:szCs w:val="24"/>
        </w:rPr>
        <w:t xml:space="preserve">                                                                                                  </w:t>
      </w:r>
      <w:r w:rsidR="007D0190">
        <w:rPr>
          <w:rFonts w:ascii="Times New Roman" w:hAnsi="Times New Roman" w:cs="Times New Roman"/>
          <w:b/>
          <w:bCs/>
          <w:sz w:val="24"/>
          <w:szCs w:val="24"/>
        </w:rPr>
        <w:t xml:space="preserve"> </w:t>
      </w:r>
    </w:p>
    <w:p w:rsidR="00FE1E4C" w:rsidRPr="00374601" w:rsidRDefault="007D0190" w:rsidP="00284BB3">
      <w:pPr>
        <w:autoSpaceDE w:val="0"/>
        <w:autoSpaceDN w:val="0"/>
        <w:adjustRightInd w:val="0"/>
        <w:spacing w:after="120"/>
        <w:ind w:firstLine="720"/>
        <w:jc w:val="center"/>
        <w:rPr>
          <w:rFonts w:ascii="Times New Roman" w:hAnsi="Times New Roman" w:cs="Times New Roman"/>
          <w:sz w:val="24"/>
          <w:szCs w:val="24"/>
        </w:rPr>
      </w:pPr>
      <w:r>
        <w:rPr>
          <w:rFonts w:ascii="Times New Roman" w:hAnsi="Times New Roman" w:cs="Times New Roman"/>
          <w:b/>
          <w:bCs/>
          <w:sz w:val="24"/>
          <w:szCs w:val="24"/>
        </w:rPr>
        <w:t xml:space="preserve">                                                                                                                   </w:t>
      </w:r>
      <w:r w:rsidR="00284BB3" w:rsidRPr="00374601">
        <w:rPr>
          <w:rFonts w:ascii="Times New Roman" w:hAnsi="Times New Roman" w:cs="Times New Roman"/>
          <w:b/>
          <w:bCs/>
          <w:sz w:val="24"/>
          <w:szCs w:val="24"/>
        </w:rPr>
        <w:t>у 0</w:t>
      </w:r>
      <w:r w:rsidR="00FE1E4C" w:rsidRPr="00374601">
        <w:rPr>
          <w:rFonts w:ascii="Times New Roman" w:hAnsi="Times New Roman" w:cs="Times New Roman"/>
          <w:b/>
          <w:bCs/>
          <w:sz w:val="24"/>
          <w:szCs w:val="24"/>
        </w:rPr>
        <w:t>00 динара</w:t>
      </w:r>
    </w:p>
    <w:tbl>
      <w:tblPr>
        <w:tblW w:w="9606" w:type="dxa"/>
        <w:tblBorders>
          <w:top w:val="single" w:sz="6" w:space="0" w:color="000000"/>
          <w:left w:val="single" w:sz="6" w:space="0" w:color="000000"/>
          <w:bottom w:val="single" w:sz="6" w:space="0" w:color="000000"/>
          <w:right w:val="single" w:sz="6" w:space="0" w:color="000000"/>
        </w:tblBorders>
        <w:tblLayout w:type="fixed"/>
        <w:tblLook w:val="0000"/>
      </w:tblPr>
      <w:tblGrid>
        <w:gridCol w:w="778"/>
        <w:gridCol w:w="4575"/>
        <w:gridCol w:w="425"/>
        <w:gridCol w:w="425"/>
        <w:gridCol w:w="709"/>
        <w:gridCol w:w="1276"/>
        <w:gridCol w:w="1418"/>
      </w:tblGrid>
      <w:tr w:rsidR="0043101E" w:rsidRPr="00374601" w:rsidTr="007D0190">
        <w:trPr>
          <w:trHeight w:val="231"/>
        </w:trPr>
        <w:tc>
          <w:tcPr>
            <w:tcW w:w="778" w:type="dxa"/>
            <w:vMerge w:val="restart"/>
            <w:tcBorders>
              <w:top w:val="single" w:sz="8" w:space="0" w:color="000000"/>
              <w:left w:val="single" w:sz="8" w:space="0" w:color="000000"/>
              <w:bottom w:val="single" w:sz="8" w:space="0" w:color="000000"/>
              <w:right w:val="single" w:sz="8" w:space="0" w:color="000000"/>
            </w:tcBorders>
          </w:tcPr>
          <w:p w:rsidR="0043101E" w:rsidRPr="00374601" w:rsidRDefault="0043101E" w:rsidP="00A162A7">
            <w:pPr>
              <w:autoSpaceDE w:val="0"/>
              <w:autoSpaceDN w:val="0"/>
              <w:adjustRightInd w:val="0"/>
              <w:jc w:val="center"/>
              <w:rPr>
                <w:rFonts w:ascii="Times New Roman" w:hAnsi="Times New Roman" w:cs="Times New Roman"/>
                <w:color w:val="000000"/>
                <w:sz w:val="24"/>
                <w:szCs w:val="24"/>
              </w:rPr>
            </w:pPr>
            <w:r w:rsidRPr="00374601">
              <w:rPr>
                <w:rFonts w:ascii="Times New Roman" w:hAnsi="Times New Roman" w:cs="Times New Roman"/>
                <w:b/>
                <w:bCs/>
                <w:color w:val="000000"/>
                <w:sz w:val="24"/>
                <w:szCs w:val="24"/>
              </w:rPr>
              <w:t xml:space="preserve">Р.б. </w:t>
            </w:r>
          </w:p>
        </w:tc>
        <w:tc>
          <w:tcPr>
            <w:tcW w:w="4575" w:type="dxa"/>
            <w:vMerge w:val="restart"/>
            <w:tcBorders>
              <w:top w:val="single" w:sz="8" w:space="0" w:color="000000"/>
              <w:left w:val="single" w:sz="8" w:space="0" w:color="000000"/>
              <w:bottom w:val="single" w:sz="8" w:space="0" w:color="000000"/>
              <w:right w:val="single" w:sz="8" w:space="0" w:color="000000"/>
            </w:tcBorders>
          </w:tcPr>
          <w:p w:rsidR="0043101E" w:rsidRPr="00374601" w:rsidRDefault="0043101E" w:rsidP="00A162A7">
            <w:pPr>
              <w:autoSpaceDE w:val="0"/>
              <w:autoSpaceDN w:val="0"/>
              <w:adjustRightInd w:val="0"/>
              <w:jc w:val="center"/>
              <w:rPr>
                <w:rFonts w:ascii="Times New Roman" w:hAnsi="Times New Roman" w:cs="Times New Roman"/>
                <w:color w:val="000000"/>
                <w:sz w:val="24"/>
                <w:szCs w:val="24"/>
              </w:rPr>
            </w:pPr>
            <w:r w:rsidRPr="00374601">
              <w:rPr>
                <w:rFonts w:ascii="Times New Roman" w:hAnsi="Times New Roman" w:cs="Times New Roman"/>
                <w:b/>
                <w:bCs/>
                <w:color w:val="000000"/>
                <w:sz w:val="24"/>
                <w:szCs w:val="24"/>
              </w:rPr>
              <w:t xml:space="preserve">БУЏЕТСКИ КОРИСНИК </w:t>
            </w:r>
          </w:p>
        </w:tc>
        <w:tc>
          <w:tcPr>
            <w:tcW w:w="850" w:type="dxa"/>
            <w:gridSpan w:val="2"/>
            <w:tcBorders>
              <w:top w:val="single" w:sz="8" w:space="0" w:color="000000"/>
              <w:left w:val="single" w:sz="8" w:space="0" w:color="000000"/>
              <w:bottom w:val="single" w:sz="4" w:space="0" w:color="auto"/>
              <w:right w:val="nil"/>
            </w:tcBorders>
          </w:tcPr>
          <w:p w:rsidR="0043101E" w:rsidRPr="00374601" w:rsidRDefault="0043101E" w:rsidP="00A41DD9"/>
        </w:tc>
        <w:tc>
          <w:tcPr>
            <w:tcW w:w="3403" w:type="dxa"/>
            <w:gridSpan w:val="3"/>
            <w:tcBorders>
              <w:top w:val="single" w:sz="8" w:space="0" w:color="000000"/>
              <w:left w:val="nil"/>
              <w:bottom w:val="single" w:sz="4" w:space="0" w:color="auto"/>
              <w:right w:val="single" w:sz="4" w:space="0" w:color="auto"/>
            </w:tcBorders>
          </w:tcPr>
          <w:p w:rsidR="0043101E" w:rsidRPr="00374601" w:rsidRDefault="0043101E" w:rsidP="00A41DD9">
            <w:r w:rsidRPr="00374601">
              <w:rPr>
                <w:rFonts w:ascii="Times New Roman" w:hAnsi="Times New Roman" w:cs="Times New Roman"/>
                <w:b/>
                <w:bCs/>
                <w:color w:val="000000"/>
                <w:sz w:val="24"/>
                <w:szCs w:val="24"/>
              </w:rPr>
              <w:t>Укупни лимити из буџета</w:t>
            </w:r>
          </w:p>
        </w:tc>
      </w:tr>
      <w:tr w:rsidR="0043101E" w:rsidRPr="00054A78" w:rsidTr="007D0190">
        <w:trPr>
          <w:trHeight w:val="159"/>
        </w:trPr>
        <w:tc>
          <w:tcPr>
            <w:tcW w:w="778" w:type="dxa"/>
            <w:vMerge/>
            <w:tcBorders>
              <w:top w:val="single" w:sz="8" w:space="0" w:color="000000"/>
              <w:left w:val="single" w:sz="8" w:space="0" w:color="000000"/>
              <w:bottom w:val="single" w:sz="8" w:space="0" w:color="000000"/>
              <w:right w:val="single" w:sz="8" w:space="0" w:color="000000"/>
            </w:tcBorders>
          </w:tcPr>
          <w:p w:rsidR="0043101E" w:rsidRPr="00374601" w:rsidRDefault="0043101E" w:rsidP="00A162A7">
            <w:pPr>
              <w:autoSpaceDE w:val="0"/>
              <w:autoSpaceDN w:val="0"/>
              <w:adjustRightInd w:val="0"/>
              <w:rPr>
                <w:rFonts w:ascii="Times New Roman" w:hAnsi="Times New Roman" w:cs="Times New Roman"/>
                <w:sz w:val="24"/>
                <w:szCs w:val="24"/>
              </w:rPr>
            </w:pPr>
          </w:p>
        </w:tc>
        <w:tc>
          <w:tcPr>
            <w:tcW w:w="4575" w:type="dxa"/>
            <w:vMerge/>
            <w:tcBorders>
              <w:top w:val="single" w:sz="8" w:space="0" w:color="000000"/>
              <w:left w:val="single" w:sz="8" w:space="0" w:color="000000"/>
              <w:bottom w:val="single" w:sz="8" w:space="0" w:color="000000"/>
              <w:right w:val="single" w:sz="8" w:space="0" w:color="000000"/>
            </w:tcBorders>
          </w:tcPr>
          <w:p w:rsidR="0043101E" w:rsidRPr="00374601" w:rsidRDefault="0043101E" w:rsidP="00A162A7">
            <w:pPr>
              <w:autoSpaceDE w:val="0"/>
              <w:autoSpaceDN w:val="0"/>
              <w:adjustRightInd w:val="0"/>
              <w:rPr>
                <w:rFonts w:ascii="Times New Roman" w:hAnsi="Times New Roman" w:cs="Times New Roman"/>
                <w:sz w:val="24"/>
                <w:szCs w:val="24"/>
              </w:rPr>
            </w:pPr>
          </w:p>
        </w:tc>
        <w:tc>
          <w:tcPr>
            <w:tcW w:w="425" w:type="dxa"/>
            <w:tcBorders>
              <w:top w:val="single" w:sz="4" w:space="0" w:color="auto"/>
              <w:left w:val="single" w:sz="8" w:space="0" w:color="000000"/>
              <w:bottom w:val="single" w:sz="8" w:space="0" w:color="000000"/>
              <w:right w:val="nil"/>
            </w:tcBorders>
          </w:tcPr>
          <w:p w:rsidR="0043101E" w:rsidRPr="007D0190" w:rsidRDefault="0043101E" w:rsidP="00A41DD9">
            <w:pPr>
              <w:autoSpaceDE w:val="0"/>
              <w:autoSpaceDN w:val="0"/>
              <w:adjustRightInd w:val="0"/>
              <w:rPr>
                <w:rFonts w:ascii="Times New Roman" w:hAnsi="Times New Roman" w:cs="Times New Roman"/>
                <w:color w:val="000000"/>
                <w:sz w:val="24"/>
                <w:szCs w:val="24"/>
              </w:rPr>
            </w:pPr>
          </w:p>
        </w:tc>
        <w:tc>
          <w:tcPr>
            <w:tcW w:w="1134" w:type="dxa"/>
            <w:gridSpan w:val="2"/>
            <w:tcBorders>
              <w:top w:val="single" w:sz="4" w:space="0" w:color="auto"/>
              <w:left w:val="nil"/>
              <w:bottom w:val="single" w:sz="8" w:space="0" w:color="000000"/>
              <w:right w:val="single" w:sz="8" w:space="0" w:color="000000"/>
            </w:tcBorders>
          </w:tcPr>
          <w:p w:rsidR="0043101E" w:rsidRPr="00E77F3C" w:rsidRDefault="007D0190" w:rsidP="00A41DD9">
            <w:pPr>
              <w:autoSpaceDE w:val="0"/>
              <w:autoSpaceDN w:val="0"/>
              <w:adjustRightInd w:val="0"/>
              <w:rPr>
                <w:rFonts w:ascii="Times New Roman" w:hAnsi="Times New Roman" w:cs="Times New Roman"/>
                <w:b/>
                <w:color w:val="000000"/>
                <w:sz w:val="24"/>
                <w:szCs w:val="24"/>
              </w:rPr>
            </w:pPr>
            <w:r w:rsidRPr="00E77F3C">
              <w:rPr>
                <w:rFonts w:ascii="Times New Roman" w:hAnsi="Times New Roman" w:cs="Times New Roman"/>
                <w:b/>
                <w:color w:val="000000"/>
                <w:sz w:val="24"/>
                <w:szCs w:val="24"/>
              </w:rPr>
              <w:t>Лимит</w:t>
            </w:r>
          </w:p>
          <w:p w:rsidR="007D0190" w:rsidRPr="007D0190" w:rsidRDefault="00615C23" w:rsidP="00A41DD9">
            <w:pPr>
              <w:autoSpaceDE w:val="0"/>
              <w:autoSpaceDN w:val="0"/>
              <w:adjustRightInd w:val="0"/>
              <w:rPr>
                <w:rFonts w:ascii="Times New Roman" w:hAnsi="Times New Roman" w:cs="Times New Roman"/>
                <w:color w:val="000000"/>
                <w:sz w:val="24"/>
                <w:szCs w:val="24"/>
              </w:rPr>
            </w:pPr>
            <w:r w:rsidRPr="00E77F3C">
              <w:rPr>
                <w:rFonts w:ascii="Times New Roman" w:hAnsi="Times New Roman" w:cs="Times New Roman"/>
                <w:b/>
                <w:color w:val="000000"/>
                <w:sz w:val="24"/>
                <w:szCs w:val="24"/>
              </w:rPr>
              <w:t>2019</w:t>
            </w:r>
            <w:r w:rsidR="007D0190" w:rsidRPr="00E77F3C">
              <w:rPr>
                <w:rFonts w:ascii="Times New Roman" w:hAnsi="Times New Roman" w:cs="Times New Roman"/>
                <w:b/>
                <w:color w:val="000000"/>
                <w:sz w:val="24"/>
                <w:szCs w:val="24"/>
              </w:rPr>
              <w:t>.год</w:t>
            </w:r>
          </w:p>
        </w:tc>
        <w:tc>
          <w:tcPr>
            <w:tcW w:w="1276" w:type="dxa"/>
            <w:tcBorders>
              <w:top w:val="single" w:sz="8" w:space="0" w:color="000000"/>
              <w:left w:val="single" w:sz="8" w:space="0" w:color="000000"/>
              <w:bottom w:val="single" w:sz="8" w:space="0" w:color="000000"/>
              <w:right w:val="single" w:sz="4" w:space="0" w:color="auto"/>
            </w:tcBorders>
          </w:tcPr>
          <w:p w:rsidR="0043101E" w:rsidRPr="00E77F3C" w:rsidRDefault="0043101E" w:rsidP="00615C23">
            <w:pPr>
              <w:autoSpaceDE w:val="0"/>
              <w:autoSpaceDN w:val="0"/>
              <w:adjustRightInd w:val="0"/>
              <w:jc w:val="center"/>
              <w:rPr>
                <w:rFonts w:ascii="Times New Roman" w:hAnsi="Times New Roman" w:cs="Times New Roman"/>
                <w:color w:val="000000"/>
                <w:sz w:val="24"/>
                <w:szCs w:val="24"/>
              </w:rPr>
            </w:pPr>
            <w:r w:rsidRPr="00E77F3C">
              <w:rPr>
                <w:rFonts w:ascii="Times New Roman" w:hAnsi="Times New Roman" w:cs="Times New Roman"/>
                <w:bCs/>
                <w:color w:val="000000"/>
                <w:sz w:val="24"/>
                <w:szCs w:val="24"/>
              </w:rPr>
              <w:t xml:space="preserve">Лимит </w:t>
            </w:r>
            <w:r w:rsidR="00615C23" w:rsidRPr="00E77F3C">
              <w:rPr>
                <w:rFonts w:ascii="Times New Roman" w:hAnsi="Times New Roman" w:cs="Times New Roman"/>
                <w:bCs/>
                <w:color w:val="000000"/>
                <w:sz w:val="24"/>
                <w:szCs w:val="24"/>
              </w:rPr>
              <w:t>2020</w:t>
            </w:r>
            <w:r w:rsidRPr="00E77F3C">
              <w:rPr>
                <w:rFonts w:ascii="Times New Roman" w:hAnsi="Times New Roman" w:cs="Times New Roman"/>
                <w:bCs/>
                <w:color w:val="000000"/>
                <w:sz w:val="24"/>
                <w:szCs w:val="24"/>
              </w:rPr>
              <w:t xml:space="preserve">. год.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3101E" w:rsidRPr="00E77F3C" w:rsidRDefault="0043101E" w:rsidP="00615C23">
            <w:pPr>
              <w:rPr>
                <w:rFonts w:ascii="Times New Roman" w:hAnsi="Times New Roman" w:cs="Times New Roman"/>
                <w:sz w:val="24"/>
                <w:szCs w:val="24"/>
              </w:rPr>
            </w:pPr>
            <w:r w:rsidRPr="00E77F3C">
              <w:rPr>
                <w:rFonts w:ascii="Times New Roman" w:hAnsi="Times New Roman" w:cs="Times New Roman"/>
                <w:sz w:val="24"/>
                <w:szCs w:val="24"/>
              </w:rPr>
              <w:t>Лимит 202</w:t>
            </w:r>
            <w:r w:rsidR="00615C23" w:rsidRPr="00E77F3C">
              <w:rPr>
                <w:rFonts w:ascii="Times New Roman" w:hAnsi="Times New Roman" w:cs="Times New Roman"/>
                <w:sz w:val="24"/>
                <w:szCs w:val="24"/>
              </w:rPr>
              <w:t>1</w:t>
            </w:r>
            <w:r w:rsidRPr="00E77F3C">
              <w:rPr>
                <w:rFonts w:ascii="Times New Roman" w:hAnsi="Times New Roman" w:cs="Times New Roman"/>
                <w:sz w:val="24"/>
                <w:szCs w:val="24"/>
              </w:rPr>
              <w:t>.год</w:t>
            </w:r>
          </w:p>
        </w:tc>
      </w:tr>
      <w:tr w:rsidR="00A41DD9" w:rsidRPr="00374601" w:rsidTr="007D0190">
        <w:trPr>
          <w:trHeight w:val="157"/>
        </w:trPr>
        <w:tc>
          <w:tcPr>
            <w:tcW w:w="778" w:type="dxa"/>
            <w:tcBorders>
              <w:top w:val="single" w:sz="8" w:space="0" w:color="000000"/>
              <w:left w:val="single" w:sz="8" w:space="0" w:color="000000"/>
              <w:bottom w:val="single" w:sz="8" w:space="0" w:color="000000"/>
              <w:right w:val="single" w:sz="8" w:space="0" w:color="000000"/>
            </w:tcBorders>
          </w:tcPr>
          <w:p w:rsidR="00A41DD9" w:rsidRPr="0043101E" w:rsidRDefault="00A41DD9" w:rsidP="00A162A7">
            <w:pPr>
              <w:autoSpaceDE w:val="0"/>
              <w:autoSpaceDN w:val="0"/>
              <w:adjustRightInd w:val="0"/>
              <w:jc w:val="center"/>
              <w:rPr>
                <w:rFonts w:ascii="Times New Roman" w:hAnsi="Times New Roman" w:cs="Times New Roman"/>
                <w:color w:val="000000"/>
                <w:sz w:val="24"/>
                <w:szCs w:val="24"/>
              </w:rPr>
            </w:pPr>
            <w:r w:rsidRPr="0043101E">
              <w:rPr>
                <w:rFonts w:ascii="Times New Roman" w:hAnsi="Times New Roman" w:cs="Times New Roman"/>
                <w:color w:val="000000"/>
                <w:sz w:val="24"/>
                <w:szCs w:val="24"/>
              </w:rPr>
              <w:t xml:space="preserve">1. </w:t>
            </w:r>
          </w:p>
        </w:tc>
        <w:tc>
          <w:tcPr>
            <w:tcW w:w="4575" w:type="dxa"/>
            <w:tcBorders>
              <w:top w:val="single" w:sz="8" w:space="0" w:color="000000"/>
              <w:left w:val="single" w:sz="8" w:space="0" w:color="000000"/>
              <w:bottom w:val="single" w:sz="8" w:space="0" w:color="000000"/>
              <w:right w:val="single" w:sz="8" w:space="0" w:color="000000"/>
            </w:tcBorders>
          </w:tcPr>
          <w:p w:rsidR="00A41DD9" w:rsidRPr="0043101E" w:rsidRDefault="00A41DD9" w:rsidP="00A162A7">
            <w:pPr>
              <w:autoSpaceDE w:val="0"/>
              <w:autoSpaceDN w:val="0"/>
              <w:adjustRightInd w:val="0"/>
              <w:rPr>
                <w:rFonts w:ascii="Times New Roman" w:hAnsi="Times New Roman" w:cs="Times New Roman"/>
                <w:color w:val="000000"/>
                <w:sz w:val="24"/>
                <w:szCs w:val="24"/>
              </w:rPr>
            </w:pPr>
            <w:r w:rsidRPr="0043101E">
              <w:rPr>
                <w:rFonts w:ascii="Times New Roman" w:hAnsi="Times New Roman" w:cs="Times New Roman"/>
                <w:color w:val="000000"/>
                <w:sz w:val="24"/>
                <w:szCs w:val="24"/>
              </w:rPr>
              <w:t xml:space="preserve">Скупштина општине </w:t>
            </w:r>
          </w:p>
        </w:tc>
        <w:tc>
          <w:tcPr>
            <w:tcW w:w="1559" w:type="dxa"/>
            <w:gridSpan w:val="3"/>
            <w:tcBorders>
              <w:top w:val="single" w:sz="8" w:space="0" w:color="000000"/>
              <w:left w:val="single" w:sz="8" w:space="0" w:color="000000"/>
              <w:bottom w:val="single" w:sz="8" w:space="0" w:color="000000"/>
              <w:right w:val="single" w:sz="8" w:space="0" w:color="000000"/>
            </w:tcBorders>
          </w:tcPr>
          <w:p w:rsidR="00A41DD9" w:rsidRPr="00091BFD" w:rsidRDefault="00A41DD9" w:rsidP="00091BFD">
            <w:pPr>
              <w:autoSpaceDE w:val="0"/>
              <w:autoSpaceDN w:val="0"/>
              <w:adjustRightInd w:val="0"/>
              <w:jc w:val="right"/>
              <w:rPr>
                <w:rFonts w:ascii="Times New Roman" w:hAnsi="Times New Roman" w:cs="Times New Roman"/>
                <w:color w:val="000000"/>
                <w:sz w:val="24"/>
                <w:szCs w:val="24"/>
              </w:rPr>
            </w:pPr>
            <w:r w:rsidRPr="0043101E">
              <w:rPr>
                <w:rFonts w:ascii="Times New Roman" w:hAnsi="Times New Roman" w:cs="Times New Roman"/>
                <w:color w:val="000000"/>
                <w:sz w:val="24"/>
                <w:szCs w:val="24"/>
              </w:rPr>
              <w:t>4.</w:t>
            </w:r>
            <w:r w:rsidR="00091BFD">
              <w:rPr>
                <w:rFonts w:ascii="Times New Roman" w:hAnsi="Times New Roman" w:cs="Times New Roman"/>
                <w:color w:val="000000"/>
                <w:sz w:val="24"/>
                <w:szCs w:val="24"/>
              </w:rPr>
              <w:t>9</w:t>
            </w:r>
            <w:r w:rsidRPr="0043101E">
              <w:rPr>
                <w:rFonts w:ascii="Times New Roman" w:hAnsi="Times New Roman" w:cs="Times New Roman"/>
                <w:color w:val="000000"/>
                <w:sz w:val="24"/>
                <w:szCs w:val="24"/>
              </w:rPr>
              <w:t>00</w:t>
            </w:r>
          </w:p>
        </w:tc>
        <w:tc>
          <w:tcPr>
            <w:tcW w:w="1276" w:type="dxa"/>
            <w:tcBorders>
              <w:top w:val="single" w:sz="8" w:space="0" w:color="000000"/>
              <w:left w:val="single" w:sz="8" w:space="0" w:color="000000"/>
              <w:bottom w:val="single" w:sz="4" w:space="0" w:color="auto"/>
              <w:right w:val="single" w:sz="4" w:space="0" w:color="auto"/>
            </w:tcBorders>
          </w:tcPr>
          <w:p w:rsidR="00A41DD9" w:rsidRPr="0043101E" w:rsidRDefault="00E35D70" w:rsidP="00E35D70">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5,0</w:t>
            </w:r>
            <w:r w:rsidR="00A41DD9" w:rsidRPr="0043101E">
              <w:rPr>
                <w:rFonts w:ascii="Times New Roman" w:hAnsi="Times New Roman" w:cs="Times New Roman"/>
                <w:color w:val="000000"/>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41DD9" w:rsidRPr="0043101E" w:rsidRDefault="00E77F3C" w:rsidP="00B4067A">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5.0</w:t>
            </w:r>
            <w:r w:rsidR="00A41DD9" w:rsidRPr="0043101E">
              <w:rPr>
                <w:rFonts w:ascii="Times New Roman" w:hAnsi="Times New Roman" w:cs="Times New Roman"/>
                <w:color w:val="000000"/>
                <w:sz w:val="24"/>
                <w:szCs w:val="24"/>
              </w:rPr>
              <w:t>00</w:t>
            </w:r>
          </w:p>
        </w:tc>
      </w:tr>
      <w:tr w:rsidR="00A41DD9" w:rsidRPr="00374601" w:rsidTr="007D0190">
        <w:trPr>
          <w:trHeight w:val="157"/>
        </w:trPr>
        <w:tc>
          <w:tcPr>
            <w:tcW w:w="778" w:type="dxa"/>
            <w:tcBorders>
              <w:top w:val="single" w:sz="8" w:space="0" w:color="000000"/>
              <w:left w:val="single" w:sz="8" w:space="0" w:color="000000"/>
              <w:bottom w:val="single" w:sz="8" w:space="0" w:color="000000"/>
              <w:right w:val="single" w:sz="8" w:space="0" w:color="000000"/>
            </w:tcBorders>
          </w:tcPr>
          <w:p w:rsidR="00A41DD9" w:rsidRPr="0043101E" w:rsidRDefault="00A41DD9" w:rsidP="00A162A7">
            <w:pPr>
              <w:autoSpaceDE w:val="0"/>
              <w:autoSpaceDN w:val="0"/>
              <w:adjustRightInd w:val="0"/>
              <w:jc w:val="center"/>
              <w:rPr>
                <w:rFonts w:ascii="Times New Roman" w:hAnsi="Times New Roman" w:cs="Times New Roman"/>
                <w:color w:val="000000"/>
                <w:sz w:val="24"/>
                <w:szCs w:val="24"/>
              </w:rPr>
            </w:pPr>
            <w:r w:rsidRPr="0043101E">
              <w:rPr>
                <w:rFonts w:ascii="Times New Roman" w:hAnsi="Times New Roman" w:cs="Times New Roman"/>
                <w:color w:val="000000"/>
                <w:sz w:val="24"/>
                <w:szCs w:val="24"/>
              </w:rPr>
              <w:t xml:space="preserve">2. </w:t>
            </w:r>
          </w:p>
        </w:tc>
        <w:tc>
          <w:tcPr>
            <w:tcW w:w="4575" w:type="dxa"/>
            <w:tcBorders>
              <w:top w:val="single" w:sz="8" w:space="0" w:color="000000"/>
              <w:left w:val="single" w:sz="8" w:space="0" w:color="000000"/>
              <w:bottom w:val="single" w:sz="8" w:space="0" w:color="000000"/>
              <w:right w:val="single" w:sz="8" w:space="0" w:color="000000"/>
            </w:tcBorders>
          </w:tcPr>
          <w:p w:rsidR="00A41DD9" w:rsidRPr="0043101E" w:rsidRDefault="00A41DD9" w:rsidP="00A162A7">
            <w:pPr>
              <w:autoSpaceDE w:val="0"/>
              <w:autoSpaceDN w:val="0"/>
              <w:adjustRightInd w:val="0"/>
              <w:rPr>
                <w:rFonts w:ascii="Times New Roman" w:hAnsi="Times New Roman" w:cs="Times New Roman"/>
                <w:color w:val="000000"/>
                <w:sz w:val="24"/>
                <w:szCs w:val="24"/>
              </w:rPr>
            </w:pPr>
            <w:r w:rsidRPr="0043101E">
              <w:rPr>
                <w:rFonts w:ascii="Times New Roman" w:hAnsi="Times New Roman" w:cs="Times New Roman"/>
                <w:color w:val="000000"/>
                <w:sz w:val="24"/>
                <w:szCs w:val="24"/>
              </w:rPr>
              <w:t xml:space="preserve">Председник општине – Изврш. органи </w:t>
            </w:r>
          </w:p>
        </w:tc>
        <w:tc>
          <w:tcPr>
            <w:tcW w:w="1559" w:type="dxa"/>
            <w:gridSpan w:val="3"/>
            <w:tcBorders>
              <w:top w:val="single" w:sz="8" w:space="0" w:color="000000"/>
              <w:left w:val="single" w:sz="8" w:space="0" w:color="000000"/>
              <w:bottom w:val="single" w:sz="8" w:space="0" w:color="000000"/>
              <w:right w:val="single" w:sz="8" w:space="0" w:color="000000"/>
            </w:tcBorders>
          </w:tcPr>
          <w:p w:rsidR="00A41DD9" w:rsidRPr="00091BFD" w:rsidRDefault="00091BFD" w:rsidP="00B4067A">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7.700</w:t>
            </w:r>
          </w:p>
        </w:tc>
        <w:tc>
          <w:tcPr>
            <w:tcW w:w="1276" w:type="dxa"/>
            <w:tcBorders>
              <w:top w:val="single" w:sz="8" w:space="0" w:color="000000"/>
              <w:left w:val="single" w:sz="8" w:space="0" w:color="000000"/>
              <w:bottom w:val="single" w:sz="8" w:space="0" w:color="000000"/>
              <w:right w:val="single" w:sz="4" w:space="0" w:color="auto"/>
            </w:tcBorders>
          </w:tcPr>
          <w:p w:rsidR="00A41DD9" w:rsidRPr="0043101E" w:rsidRDefault="00E35D70" w:rsidP="00E35D70">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8.0</w:t>
            </w:r>
            <w:r w:rsidR="00A41DD9" w:rsidRPr="0043101E">
              <w:rPr>
                <w:rFonts w:ascii="Times New Roman" w:hAnsi="Times New Roman" w:cs="Times New Roman"/>
                <w:color w:val="000000"/>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41DD9" w:rsidRPr="0043101E" w:rsidRDefault="00E77F3C" w:rsidP="00B4067A">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8</w:t>
            </w:r>
            <w:r w:rsidR="00A41DD9" w:rsidRPr="0043101E">
              <w:rPr>
                <w:rFonts w:ascii="Times New Roman" w:hAnsi="Times New Roman" w:cs="Times New Roman"/>
                <w:color w:val="000000"/>
                <w:sz w:val="24"/>
                <w:szCs w:val="24"/>
              </w:rPr>
              <w:t>.000</w:t>
            </w:r>
          </w:p>
        </w:tc>
      </w:tr>
      <w:tr w:rsidR="00A41DD9" w:rsidRPr="00374601" w:rsidTr="007D0190">
        <w:trPr>
          <w:trHeight w:val="157"/>
        </w:trPr>
        <w:tc>
          <w:tcPr>
            <w:tcW w:w="778" w:type="dxa"/>
            <w:tcBorders>
              <w:top w:val="single" w:sz="8" w:space="0" w:color="000000"/>
              <w:left w:val="single" w:sz="8" w:space="0" w:color="000000"/>
              <w:bottom w:val="single" w:sz="8" w:space="0" w:color="000000"/>
              <w:right w:val="single" w:sz="8" w:space="0" w:color="000000"/>
            </w:tcBorders>
          </w:tcPr>
          <w:p w:rsidR="00A41DD9" w:rsidRPr="0043101E" w:rsidRDefault="00A41DD9" w:rsidP="00A162A7">
            <w:pPr>
              <w:autoSpaceDE w:val="0"/>
              <w:autoSpaceDN w:val="0"/>
              <w:adjustRightInd w:val="0"/>
              <w:jc w:val="center"/>
              <w:rPr>
                <w:rFonts w:ascii="Times New Roman" w:hAnsi="Times New Roman" w:cs="Times New Roman"/>
                <w:color w:val="000000"/>
                <w:sz w:val="24"/>
                <w:szCs w:val="24"/>
              </w:rPr>
            </w:pPr>
            <w:r w:rsidRPr="0043101E">
              <w:rPr>
                <w:rFonts w:ascii="Times New Roman" w:hAnsi="Times New Roman" w:cs="Times New Roman"/>
                <w:color w:val="000000"/>
                <w:sz w:val="24"/>
                <w:szCs w:val="24"/>
              </w:rPr>
              <w:t xml:space="preserve">2.1 </w:t>
            </w:r>
          </w:p>
        </w:tc>
        <w:tc>
          <w:tcPr>
            <w:tcW w:w="4575" w:type="dxa"/>
            <w:tcBorders>
              <w:top w:val="single" w:sz="8" w:space="0" w:color="000000"/>
              <w:left w:val="single" w:sz="8" w:space="0" w:color="000000"/>
              <w:bottom w:val="single" w:sz="8" w:space="0" w:color="000000"/>
              <w:right w:val="single" w:sz="8" w:space="0" w:color="000000"/>
            </w:tcBorders>
          </w:tcPr>
          <w:p w:rsidR="00A41DD9" w:rsidRPr="0043101E" w:rsidRDefault="00A41DD9" w:rsidP="00A162A7">
            <w:pPr>
              <w:autoSpaceDE w:val="0"/>
              <w:autoSpaceDN w:val="0"/>
              <w:adjustRightInd w:val="0"/>
              <w:rPr>
                <w:rFonts w:ascii="Times New Roman" w:hAnsi="Times New Roman" w:cs="Times New Roman"/>
                <w:color w:val="000000"/>
                <w:sz w:val="24"/>
                <w:szCs w:val="24"/>
              </w:rPr>
            </w:pPr>
            <w:r w:rsidRPr="0043101E">
              <w:rPr>
                <w:rFonts w:ascii="Times New Roman" w:hAnsi="Times New Roman" w:cs="Times New Roman"/>
                <w:color w:val="000000"/>
                <w:sz w:val="24"/>
                <w:szCs w:val="24"/>
              </w:rPr>
              <w:t xml:space="preserve">Цивилна заштита </w:t>
            </w:r>
          </w:p>
        </w:tc>
        <w:tc>
          <w:tcPr>
            <w:tcW w:w="1559" w:type="dxa"/>
            <w:gridSpan w:val="3"/>
            <w:tcBorders>
              <w:top w:val="single" w:sz="8" w:space="0" w:color="000000"/>
              <w:left w:val="single" w:sz="8" w:space="0" w:color="000000"/>
              <w:bottom w:val="single" w:sz="8" w:space="0" w:color="000000"/>
              <w:right w:val="single" w:sz="8" w:space="0" w:color="000000"/>
            </w:tcBorders>
          </w:tcPr>
          <w:p w:rsidR="00A41DD9" w:rsidRPr="0043101E" w:rsidRDefault="00091BFD" w:rsidP="00B4067A">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7</w:t>
            </w:r>
            <w:r w:rsidR="00A41DD9" w:rsidRPr="0043101E">
              <w:rPr>
                <w:rFonts w:ascii="Times New Roman" w:hAnsi="Times New Roman" w:cs="Times New Roman"/>
                <w:color w:val="000000"/>
                <w:sz w:val="24"/>
                <w:szCs w:val="24"/>
              </w:rPr>
              <w:t>.000</w:t>
            </w:r>
          </w:p>
        </w:tc>
        <w:tc>
          <w:tcPr>
            <w:tcW w:w="1276" w:type="dxa"/>
            <w:tcBorders>
              <w:top w:val="single" w:sz="8" w:space="0" w:color="000000"/>
              <w:left w:val="single" w:sz="8" w:space="0" w:color="000000"/>
              <w:bottom w:val="single" w:sz="8" w:space="0" w:color="000000"/>
              <w:right w:val="single" w:sz="4" w:space="0" w:color="auto"/>
            </w:tcBorders>
          </w:tcPr>
          <w:p w:rsidR="00A41DD9" w:rsidRPr="0043101E" w:rsidRDefault="00E35D70" w:rsidP="00E35D70">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7</w:t>
            </w:r>
            <w:r w:rsidR="00A41DD9" w:rsidRPr="0043101E">
              <w:rPr>
                <w:rFonts w:ascii="Times New Roman" w:hAnsi="Times New Roman" w:cs="Times New Roman"/>
                <w:color w:val="000000"/>
                <w:sz w:val="24"/>
                <w:szCs w:val="24"/>
              </w:rPr>
              <w:t>.</w:t>
            </w:r>
            <w:r>
              <w:rPr>
                <w:rFonts w:ascii="Times New Roman" w:hAnsi="Times New Roman" w:cs="Times New Roman"/>
                <w:color w:val="000000"/>
                <w:sz w:val="24"/>
                <w:szCs w:val="24"/>
              </w:rPr>
              <w:t>5</w:t>
            </w:r>
            <w:r w:rsidR="00A41DD9" w:rsidRPr="0043101E">
              <w:rPr>
                <w:rFonts w:ascii="Times New Roman" w:hAnsi="Times New Roman" w:cs="Times New Roman"/>
                <w:color w:val="000000"/>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41DD9" w:rsidRPr="00E77F3C" w:rsidRDefault="00E77F3C" w:rsidP="00B4067A">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7.500</w:t>
            </w:r>
          </w:p>
        </w:tc>
      </w:tr>
      <w:tr w:rsidR="00A41DD9" w:rsidRPr="00374601" w:rsidTr="007D0190">
        <w:trPr>
          <w:trHeight w:val="157"/>
        </w:trPr>
        <w:tc>
          <w:tcPr>
            <w:tcW w:w="778" w:type="dxa"/>
            <w:tcBorders>
              <w:top w:val="single" w:sz="8" w:space="0" w:color="000000"/>
              <w:left w:val="single" w:sz="8" w:space="0" w:color="000000"/>
              <w:bottom w:val="single" w:sz="8" w:space="0" w:color="000000"/>
              <w:right w:val="single" w:sz="8" w:space="0" w:color="000000"/>
            </w:tcBorders>
          </w:tcPr>
          <w:p w:rsidR="00A41DD9" w:rsidRPr="0043101E" w:rsidRDefault="00A41DD9" w:rsidP="00A162A7">
            <w:pPr>
              <w:autoSpaceDE w:val="0"/>
              <w:autoSpaceDN w:val="0"/>
              <w:adjustRightInd w:val="0"/>
              <w:jc w:val="center"/>
              <w:rPr>
                <w:rFonts w:ascii="Times New Roman" w:hAnsi="Times New Roman" w:cs="Times New Roman"/>
                <w:color w:val="000000"/>
                <w:sz w:val="24"/>
                <w:szCs w:val="24"/>
              </w:rPr>
            </w:pPr>
            <w:r w:rsidRPr="0043101E">
              <w:rPr>
                <w:rFonts w:ascii="Times New Roman" w:hAnsi="Times New Roman" w:cs="Times New Roman"/>
                <w:color w:val="000000"/>
                <w:sz w:val="24"/>
                <w:szCs w:val="24"/>
              </w:rPr>
              <w:t xml:space="preserve">3. </w:t>
            </w:r>
          </w:p>
        </w:tc>
        <w:tc>
          <w:tcPr>
            <w:tcW w:w="4575" w:type="dxa"/>
            <w:tcBorders>
              <w:top w:val="single" w:sz="8" w:space="0" w:color="000000"/>
              <w:left w:val="single" w:sz="8" w:space="0" w:color="000000"/>
              <w:bottom w:val="single" w:sz="8" w:space="0" w:color="000000"/>
              <w:right w:val="single" w:sz="8" w:space="0" w:color="000000"/>
            </w:tcBorders>
          </w:tcPr>
          <w:p w:rsidR="00A41DD9" w:rsidRPr="0043101E" w:rsidRDefault="00A41DD9" w:rsidP="00F974F2">
            <w:pPr>
              <w:autoSpaceDE w:val="0"/>
              <w:autoSpaceDN w:val="0"/>
              <w:adjustRightInd w:val="0"/>
              <w:rPr>
                <w:rFonts w:ascii="Times New Roman" w:hAnsi="Times New Roman" w:cs="Times New Roman"/>
                <w:color w:val="000000"/>
                <w:sz w:val="24"/>
                <w:szCs w:val="24"/>
              </w:rPr>
            </w:pPr>
            <w:r w:rsidRPr="0043101E">
              <w:rPr>
                <w:rFonts w:ascii="Times New Roman" w:hAnsi="Times New Roman" w:cs="Times New Roman"/>
                <w:color w:val="000000"/>
                <w:sz w:val="24"/>
                <w:szCs w:val="24"/>
              </w:rPr>
              <w:t>Општинска управа – Укупно</w:t>
            </w:r>
          </w:p>
        </w:tc>
        <w:tc>
          <w:tcPr>
            <w:tcW w:w="1559" w:type="dxa"/>
            <w:gridSpan w:val="3"/>
            <w:tcBorders>
              <w:top w:val="single" w:sz="8" w:space="0" w:color="000000"/>
              <w:left w:val="single" w:sz="8" w:space="0" w:color="000000"/>
              <w:bottom w:val="single" w:sz="8" w:space="0" w:color="000000"/>
              <w:right w:val="single" w:sz="8" w:space="0" w:color="000000"/>
            </w:tcBorders>
          </w:tcPr>
          <w:p w:rsidR="00A41DD9" w:rsidRPr="0043101E" w:rsidRDefault="00B97BE0" w:rsidP="00091BFD">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325</w:t>
            </w:r>
            <w:r w:rsidR="00A41DD9" w:rsidRPr="0043101E">
              <w:rPr>
                <w:rFonts w:ascii="Times New Roman" w:hAnsi="Times New Roman" w:cs="Times New Roman"/>
                <w:color w:val="000000"/>
                <w:sz w:val="24"/>
                <w:szCs w:val="24"/>
              </w:rPr>
              <w:t>.</w:t>
            </w:r>
            <w:r w:rsidR="00091BFD">
              <w:rPr>
                <w:rFonts w:ascii="Times New Roman" w:hAnsi="Times New Roman" w:cs="Times New Roman"/>
                <w:color w:val="000000"/>
                <w:sz w:val="24"/>
                <w:szCs w:val="24"/>
              </w:rPr>
              <w:t>0</w:t>
            </w:r>
            <w:r w:rsidR="00A41DD9" w:rsidRPr="0043101E">
              <w:rPr>
                <w:rFonts w:ascii="Times New Roman" w:hAnsi="Times New Roman" w:cs="Times New Roman"/>
                <w:color w:val="000000"/>
                <w:sz w:val="24"/>
                <w:szCs w:val="24"/>
              </w:rPr>
              <w:t>00</w:t>
            </w:r>
          </w:p>
        </w:tc>
        <w:tc>
          <w:tcPr>
            <w:tcW w:w="1276" w:type="dxa"/>
            <w:tcBorders>
              <w:top w:val="single" w:sz="8" w:space="0" w:color="000000"/>
              <w:left w:val="single" w:sz="8" w:space="0" w:color="000000"/>
              <w:bottom w:val="single" w:sz="8" w:space="0" w:color="000000"/>
              <w:right w:val="single" w:sz="4" w:space="0" w:color="auto"/>
            </w:tcBorders>
          </w:tcPr>
          <w:p w:rsidR="00A41DD9" w:rsidRPr="00A41DD9" w:rsidRDefault="00E6261B" w:rsidP="00E35D70">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3</w:t>
            </w:r>
            <w:r w:rsidR="00E35D70">
              <w:rPr>
                <w:rFonts w:ascii="Times New Roman" w:hAnsi="Times New Roman" w:cs="Times New Roman"/>
                <w:color w:val="000000"/>
                <w:sz w:val="24"/>
                <w:szCs w:val="24"/>
              </w:rPr>
              <w:t>30</w:t>
            </w:r>
            <w:r w:rsidR="00A41DD9">
              <w:rPr>
                <w:rFonts w:ascii="Times New Roman" w:hAnsi="Times New Roman" w:cs="Times New Roman"/>
                <w:color w:val="000000"/>
                <w:sz w:val="24"/>
                <w:szCs w:val="24"/>
              </w:rPr>
              <w:t>.</w:t>
            </w:r>
            <w:r w:rsidR="00E35D70">
              <w:rPr>
                <w:rFonts w:ascii="Times New Roman" w:hAnsi="Times New Roman" w:cs="Times New Roman"/>
                <w:color w:val="000000"/>
                <w:sz w:val="24"/>
                <w:szCs w:val="24"/>
              </w:rPr>
              <w:t>0</w:t>
            </w:r>
            <w:r w:rsidR="00A41DD9">
              <w:rPr>
                <w:rFonts w:ascii="Times New Roman" w:hAnsi="Times New Roman" w:cs="Times New Roman"/>
                <w:color w:val="000000"/>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41DD9" w:rsidRPr="00A41DD9" w:rsidRDefault="00A41DD9" w:rsidP="00E77F3C">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3</w:t>
            </w:r>
            <w:r w:rsidR="00E77F3C">
              <w:rPr>
                <w:rFonts w:ascii="Times New Roman" w:hAnsi="Times New Roman" w:cs="Times New Roman"/>
                <w:color w:val="000000"/>
                <w:sz w:val="24"/>
                <w:szCs w:val="24"/>
              </w:rPr>
              <w:t>40</w:t>
            </w:r>
            <w:r>
              <w:rPr>
                <w:rFonts w:ascii="Times New Roman" w:hAnsi="Times New Roman" w:cs="Times New Roman"/>
                <w:color w:val="000000"/>
                <w:sz w:val="24"/>
                <w:szCs w:val="24"/>
              </w:rPr>
              <w:t>.</w:t>
            </w:r>
            <w:r w:rsidR="00E77F3C">
              <w:rPr>
                <w:rFonts w:ascii="Times New Roman" w:hAnsi="Times New Roman" w:cs="Times New Roman"/>
                <w:color w:val="000000"/>
                <w:sz w:val="24"/>
                <w:szCs w:val="24"/>
              </w:rPr>
              <w:t>0</w:t>
            </w:r>
            <w:r>
              <w:rPr>
                <w:rFonts w:ascii="Times New Roman" w:hAnsi="Times New Roman" w:cs="Times New Roman"/>
                <w:color w:val="000000"/>
                <w:sz w:val="24"/>
                <w:szCs w:val="24"/>
              </w:rPr>
              <w:t>00</w:t>
            </w:r>
          </w:p>
        </w:tc>
      </w:tr>
      <w:tr w:rsidR="00A41DD9" w:rsidRPr="00374601" w:rsidTr="007D0190">
        <w:trPr>
          <w:trHeight w:val="157"/>
        </w:trPr>
        <w:tc>
          <w:tcPr>
            <w:tcW w:w="778" w:type="dxa"/>
            <w:tcBorders>
              <w:top w:val="single" w:sz="8" w:space="0" w:color="000000"/>
              <w:left w:val="single" w:sz="8" w:space="0" w:color="000000"/>
              <w:bottom w:val="single" w:sz="8" w:space="0" w:color="000000"/>
              <w:right w:val="single" w:sz="8" w:space="0" w:color="000000"/>
            </w:tcBorders>
          </w:tcPr>
          <w:p w:rsidR="00A41DD9" w:rsidRPr="0043101E" w:rsidRDefault="00A41DD9" w:rsidP="00A162A7">
            <w:pPr>
              <w:autoSpaceDE w:val="0"/>
              <w:autoSpaceDN w:val="0"/>
              <w:adjustRightInd w:val="0"/>
              <w:jc w:val="center"/>
              <w:rPr>
                <w:rFonts w:ascii="Times New Roman" w:hAnsi="Times New Roman" w:cs="Times New Roman"/>
                <w:color w:val="000000"/>
                <w:sz w:val="24"/>
                <w:szCs w:val="24"/>
              </w:rPr>
            </w:pPr>
            <w:r w:rsidRPr="0043101E">
              <w:rPr>
                <w:rFonts w:ascii="Times New Roman" w:hAnsi="Times New Roman" w:cs="Times New Roman"/>
                <w:color w:val="000000"/>
                <w:sz w:val="24"/>
                <w:szCs w:val="24"/>
              </w:rPr>
              <w:t xml:space="preserve">4. </w:t>
            </w:r>
          </w:p>
        </w:tc>
        <w:tc>
          <w:tcPr>
            <w:tcW w:w="4575" w:type="dxa"/>
            <w:tcBorders>
              <w:top w:val="single" w:sz="8" w:space="0" w:color="000000"/>
              <w:left w:val="single" w:sz="8" w:space="0" w:color="000000"/>
              <w:bottom w:val="single" w:sz="8" w:space="0" w:color="000000"/>
              <w:right w:val="single" w:sz="8" w:space="0" w:color="000000"/>
            </w:tcBorders>
          </w:tcPr>
          <w:p w:rsidR="00A41DD9" w:rsidRPr="0043101E" w:rsidRDefault="00A41DD9" w:rsidP="00A162A7">
            <w:pPr>
              <w:autoSpaceDE w:val="0"/>
              <w:autoSpaceDN w:val="0"/>
              <w:adjustRightInd w:val="0"/>
              <w:rPr>
                <w:rFonts w:ascii="Times New Roman" w:hAnsi="Times New Roman" w:cs="Times New Roman"/>
                <w:color w:val="000000"/>
                <w:sz w:val="24"/>
                <w:szCs w:val="24"/>
              </w:rPr>
            </w:pPr>
            <w:r w:rsidRPr="0043101E">
              <w:rPr>
                <w:rFonts w:ascii="Times New Roman" w:hAnsi="Times New Roman" w:cs="Times New Roman"/>
                <w:color w:val="000000"/>
                <w:sz w:val="24"/>
                <w:szCs w:val="24"/>
              </w:rPr>
              <w:t xml:space="preserve">Дом здравља </w:t>
            </w:r>
          </w:p>
        </w:tc>
        <w:tc>
          <w:tcPr>
            <w:tcW w:w="1559" w:type="dxa"/>
            <w:gridSpan w:val="3"/>
            <w:tcBorders>
              <w:top w:val="single" w:sz="8" w:space="0" w:color="000000"/>
              <w:left w:val="single" w:sz="8" w:space="0" w:color="000000"/>
              <w:bottom w:val="single" w:sz="8" w:space="0" w:color="000000"/>
              <w:right w:val="single" w:sz="8" w:space="0" w:color="000000"/>
            </w:tcBorders>
          </w:tcPr>
          <w:p w:rsidR="00A41DD9" w:rsidRPr="0043101E" w:rsidRDefault="00091BFD" w:rsidP="00091BFD">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6.0</w:t>
            </w:r>
            <w:r w:rsidR="00A41DD9" w:rsidRPr="0043101E">
              <w:rPr>
                <w:rFonts w:ascii="Times New Roman" w:hAnsi="Times New Roman" w:cs="Times New Roman"/>
                <w:color w:val="000000"/>
                <w:sz w:val="24"/>
                <w:szCs w:val="24"/>
              </w:rPr>
              <w:t>00</w:t>
            </w:r>
          </w:p>
        </w:tc>
        <w:tc>
          <w:tcPr>
            <w:tcW w:w="1276" w:type="dxa"/>
            <w:tcBorders>
              <w:top w:val="single" w:sz="8" w:space="0" w:color="000000"/>
              <w:left w:val="single" w:sz="8" w:space="0" w:color="000000"/>
              <w:bottom w:val="single" w:sz="8" w:space="0" w:color="000000"/>
              <w:right w:val="single" w:sz="4" w:space="0" w:color="auto"/>
            </w:tcBorders>
          </w:tcPr>
          <w:p w:rsidR="00A41DD9" w:rsidRPr="0043101E" w:rsidRDefault="00E35D70" w:rsidP="00E35D70">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6</w:t>
            </w:r>
            <w:r w:rsidR="00A41DD9" w:rsidRPr="0043101E">
              <w:rPr>
                <w:rFonts w:ascii="Times New Roman" w:hAnsi="Times New Roman" w:cs="Times New Roman"/>
                <w:color w:val="000000"/>
                <w:sz w:val="24"/>
                <w:szCs w:val="24"/>
              </w:rPr>
              <w:t>.</w:t>
            </w:r>
            <w:r>
              <w:rPr>
                <w:rFonts w:ascii="Times New Roman" w:hAnsi="Times New Roman" w:cs="Times New Roman"/>
                <w:color w:val="000000"/>
                <w:sz w:val="24"/>
                <w:szCs w:val="24"/>
              </w:rPr>
              <w:t>5</w:t>
            </w:r>
            <w:r w:rsidR="00A41DD9" w:rsidRPr="0043101E">
              <w:rPr>
                <w:rFonts w:ascii="Times New Roman" w:hAnsi="Times New Roman" w:cs="Times New Roman"/>
                <w:color w:val="000000"/>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41DD9" w:rsidRPr="0043101E" w:rsidRDefault="00E77F3C" w:rsidP="00E77F3C">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7</w:t>
            </w:r>
            <w:r w:rsidR="00E6261B">
              <w:rPr>
                <w:rFonts w:ascii="Times New Roman" w:hAnsi="Times New Roman" w:cs="Times New Roman"/>
                <w:color w:val="000000"/>
                <w:sz w:val="24"/>
                <w:szCs w:val="24"/>
              </w:rPr>
              <w:t>.</w:t>
            </w:r>
            <w:r>
              <w:rPr>
                <w:rFonts w:ascii="Times New Roman" w:hAnsi="Times New Roman" w:cs="Times New Roman"/>
                <w:color w:val="000000"/>
                <w:sz w:val="24"/>
                <w:szCs w:val="24"/>
              </w:rPr>
              <w:t>0</w:t>
            </w:r>
            <w:r w:rsidR="00E6261B">
              <w:rPr>
                <w:rFonts w:ascii="Times New Roman" w:hAnsi="Times New Roman" w:cs="Times New Roman"/>
                <w:color w:val="000000"/>
                <w:sz w:val="24"/>
                <w:szCs w:val="24"/>
              </w:rPr>
              <w:t>0</w:t>
            </w:r>
            <w:r w:rsidR="00A41DD9" w:rsidRPr="0043101E">
              <w:rPr>
                <w:rFonts w:ascii="Times New Roman" w:hAnsi="Times New Roman" w:cs="Times New Roman"/>
                <w:color w:val="000000"/>
                <w:sz w:val="24"/>
                <w:szCs w:val="24"/>
              </w:rPr>
              <w:t>0</w:t>
            </w:r>
          </w:p>
        </w:tc>
      </w:tr>
      <w:tr w:rsidR="00A41DD9" w:rsidRPr="00374601" w:rsidTr="007D0190">
        <w:trPr>
          <w:trHeight w:val="157"/>
        </w:trPr>
        <w:tc>
          <w:tcPr>
            <w:tcW w:w="778" w:type="dxa"/>
            <w:tcBorders>
              <w:top w:val="single" w:sz="8" w:space="0" w:color="000000"/>
              <w:left w:val="single" w:sz="8" w:space="0" w:color="000000"/>
              <w:bottom w:val="single" w:sz="8" w:space="0" w:color="000000"/>
              <w:right w:val="single" w:sz="8" w:space="0" w:color="000000"/>
            </w:tcBorders>
          </w:tcPr>
          <w:p w:rsidR="00A41DD9" w:rsidRPr="0043101E" w:rsidRDefault="00A41DD9" w:rsidP="00A162A7">
            <w:pPr>
              <w:autoSpaceDE w:val="0"/>
              <w:autoSpaceDN w:val="0"/>
              <w:adjustRightInd w:val="0"/>
              <w:jc w:val="center"/>
              <w:rPr>
                <w:rFonts w:ascii="Times New Roman" w:hAnsi="Times New Roman" w:cs="Times New Roman"/>
                <w:color w:val="000000"/>
                <w:sz w:val="24"/>
                <w:szCs w:val="24"/>
              </w:rPr>
            </w:pPr>
            <w:r w:rsidRPr="0043101E">
              <w:rPr>
                <w:rFonts w:ascii="Times New Roman" w:hAnsi="Times New Roman" w:cs="Times New Roman"/>
                <w:color w:val="000000"/>
                <w:sz w:val="24"/>
                <w:szCs w:val="24"/>
              </w:rPr>
              <w:t xml:space="preserve">5. </w:t>
            </w:r>
          </w:p>
        </w:tc>
        <w:tc>
          <w:tcPr>
            <w:tcW w:w="4575" w:type="dxa"/>
            <w:tcBorders>
              <w:top w:val="single" w:sz="8" w:space="0" w:color="000000"/>
              <w:left w:val="single" w:sz="8" w:space="0" w:color="000000"/>
              <w:bottom w:val="single" w:sz="8" w:space="0" w:color="000000"/>
              <w:right w:val="single" w:sz="8" w:space="0" w:color="000000"/>
            </w:tcBorders>
          </w:tcPr>
          <w:p w:rsidR="00A41DD9" w:rsidRPr="0043101E" w:rsidRDefault="00A41DD9" w:rsidP="00A162A7">
            <w:pPr>
              <w:autoSpaceDE w:val="0"/>
              <w:autoSpaceDN w:val="0"/>
              <w:adjustRightInd w:val="0"/>
              <w:rPr>
                <w:rFonts w:ascii="Times New Roman" w:hAnsi="Times New Roman" w:cs="Times New Roman"/>
                <w:color w:val="000000"/>
                <w:sz w:val="24"/>
                <w:szCs w:val="24"/>
              </w:rPr>
            </w:pPr>
            <w:r w:rsidRPr="0043101E">
              <w:rPr>
                <w:rFonts w:ascii="Times New Roman" w:hAnsi="Times New Roman" w:cs="Times New Roman"/>
                <w:color w:val="000000"/>
                <w:sz w:val="24"/>
                <w:szCs w:val="24"/>
              </w:rPr>
              <w:t xml:space="preserve">Основно образовање </w:t>
            </w:r>
          </w:p>
        </w:tc>
        <w:tc>
          <w:tcPr>
            <w:tcW w:w="1559" w:type="dxa"/>
            <w:gridSpan w:val="3"/>
            <w:tcBorders>
              <w:top w:val="single" w:sz="8" w:space="0" w:color="000000"/>
              <w:left w:val="single" w:sz="8" w:space="0" w:color="000000"/>
              <w:bottom w:val="single" w:sz="8" w:space="0" w:color="000000"/>
              <w:right w:val="single" w:sz="8" w:space="0" w:color="000000"/>
            </w:tcBorders>
          </w:tcPr>
          <w:p w:rsidR="00A41DD9" w:rsidRPr="0043101E" w:rsidRDefault="00A41DD9" w:rsidP="00B97BE0">
            <w:pPr>
              <w:autoSpaceDE w:val="0"/>
              <w:autoSpaceDN w:val="0"/>
              <w:adjustRightInd w:val="0"/>
              <w:jc w:val="right"/>
              <w:rPr>
                <w:rFonts w:ascii="Times New Roman" w:hAnsi="Times New Roman" w:cs="Times New Roman"/>
                <w:color w:val="000000"/>
                <w:sz w:val="24"/>
                <w:szCs w:val="24"/>
              </w:rPr>
            </w:pPr>
            <w:r w:rsidRPr="0043101E">
              <w:rPr>
                <w:rFonts w:ascii="Times New Roman" w:hAnsi="Times New Roman" w:cs="Times New Roman"/>
                <w:color w:val="000000"/>
                <w:sz w:val="24"/>
                <w:szCs w:val="24"/>
              </w:rPr>
              <w:t>3</w:t>
            </w:r>
            <w:r w:rsidR="00B97BE0">
              <w:rPr>
                <w:rFonts w:ascii="Times New Roman" w:hAnsi="Times New Roman" w:cs="Times New Roman"/>
                <w:color w:val="000000"/>
                <w:sz w:val="24"/>
                <w:szCs w:val="24"/>
              </w:rPr>
              <w:t>2</w:t>
            </w:r>
            <w:r w:rsidRPr="0043101E">
              <w:rPr>
                <w:rFonts w:ascii="Times New Roman" w:hAnsi="Times New Roman" w:cs="Times New Roman"/>
                <w:color w:val="000000"/>
                <w:sz w:val="24"/>
                <w:szCs w:val="24"/>
              </w:rPr>
              <w:t>.</w:t>
            </w:r>
            <w:r w:rsidR="00E6261B">
              <w:rPr>
                <w:rFonts w:ascii="Times New Roman" w:hAnsi="Times New Roman" w:cs="Times New Roman"/>
                <w:color w:val="000000"/>
                <w:sz w:val="24"/>
                <w:szCs w:val="24"/>
              </w:rPr>
              <w:t>0</w:t>
            </w:r>
            <w:r w:rsidRPr="0043101E">
              <w:rPr>
                <w:rFonts w:ascii="Times New Roman" w:hAnsi="Times New Roman" w:cs="Times New Roman"/>
                <w:color w:val="000000"/>
                <w:sz w:val="24"/>
                <w:szCs w:val="24"/>
              </w:rPr>
              <w:t>00</w:t>
            </w:r>
          </w:p>
        </w:tc>
        <w:tc>
          <w:tcPr>
            <w:tcW w:w="1276" w:type="dxa"/>
            <w:tcBorders>
              <w:top w:val="single" w:sz="8" w:space="0" w:color="000000"/>
              <w:left w:val="single" w:sz="8" w:space="0" w:color="000000"/>
              <w:bottom w:val="single" w:sz="8" w:space="0" w:color="000000"/>
              <w:right w:val="single" w:sz="4" w:space="0" w:color="auto"/>
            </w:tcBorders>
          </w:tcPr>
          <w:p w:rsidR="00A41DD9" w:rsidRPr="0043101E" w:rsidRDefault="00A41DD9" w:rsidP="00E6261B">
            <w:pPr>
              <w:autoSpaceDE w:val="0"/>
              <w:autoSpaceDN w:val="0"/>
              <w:adjustRightInd w:val="0"/>
              <w:jc w:val="right"/>
              <w:rPr>
                <w:rFonts w:ascii="Times New Roman" w:hAnsi="Times New Roman" w:cs="Times New Roman"/>
                <w:color w:val="000000"/>
                <w:sz w:val="24"/>
                <w:szCs w:val="24"/>
              </w:rPr>
            </w:pPr>
            <w:r w:rsidRPr="0043101E">
              <w:rPr>
                <w:rFonts w:ascii="Times New Roman" w:hAnsi="Times New Roman" w:cs="Times New Roman"/>
                <w:color w:val="000000"/>
                <w:sz w:val="24"/>
                <w:szCs w:val="24"/>
              </w:rPr>
              <w:t>3</w:t>
            </w:r>
            <w:r w:rsidR="00E6261B">
              <w:rPr>
                <w:rFonts w:ascii="Times New Roman" w:hAnsi="Times New Roman" w:cs="Times New Roman"/>
                <w:color w:val="000000"/>
                <w:sz w:val="24"/>
                <w:szCs w:val="24"/>
              </w:rPr>
              <w:t>3</w:t>
            </w:r>
            <w:r w:rsidRPr="0043101E">
              <w:rPr>
                <w:rFonts w:ascii="Times New Roman" w:hAnsi="Times New Roman" w:cs="Times New Roman"/>
                <w:color w:val="000000"/>
                <w:sz w:val="24"/>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41DD9" w:rsidRPr="0043101E" w:rsidRDefault="00A41DD9" w:rsidP="00E6261B">
            <w:pPr>
              <w:autoSpaceDE w:val="0"/>
              <w:autoSpaceDN w:val="0"/>
              <w:adjustRightInd w:val="0"/>
              <w:jc w:val="right"/>
              <w:rPr>
                <w:rFonts w:ascii="Times New Roman" w:hAnsi="Times New Roman" w:cs="Times New Roman"/>
                <w:color w:val="000000"/>
                <w:sz w:val="24"/>
                <w:szCs w:val="24"/>
              </w:rPr>
            </w:pPr>
            <w:r w:rsidRPr="0043101E">
              <w:rPr>
                <w:rFonts w:ascii="Times New Roman" w:hAnsi="Times New Roman" w:cs="Times New Roman"/>
                <w:color w:val="000000"/>
                <w:sz w:val="24"/>
                <w:szCs w:val="24"/>
              </w:rPr>
              <w:t>3</w:t>
            </w:r>
            <w:r w:rsidR="00E77F3C">
              <w:rPr>
                <w:rFonts w:ascii="Times New Roman" w:hAnsi="Times New Roman" w:cs="Times New Roman"/>
                <w:color w:val="000000"/>
                <w:sz w:val="24"/>
                <w:szCs w:val="24"/>
              </w:rPr>
              <w:t>4.0</w:t>
            </w:r>
            <w:r w:rsidRPr="0043101E">
              <w:rPr>
                <w:rFonts w:ascii="Times New Roman" w:hAnsi="Times New Roman" w:cs="Times New Roman"/>
                <w:color w:val="000000"/>
                <w:sz w:val="24"/>
                <w:szCs w:val="24"/>
              </w:rPr>
              <w:t>00</w:t>
            </w:r>
          </w:p>
        </w:tc>
      </w:tr>
      <w:tr w:rsidR="00A41DD9" w:rsidRPr="00374601" w:rsidTr="007D0190">
        <w:trPr>
          <w:trHeight w:val="157"/>
        </w:trPr>
        <w:tc>
          <w:tcPr>
            <w:tcW w:w="778" w:type="dxa"/>
            <w:tcBorders>
              <w:top w:val="single" w:sz="8" w:space="0" w:color="000000"/>
              <w:left w:val="single" w:sz="8" w:space="0" w:color="000000"/>
              <w:bottom w:val="single" w:sz="8" w:space="0" w:color="000000"/>
              <w:right w:val="single" w:sz="8" w:space="0" w:color="000000"/>
            </w:tcBorders>
          </w:tcPr>
          <w:p w:rsidR="00A41DD9" w:rsidRPr="0043101E" w:rsidRDefault="00A41DD9" w:rsidP="00A162A7">
            <w:pPr>
              <w:autoSpaceDE w:val="0"/>
              <w:autoSpaceDN w:val="0"/>
              <w:adjustRightInd w:val="0"/>
              <w:jc w:val="center"/>
              <w:rPr>
                <w:rFonts w:ascii="Times New Roman" w:hAnsi="Times New Roman" w:cs="Times New Roman"/>
                <w:color w:val="000000"/>
                <w:sz w:val="24"/>
                <w:szCs w:val="24"/>
              </w:rPr>
            </w:pPr>
            <w:r w:rsidRPr="0043101E">
              <w:rPr>
                <w:rFonts w:ascii="Times New Roman" w:hAnsi="Times New Roman" w:cs="Times New Roman"/>
                <w:color w:val="000000"/>
                <w:sz w:val="24"/>
                <w:szCs w:val="24"/>
              </w:rPr>
              <w:t>6</w:t>
            </w:r>
          </w:p>
        </w:tc>
        <w:tc>
          <w:tcPr>
            <w:tcW w:w="4575" w:type="dxa"/>
            <w:tcBorders>
              <w:top w:val="single" w:sz="8" w:space="0" w:color="000000"/>
              <w:left w:val="single" w:sz="8" w:space="0" w:color="000000"/>
              <w:bottom w:val="single" w:sz="8" w:space="0" w:color="000000"/>
              <w:right w:val="single" w:sz="8" w:space="0" w:color="000000"/>
            </w:tcBorders>
          </w:tcPr>
          <w:p w:rsidR="00A41DD9" w:rsidRPr="0043101E" w:rsidRDefault="00A41DD9" w:rsidP="00A162A7">
            <w:pPr>
              <w:autoSpaceDE w:val="0"/>
              <w:autoSpaceDN w:val="0"/>
              <w:adjustRightInd w:val="0"/>
              <w:rPr>
                <w:rFonts w:ascii="Times New Roman" w:hAnsi="Times New Roman" w:cs="Times New Roman"/>
                <w:color w:val="000000"/>
                <w:sz w:val="24"/>
                <w:szCs w:val="24"/>
              </w:rPr>
            </w:pPr>
            <w:r w:rsidRPr="0043101E">
              <w:rPr>
                <w:rFonts w:ascii="Times New Roman" w:hAnsi="Times New Roman" w:cs="Times New Roman"/>
                <w:color w:val="000000"/>
                <w:sz w:val="24"/>
                <w:szCs w:val="24"/>
              </w:rPr>
              <w:t xml:space="preserve">Средње образовање </w:t>
            </w:r>
          </w:p>
        </w:tc>
        <w:tc>
          <w:tcPr>
            <w:tcW w:w="1559" w:type="dxa"/>
            <w:gridSpan w:val="3"/>
            <w:tcBorders>
              <w:top w:val="single" w:sz="8" w:space="0" w:color="000000"/>
              <w:left w:val="single" w:sz="8" w:space="0" w:color="000000"/>
              <w:bottom w:val="single" w:sz="8" w:space="0" w:color="000000"/>
              <w:right w:val="single" w:sz="8" w:space="0" w:color="000000"/>
            </w:tcBorders>
          </w:tcPr>
          <w:p w:rsidR="00A41DD9" w:rsidRPr="0043101E" w:rsidRDefault="00091BFD" w:rsidP="00091BFD">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7</w:t>
            </w:r>
            <w:r w:rsidR="00A41DD9" w:rsidRPr="0043101E">
              <w:rPr>
                <w:rFonts w:ascii="Times New Roman" w:hAnsi="Times New Roman" w:cs="Times New Roman"/>
                <w:color w:val="000000"/>
                <w:sz w:val="24"/>
                <w:szCs w:val="24"/>
              </w:rPr>
              <w:t>.</w:t>
            </w:r>
            <w:r>
              <w:rPr>
                <w:rFonts w:ascii="Times New Roman" w:hAnsi="Times New Roman" w:cs="Times New Roman"/>
                <w:color w:val="000000"/>
                <w:sz w:val="24"/>
                <w:szCs w:val="24"/>
              </w:rPr>
              <w:t>0</w:t>
            </w:r>
            <w:r w:rsidR="00A41DD9" w:rsidRPr="0043101E">
              <w:rPr>
                <w:rFonts w:ascii="Times New Roman" w:hAnsi="Times New Roman" w:cs="Times New Roman"/>
                <w:color w:val="000000"/>
                <w:sz w:val="24"/>
                <w:szCs w:val="24"/>
              </w:rPr>
              <w:t>00</w:t>
            </w:r>
          </w:p>
        </w:tc>
        <w:tc>
          <w:tcPr>
            <w:tcW w:w="1276" w:type="dxa"/>
            <w:tcBorders>
              <w:top w:val="single" w:sz="8" w:space="0" w:color="000000"/>
              <w:left w:val="single" w:sz="8" w:space="0" w:color="000000"/>
              <w:bottom w:val="single" w:sz="8" w:space="0" w:color="000000"/>
              <w:right w:val="single" w:sz="4" w:space="0" w:color="auto"/>
            </w:tcBorders>
          </w:tcPr>
          <w:p w:rsidR="00A41DD9" w:rsidRPr="0043101E" w:rsidRDefault="00E35D70" w:rsidP="00E35D70">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7</w:t>
            </w:r>
            <w:r w:rsidR="00A41DD9" w:rsidRPr="0043101E">
              <w:rPr>
                <w:rFonts w:ascii="Times New Roman" w:hAnsi="Times New Roman" w:cs="Times New Roman"/>
                <w:color w:val="000000"/>
                <w:sz w:val="24"/>
                <w:szCs w:val="24"/>
              </w:rPr>
              <w:t>.</w:t>
            </w:r>
            <w:r>
              <w:rPr>
                <w:rFonts w:ascii="Times New Roman" w:hAnsi="Times New Roman" w:cs="Times New Roman"/>
                <w:color w:val="000000"/>
                <w:sz w:val="24"/>
                <w:szCs w:val="24"/>
              </w:rPr>
              <w:t>5</w:t>
            </w:r>
            <w:r w:rsidR="00A41DD9" w:rsidRPr="0043101E">
              <w:rPr>
                <w:rFonts w:ascii="Times New Roman" w:hAnsi="Times New Roman" w:cs="Times New Roman"/>
                <w:color w:val="000000"/>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41DD9" w:rsidRPr="0043101E" w:rsidRDefault="00E77F3C" w:rsidP="00E77F3C">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8</w:t>
            </w:r>
            <w:r w:rsidR="00A41DD9" w:rsidRPr="0043101E">
              <w:rPr>
                <w:rFonts w:ascii="Times New Roman" w:hAnsi="Times New Roman" w:cs="Times New Roman"/>
                <w:color w:val="000000"/>
                <w:sz w:val="24"/>
                <w:szCs w:val="24"/>
              </w:rPr>
              <w:t>.</w:t>
            </w:r>
            <w:r>
              <w:rPr>
                <w:rFonts w:ascii="Times New Roman" w:hAnsi="Times New Roman" w:cs="Times New Roman"/>
                <w:color w:val="000000"/>
                <w:sz w:val="24"/>
                <w:szCs w:val="24"/>
              </w:rPr>
              <w:t>5</w:t>
            </w:r>
            <w:r w:rsidR="00A41DD9" w:rsidRPr="0043101E">
              <w:rPr>
                <w:rFonts w:ascii="Times New Roman" w:hAnsi="Times New Roman" w:cs="Times New Roman"/>
                <w:color w:val="000000"/>
                <w:sz w:val="24"/>
                <w:szCs w:val="24"/>
              </w:rPr>
              <w:t>00</w:t>
            </w:r>
          </w:p>
        </w:tc>
      </w:tr>
      <w:tr w:rsidR="00A41DD9" w:rsidRPr="00374601" w:rsidTr="007D0190">
        <w:trPr>
          <w:trHeight w:val="157"/>
        </w:trPr>
        <w:tc>
          <w:tcPr>
            <w:tcW w:w="778" w:type="dxa"/>
            <w:tcBorders>
              <w:top w:val="single" w:sz="8" w:space="0" w:color="000000"/>
              <w:left w:val="single" w:sz="8" w:space="0" w:color="000000"/>
              <w:bottom w:val="single" w:sz="8" w:space="0" w:color="000000"/>
              <w:right w:val="single" w:sz="8" w:space="0" w:color="000000"/>
            </w:tcBorders>
          </w:tcPr>
          <w:p w:rsidR="00A41DD9" w:rsidRPr="0043101E" w:rsidRDefault="00A41DD9" w:rsidP="00055070">
            <w:pPr>
              <w:autoSpaceDE w:val="0"/>
              <w:autoSpaceDN w:val="0"/>
              <w:adjustRightInd w:val="0"/>
              <w:jc w:val="center"/>
              <w:rPr>
                <w:rFonts w:ascii="Times New Roman" w:hAnsi="Times New Roman" w:cs="Times New Roman"/>
                <w:color w:val="000000"/>
                <w:sz w:val="24"/>
                <w:szCs w:val="24"/>
              </w:rPr>
            </w:pPr>
            <w:r w:rsidRPr="0043101E">
              <w:rPr>
                <w:rFonts w:ascii="Times New Roman" w:hAnsi="Times New Roman" w:cs="Times New Roman"/>
                <w:color w:val="000000"/>
                <w:sz w:val="24"/>
                <w:szCs w:val="24"/>
              </w:rPr>
              <w:t xml:space="preserve">7. </w:t>
            </w:r>
          </w:p>
        </w:tc>
        <w:tc>
          <w:tcPr>
            <w:tcW w:w="4575" w:type="dxa"/>
            <w:tcBorders>
              <w:top w:val="single" w:sz="8" w:space="0" w:color="000000"/>
              <w:left w:val="single" w:sz="8" w:space="0" w:color="000000"/>
              <w:bottom w:val="single" w:sz="8" w:space="0" w:color="000000"/>
              <w:right w:val="single" w:sz="8" w:space="0" w:color="000000"/>
            </w:tcBorders>
          </w:tcPr>
          <w:p w:rsidR="00A41DD9" w:rsidRPr="0043101E" w:rsidRDefault="00A41DD9" w:rsidP="00055070">
            <w:pPr>
              <w:autoSpaceDE w:val="0"/>
              <w:autoSpaceDN w:val="0"/>
              <w:adjustRightInd w:val="0"/>
              <w:rPr>
                <w:rFonts w:ascii="Times New Roman" w:hAnsi="Times New Roman" w:cs="Times New Roman"/>
                <w:color w:val="000000"/>
                <w:sz w:val="24"/>
                <w:szCs w:val="24"/>
              </w:rPr>
            </w:pPr>
            <w:r w:rsidRPr="0043101E">
              <w:rPr>
                <w:rFonts w:ascii="Times New Roman" w:hAnsi="Times New Roman" w:cs="Times New Roman"/>
                <w:color w:val="000000"/>
                <w:sz w:val="24"/>
                <w:szCs w:val="24"/>
              </w:rPr>
              <w:t>Предшколска установа  „Полетарац“</w:t>
            </w:r>
          </w:p>
        </w:tc>
        <w:tc>
          <w:tcPr>
            <w:tcW w:w="1559" w:type="dxa"/>
            <w:gridSpan w:val="3"/>
            <w:tcBorders>
              <w:top w:val="single" w:sz="8" w:space="0" w:color="000000"/>
              <w:left w:val="single" w:sz="8" w:space="0" w:color="000000"/>
              <w:bottom w:val="single" w:sz="8" w:space="0" w:color="000000"/>
              <w:right w:val="single" w:sz="8" w:space="0" w:color="000000"/>
            </w:tcBorders>
          </w:tcPr>
          <w:p w:rsidR="00A41DD9" w:rsidRPr="0043101E" w:rsidRDefault="00B97BE0" w:rsidP="00091BFD">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26</w:t>
            </w:r>
            <w:r w:rsidR="00A41DD9" w:rsidRPr="0043101E">
              <w:rPr>
                <w:rFonts w:ascii="Times New Roman" w:hAnsi="Times New Roman" w:cs="Times New Roman"/>
                <w:color w:val="000000"/>
                <w:sz w:val="24"/>
                <w:szCs w:val="24"/>
              </w:rPr>
              <w:t>.000</w:t>
            </w:r>
          </w:p>
        </w:tc>
        <w:tc>
          <w:tcPr>
            <w:tcW w:w="1276" w:type="dxa"/>
            <w:tcBorders>
              <w:top w:val="single" w:sz="8" w:space="0" w:color="000000"/>
              <w:left w:val="single" w:sz="8" w:space="0" w:color="000000"/>
              <w:bottom w:val="single" w:sz="8" w:space="0" w:color="000000"/>
              <w:right w:val="single" w:sz="4" w:space="0" w:color="auto"/>
            </w:tcBorders>
          </w:tcPr>
          <w:p w:rsidR="00A41DD9" w:rsidRPr="00A41DD9" w:rsidRDefault="00E35D70" w:rsidP="00E35D70">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27</w:t>
            </w:r>
            <w:r w:rsidR="00A41DD9">
              <w:rPr>
                <w:rFonts w:ascii="Times New Roman" w:hAnsi="Times New Roman" w:cs="Times New Roman"/>
                <w:color w:val="000000"/>
                <w:sz w:val="24"/>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41DD9" w:rsidRPr="00A41DD9" w:rsidRDefault="00E77F3C" w:rsidP="00E77F3C">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29</w:t>
            </w:r>
            <w:r w:rsidR="00A41DD9">
              <w:rPr>
                <w:rFonts w:ascii="Times New Roman" w:hAnsi="Times New Roman" w:cs="Times New Roman"/>
                <w:color w:val="000000"/>
                <w:sz w:val="24"/>
                <w:szCs w:val="24"/>
              </w:rPr>
              <w:t>.</w:t>
            </w:r>
            <w:r w:rsidR="00E6261B">
              <w:rPr>
                <w:rFonts w:ascii="Times New Roman" w:hAnsi="Times New Roman" w:cs="Times New Roman"/>
                <w:color w:val="000000"/>
                <w:sz w:val="24"/>
                <w:szCs w:val="24"/>
              </w:rPr>
              <w:t>0</w:t>
            </w:r>
            <w:r w:rsidR="00A41DD9">
              <w:rPr>
                <w:rFonts w:ascii="Times New Roman" w:hAnsi="Times New Roman" w:cs="Times New Roman"/>
                <w:color w:val="000000"/>
                <w:sz w:val="24"/>
                <w:szCs w:val="24"/>
              </w:rPr>
              <w:t>00</w:t>
            </w:r>
          </w:p>
        </w:tc>
      </w:tr>
      <w:tr w:rsidR="00A41DD9" w:rsidRPr="00374601" w:rsidTr="007D0190">
        <w:trPr>
          <w:trHeight w:val="157"/>
        </w:trPr>
        <w:tc>
          <w:tcPr>
            <w:tcW w:w="778" w:type="dxa"/>
            <w:tcBorders>
              <w:top w:val="single" w:sz="8" w:space="0" w:color="000000"/>
              <w:left w:val="single" w:sz="8" w:space="0" w:color="000000"/>
              <w:bottom w:val="single" w:sz="8" w:space="0" w:color="000000"/>
              <w:right w:val="single" w:sz="8" w:space="0" w:color="000000"/>
            </w:tcBorders>
          </w:tcPr>
          <w:p w:rsidR="00A41DD9" w:rsidRPr="0043101E" w:rsidRDefault="00A41DD9" w:rsidP="00055070">
            <w:pPr>
              <w:autoSpaceDE w:val="0"/>
              <w:autoSpaceDN w:val="0"/>
              <w:adjustRightInd w:val="0"/>
              <w:jc w:val="center"/>
              <w:rPr>
                <w:rFonts w:ascii="Times New Roman" w:hAnsi="Times New Roman" w:cs="Times New Roman"/>
                <w:color w:val="000000"/>
                <w:sz w:val="24"/>
                <w:szCs w:val="24"/>
              </w:rPr>
            </w:pPr>
            <w:r w:rsidRPr="0043101E">
              <w:rPr>
                <w:rFonts w:ascii="Times New Roman" w:hAnsi="Times New Roman" w:cs="Times New Roman"/>
                <w:color w:val="000000"/>
                <w:sz w:val="24"/>
                <w:szCs w:val="24"/>
              </w:rPr>
              <w:t xml:space="preserve">8. </w:t>
            </w:r>
          </w:p>
        </w:tc>
        <w:tc>
          <w:tcPr>
            <w:tcW w:w="4575" w:type="dxa"/>
            <w:tcBorders>
              <w:top w:val="single" w:sz="8" w:space="0" w:color="000000"/>
              <w:left w:val="single" w:sz="8" w:space="0" w:color="000000"/>
              <w:bottom w:val="single" w:sz="8" w:space="0" w:color="000000"/>
              <w:right w:val="single" w:sz="8" w:space="0" w:color="000000"/>
            </w:tcBorders>
          </w:tcPr>
          <w:p w:rsidR="00A41DD9" w:rsidRPr="0043101E" w:rsidRDefault="00A41DD9" w:rsidP="00A162A7">
            <w:pPr>
              <w:autoSpaceDE w:val="0"/>
              <w:autoSpaceDN w:val="0"/>
              <w:adjustRightInd w:val="0"/>
              <w:rPr>
                <w:rFonts w:ascii="Times New Roman" w:hAnsi="Times New Roman" w:cs="Times New Roman"/>
                <w:color w:val="000000"/>
                <w:sz w:val="24"/>
                <w:szCs w:val="24"/>
              </w:rPr>
            </w:pPr>
            <w:r w:rsidRPr="0043101E">
              <w:rPr>
                <w:rFonts w:ascii="Times New Roman" w:hAnsi="Times New Roman" w:cs="Times New Roman"/>
                <w:color w:val="000000"/>
                <w:sz w:val="24"/>
                <w:szCs w:val="24"/>
              </w:rPr>
              <w:t xml:space="preserve">Центар за социјални рад </w:t>
            </w:r>
          </w:p>
        </w:tc>
        <w:tc>
          <w:tcPr>
            <w:tcW w:w="1559" w:type="dxa"/>
            <w:gridSpan w:val="3"/>
            <w:tcBorders>
              <w:top w:val="single" w:sz="8" w:space="0" w:color="000000"/>
              <w:left w:val="single" w:sz="8" w:space="0" w:color="000000"/>
              <w:bottom w:val="single" w:sz="8" w:space="0" w:color="000000"/>
              <w:right w:val="single" w:sz="8" w:space="0" w:color="000000"/>
            </w:tcBorders>
          </w:tcPr>
          <w:p w:rsidR="00A41DD9" w:rsidRPr="00091BFD" w:rsidRDefault="00091BFD" w:rsidP="00B4067A">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1276" w:type="dxa"/>
            <w:tcBorders>
              <w:top w:val="single" w:sz="8" w:space="0" w:color="000000"/>
              <w:left w:val="single" w:sz="8" w:space="0" w:color="000000"/>
              <w:bottom w:val="single" w:sz="8" w:space="0" w:color="000000"/>
              <w:right w:val="single" w:sz="4" w:space="0" w:color="auto"/>
            </w:tcBorders>
          </w:tcPr>
          <w:p w:rsidR="00A41DD9" w:rsidRPr="0043101E" w:rsidRDefault="00A41DD9" w:rsidP="00E35D70">
            <w:pPr>
              <w:autoSpaceDE w:val="0"/>
              <w:autoSpaceDN w:val="0"/>
              <w:adjustRightInd w:val="0"/>
              <w:jc w:val="right"/>
              <w:rPr>
                <w:rFonts w:ascii="Times New Roman" w:hAnsi="Times New Roman" w:cs="Times New Roman"/>
                <w:color w:val="000000"/>
                <w:sz w:val="24"/>
                <w:szCs w:val="24"/>
              </w:rPr>
            </w:pPr>
            <w:r w:rsidRPr="0043101E">
              <w:rPr>
                <w:rFonts w:ascii="Times New Roman" w:hAnsi="Times New Roman" w:cs="Times New Roman"/>
                <w:color w:val="000000"/>
                <w:sz w:val="24"/>
                <w:szCs w:val="24"/>
              </w:rPr>
              <w:t>1.</w:t>
            </w:r>
            <w:r w:rsidR="00E35D70">
              <w:rPr>
                <w:rFonts w:ascii="Times New Roman" w:hAnsi="Times New Roman" w:cs="Times New Roman"/>
                <w:color w:val="000000"/>
                <w:sz w:val="24"/>
                <w:szCs w:val="24"/>
              </w:rPr>
              <w:t>5</w:t>
            </w:r>
            <w:r w:rsidRPr="0043101E">
              <w:rPr>
                <w:rFonts w:ascii="Times New Roman" w:hAnsi="Times New Roman" w:cs="Times New Roman"/>
                <w:color w:val="000000"/>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41DD9" w:rsidRPr="0043101E" w:rsidRDefault="00A41DD9" w:rsidP="00E77F3C">
            <w:pPr>
              <w:autoSpaceDE w:val="0"/>
              <w:autoSpaceDN w:val="0"/>
              <w:adjustRightInd w:val="0"/>
              <w:jc w:val="right"/>
              <w:rPr>
                <w:rFonts w:ascii="Times New Roman" w:hAnsi="Times New Roman" w:cs="Times New Roman"/>
                <w:color w:val="000000"/>
                <w:sz w:val="24"/>
                <w:szCs w:val="24"/>
              </w:rPr>
            </w:pPr>
            <w:r w:rsidRPr="0043101E">
              <w:rPr>
                <w:rFonts w:ascii="Times New Roman" w:hAnsi="Times New Roman" w:cs="Times New Roman"/>
                <w:color w:val="000000"/>
                <w:sz w:val="24"/>
                <w:szCs w:val="24"/>
              </w:rPr>
              <w:t>1.</w:t>
            </w:r>
            <w:r w:rsidR="00E77F3C">
              <w:rPr>
                <w:rFonts w:ascii="Times New Roman" w:hAnsi="Times New Roman" w:cs="Times New Roman"/>
                <w:color w:val="000000"/>
                <w:sz w:val="24"/>
                <w:szCs w:val="24"/>
              </w:rPr>
              <w:t>5</w:t>
            </w:r>
            <w:r w:rsidRPr="0043101E">
              <w:rPr>
                <w:rFonts w:ascii="Times New Roman" w:hAnsi="Times New Roman" w:cs="Times New Roman"/>
                <w:color w:val="000000"/>
                <w:sz w:val="24"/>
                <w:szCs w:val="24"/>
              </w:rPr>
              <w:t>00</w:t>
            </w:r>
          </w:p>
        </w:tc>
      </w:tr>
      <w:tr w:rsidR="00A41DD9" w:rsidRPr="00374601" w:rsidTr="007D0190">
        <w:trPr>
          <w:trHeight w:val="157"/>
        </w:trPr>
        <w:tc>
          <w:tcPr>
            <w:tcW w:w="778" w:type="dxa"/>
            <w:tcBorders>
              <w:top w:val="single" w:sz="8" w:space="0" w:color="000000"/>
              <w:left w:val="single" w:sz="8" w:space="0" w:color="000000"/>
              <w:bottom w:val="single" w:sz="8" w:space="0" w:color="000000"/>
              <w:right w:val="single" w:sz="8" w:space="0" w:color="000000"/>
            </w:tcBorders>
          </w:tcPr>
          <w:p w:rsidR="00A41DD9" w:rsidRPr="0043101E" w:rsidRDefault="00A41DD9" w:rsidP="00055070">
            <w:pPr>
              <w:autoSpaceDE w:val="0"/>
              <w:autoSpaceDN w:val="0"/>
              <w:adjustRightInd w:val="0"/>
              <w:jc w:val="center"/>
              <w:rPr>
                <w:rFonts w:ascii="Times New Roman" w:hAnsi="Times New Roman" w:cs="Times New Roman"/>
                <w:color w:val="000000"/>
                <w:sz w:val="24"/>
                <w:szCs w:val="24"/>
              </w:rPr>
            </w:pPr>
            <w:r w:rsidRPr="0043101E">
              <w:rPr>
                <w:rFonts w:ascii="Times New Roman" w:hAnsi="Times New Roman" w:cs="Times New Roman"/>
                <w:color w:val="000000"/>
                <w:sz w:val="24"/>
                <w:szCs w:val="24"/>
              </w:rPr>
              <w:t xml:space="preserve">9. </w:t>
            </w:r>
          </w:p>
        </w:tc>
        <w:tc>
          <w:tcPr>
            <w:tcW w:w="4575" w:type="dxa"/>
            <w:tcBorders>
              <w:top w:val="single" w:sz="8" w:space="0" w:color="000000"/>
              <w:left w:val="single" w:sz="8" w:space="0" w:color="000000"/>
              <w:bottom w:val="single" w:sz="8" w:space="0" w:color="000000"/>
              <w:right w:val="single" w:sz="8" w:space="0" w:color="000000"/>
            </w:tcBorders>
          </w:tcPr>
          <w:p w:rsidR="00A41DD9" w:rsidRPr="0043101E" w:rsidRDefault="00A41DD9" w:rsidP="00A162A7">
            <w:pPr>
              <w:autoSpaceDE w:val="0"/>
              <w:autoSpaceDN w:val="0"/>
              <w:adjustRightInd w:val="0"/>
              <w:rPr>
                <w:rFonts w:ascii="Times New Roman" w:hAnsi="Times New Roman" w:cs="Times New Roman"/>
                <w:color w:val="000000"/>
                <w:sz w:val="24"/>
                <w:szCs w:val="24"/>
              </w:rPr>
            </w:pPr>
            <w:r w:rsidRPr="0043101E">
              <w:rPr>
                <w:rFonts w:ascii="Times New Roman" w:hAnsi="Times New Roman" w:cs="Times New Roman"/>
                <w:color w:val="000000"/>
                <w:sz w:val="24"/>
                <w:szCs w:val="24"/>
              </w:rPr>
              <w:t>Месне заједнице</w:t>
            </w:r>
          </w:p>
        </w:tc>
        <w:tc>
          <w:tcPr>
            <w:tcW w:w="1559" w:type="dxa"/>
            <w:gridSpan w:val="3"/>
            <w:tcBorders>
              <w:top w:val="single" w:sz="8" w:space="0" w:color="000000"/>
              <w:left w:val="single" w:sz="8" w:space="0" w:color="000000"/>
              <w:bottom w:val="single" w:sz="8" w:space="0" w:color="000000"/>
              <w:right w:val="single" w:sz="8" w:space="0" w:color="000000"/>
            </w:tcBorders>
          </w:tcPr>
          <w:p w:rsidR="00A41DD9" w:rsidRPr="0043101E" w:rsidRDefault="00A41DD9" w:rsidP="00B4067A">
            <w:pPr>
              <w:autoSpaceDE w:val="0"/>
              <w:autoSpaceDN w:val="0"/>
              <w:adjustRightInd w:val="0"/>
              <w:jc w:val="right"/>
              <w:rPr>
                <w:rFonts w:ascii="Times New Roman" w:hAnsi="Times New Roman" w:cs="Times New Roman"/>
                <w:color w:val="000000"/>
                <w:sz w:val="24"/>
                <w:szCs w:val="24"/>
              </w:rPr>
            </w:pPr>
            <w:r w:rsidRPr="0043101E">
              <w:rPr>
                <w:rFonts w:ascii="Times New Roman" w:hAnsi="Times New Roman" w:cs="Times New Roman"/>
                <w:color w:val="000000"/>
                <w:sz w:val="24"/>
                <w:szCs w:val="24"/>
              </w:rPr>
              <w:t>100</w:t>
            </w:r>
          </w:p>
        </w:tc>
        <w:tc>
          <w:tcPr>
            <w:tcW w:w="1276" w:type="dxa"/>
            <w:tcBorders>
              <w:top w:val="single" w:sz="8" w:space="0" w:color="000000"/>
              <w:left w:val="single" w:sz="8" w:space="0" w:color="000000"/>
              <w:bottom w:val="single" w:sz="8" w:space="0" w:color="000000"/>
              <w:right w:val="single" w:sz="8" w:space="0" w:color="000000"/>
            </w:tcBorders>
          </w:tcPr>
          <w:p w:rsidR="00A41DD9" w:rsidRPr="0043101E" w:rsidRDefault="00E35D70" w:rsidP="00A162A7">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3</w:t>
            </w:r>
            <w:r w:rsidR="00A41DD9" w:rsidRPr="0043101E">
              <w:rPr>
                <w:rFonts w:ascii="Times New Roman" w:hAnsi="Times New Roman" w:cs="Times New Roman"/>
                <w:color w:val="000000"/>
                <w:sz w:val="24"/>
                <w:szCs w:val="24"/>
              </w:rPr>
              <w:t>00</w:t>
            </w:r>
          </w:p>
        </w:tc>
        <w:tc>
          <w:tcPr>
            <w:tcW w:w="1418" w:type="dxa"/>
            <w:tcBorders>
              <w:top w:val="single" w:sz="4" w:space="0" w:color="auto"/>
              <w:bottom w:val="single" w:sz="4" w:space="0" w:color="auto"/>
              <w:right w:val="single" w:sz="4" w:space="0" w:color="auto"/>
            </w:tcBorders>
            <w:shd w:val="clear" w:color="auto" w:fill="auto"/>
          </w:tcPr>
          <w:p w:rsidR="00A41DD9" w:rsidRPr="0043101E" w:rsidRDefault="00E77F3C" w:rsidP="00B4067A">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5</w:t>
            </w:r>
            <w:r w:rsidR="00A41DD9" w:rsidRPr="0043101E">
              <w:rPr>
                <w:rFonts w:ascii="Times New Roman" w:hAnsi="Times New Roman" w:cs="Times New Roman"/>
                <w:color w:val="000000"/>
                <w:sz w:val="24"/>
                <w:szCs w:val="24"/>
              </w:rPr>
              <w:t>00</w:t>
            </w:r>
          </w:p>
        </w:tc>
      </w:tr>
      <w:tr w:rsidR="00A41DD9" w:rsidRPr="00374601" w:rsidTr="007D0190">
        <w:trPr>
          <w:trHeight w:val="157"/>
        </w:trPr>
        <w:tc>
          <w:tcPr>
            <w:tcW w:w="778" w:type="dxa"/>
            <w:tcBorders>
              <w:top w:val="single" w:sz="8" w:space="0" w:color="000000"/>
              <w:left w:val="single" w:sz="8" w:space="0" w:color="000000"/>
              <w:bottom w:val="single" w:sz="8" w:space="0" w:color="000000"/>
              <w:right w:val="single" w:sz="8" w:space="0" w:color="000000"/>
            </w:tcBorders>
          </w:tcPr>
          <w:p w:rsidR="00A41DD9" w:rsidRPr="0043101E" w:rsidRDefault="00A41DD9" w:rsidP="00055070">
            <w:pPr>
              <w:autoSpaceDE w:val="0"/>
              <w:autoSpaceDN w:val="0"/>
              <w:adjustRightInd w:val="0"/>
              <w:jc w:val="center"/>
              <w:rPr>
                <w:rFonts w:ascii="Times New Roman" w:hAnsi="Times New Roman" w:cs="Times New Roman"/>
                <w:color w:val="000000"/>
                <w:sz w:val="24"/>
                <w:szCs w:val="24"/>
              </w:rPr>
            </w:pPr>
            <w:r w:rsidRPr="0043101E">
              <w:rPr>
                <w:rFonts w:ascii="Times New Roman" w:hAnsi="Times New Roman" w:cs="Times New Roman"/>
                <w:color w:val="000000"/>
                <w:sz w:val="24"/>
                <w:szCs w:val="24"/>
              </w:rPr>
              <w:t xml:space="preserve">10. </w:t>
            </w:r>
          </w:p>
        </w:tc>
        <w:tc>
          <w:tcPr>
            <w:tcW w:w="4575" w:type="dxa"/>
            <w:tcBorders>
              <w:top w:val="single" w:sz="8" w:space="0" w:color="000000"/>
              <w:left w:val="single" w:sz="8" w:space="0" w:color="000000"/>
              <w:bottom w:val="single" w:sz="8" w:space="0" w:color="000000"/>
              <w:right w:val="single" w:sz="8" w:space="0" w:color="000000"/>
            </w:tcBorders>
          </w:tcPr>
          <w:p w:rsidR="00A41DD9" w:rsidRPr="0043101E" w:rsidRDefault="00A41DD9" w:rsidP="00A162A7">
            <w:pPr>
              <w:autoSpaceDE w:val="0"/>
              <w:autoSpaceDN w:val="0"/>
              <w:adjustRightInd w:val="0"/>
              <w:rPr>
                <w:rFonts w:ascii="Times New Roman" w:hAnsi="Times New Roman" w:cs="Times New Roman"/>
                <w:color w:val="000000"/>
                <w:sz w:val="24"/>
                <w:szCs w:val="24"/>
              </w:rPr>
            </w:pPr>
            <w:r w:rsidRPr="0043101E">
              <w:rPr>
                <w:rFonts w:ascii="Times New Roman" w:hAnsi="Times New Roman" w:cs="Times New Roman"/>
                <w:color w:val="000000"/>
                <w:sz w:val="24"/>
                <w:szCs w:val="24"/>
              </w:rPr>
              <w:t>Библиотека „Милован Глишић“</w:t>
            </w:r>
          </w:p>
        </w:tc>
        <w:tc>
          <w:tcPr>
            <w:tcW w:w="1559" w:type="dxa"/>
            <w:gridSpan w:val="3"/>
            <w:tcBorders>
              <w:top w:val="single" w:sz="8" w:space="0" w:color="000000"/>
              <w:left w:val="single" w:sz="8" w:space="0" w:color="000000"/>
              <w:bottom w:val="single" w:sz="8" w:space="0" w:color="000000"/>
              <w:right w:val="single" w:sz="8" w:space="0" w:color="000000"/>
            </w:tcBorders>
          </w:tcPr>
          <w:p w:rsidR="00A41DD9" w:rsidRPr="0043101E" w:rsidRDefault="00B97BE0" w:rsidP="00B97BE0">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12.0</w:t>
            </w:r>
            <w:r w:rsidR="00A41DD9" w:rsidRPr="0043101E">
              <w:rPr>
                <w:rFonts w:ascii="Times New Roman" w:hAnsi="Times New Roman" w:cs="Times New Roman"/>
                <w:color w:val="000000"/>
                <w:sz w:val="24"/>
                <w:szCs w:val="24"/>
              </w:rPr>
              <w:t>00</w:t>
            </w:r>
          </w:p>
        </w:tc>
        <w:tc>
          <w:tcPr>
            <w:tcW w:w="1276" w:type="dxa"/>
            <w:tcBorders>
              <w:top w:val="single" w:sz="8" w:space="0" w:color="000000"/>
              <w:left w:val="single" w:sz="8" w:space="0" w:color="000000"/>
              <w:bottom w:val="single" w:sz="8" w:space="0" w:color="000000"/>
              <w:right w:val="single" w:sz="8" w:space="0" w:color="000000"/>
            </w:tcBorders>
          </w:tcPr>
          <w:p w:rsidR="00A41DD9" w:rsidRPr="00A41DD9" w:rsidRDefault="00A41DD9" w:rsidP="00E35D70">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1</w:t>
            </w:r>
            <w:r w:rsidR="00E35D70">
              <w:rPr>
                <w:rFonts w:ascii="Times New Roman" w:hAnsi="Times New Roman" w:cs="Times New Roman"/>
                <w:color w:val="000000"/>
                <w:sz w:val="24"/>
                <w:szCs w:val="24"/>
              </w:rPr>
              <w:t>2</w:t>
            </w:r>
            <w:r>
              <w:rPr>
                <w:rFonts w:ascii="Times New Roman" w:hAnsi="Times New Roman" w:cs="Times New Roman"/>
                <w:color w:val="000000"/>
                <w:sz w:val="24"/>
                <w:szCs w:val="24"/>
              </w:rPr>
              <w:t>.</w:t>
            </w:r>
            <w:r w:rsidR="00E35D70">
              <w:rPr>
                <w:rFonts w:ascii="Times New Roman" w:hAnsi="Times New Roman" w:cs="Times New Roman"/>
                <w:color w:val="000000"/>
                <w:sz w:val="24"/>
                <w:szCs w:val="24"/>
              </w:rPr>
              <w:t>5</w:t>
            </w:r>
            <w:r>
              <w:rPr>
                <w:rFonts w:ascii="Times New Roman" w:hAnsi="Times New Roman" w:cs="Times New Roman"/>
                <w:color w:val="000000"/>
                <w:sz w:val="24"/>
                <w:szCs w:val="24"/>
              </w:rPr>
              <w:t>00</w:t>
            </w:r>
          </w:p>
        </w:tc>
        <w:tc>
          <w:tcPr>
            <w:tcW w:w="1418" w:type="dxa"/>
            <w:tcBorders>
              <w:top w:val="single" w:sz="4" w:space="0" w:color="auto"/>
              <w:bottom w:val="single" w:sz="4" w:space="0" w:color="auto"/>
              <w:right w:val="single" w:sz="4" w:space="0" w:color="auto"/>
            </w:tcBorders>
            <w:shd w:val="clear" w:color="auto" w:fill="auto"/>
          </w:tcPr>
          <w:p w:rsidR="00A41DD9" w:rsidRPr="00A41DD9" w:rsidRDefault="00E77F3C" w:rsidP="00E77F3C">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13</w:t>
            </w:r>
            <w:r w:rsidR="00A41DD9">
              <w:rPr>
                <w:rFonts w:ascii="Times New Roman" w:hAnsi="Times New Roman" w:cs="Times New Roman"/>
                <w:color w:val="000000"/>
                <w:sz w:val="24"/>
                <w:szCs w:val="24"/>
              </w:rPr>
              <w:t>.</w:t>
            </w:r>
            <w:r>
              <w:rPr>
                <w:rFonts w:ascii="Times New Roman" w:hAnsi="Times New Roman" w:cs="Times New Roman"/>
                <w:color w:val="000000"/>
                <w:sz w:val="24"/>
                <w:szCs w:val="24"/>
              </w:rPr>
              <w:t>0</w:t>
            </w:r>
            <w:r w:rsidR="00A41DD9">
              <w:rPr>
                <w:rFonts w:ascii="Times New Roman" w:hAnsi="Times New Roman" w:cs="Times New Roman"/>
                <w:color w:val="000000"/>
                <w:sz w:val="24"/>
                <w:szCs w:val="24"/>
              </w:rPr>
              <w:t>00</w:t>
            </w:r>
          </w:p>
        </w:tc>
      </w:tr>
      <w:tr w:rsidR="00A41DD9" w:rsidRPr="00374601" w:rsidTr="007D0190">
        <w:trPr>
          <w:trHeight w:val="157"/>
        </w:trPr>
        <w:tc>
          <w:tcPr>
            <w:tcW w:w="778" w:type="dxa"/>
            <w:tcBorders>
              <w:top w:val="single" w:sz="8" w:space="0" w:color="000000"/>
              <w:left w:val="single" w:sz="8" w:space="0" w:color="000000"/>
              <w:bottom w:val="single" w:sz="8" w:space="0" w:color="000000"/>
              <w:right w:val="single" w:sz="8" w:space="0" w:color="000000"/>
            </w:tcBorders>
          </w:tcPr>
          <w:p w:rsidR="00A41DD9" w:rsidRPr="0043101E" w:rsidRDefault="00A41DD9" w:rsidP="0043101E">
            <w:pPr>
              <w:autoSpaceDE w:val="0"/>
              <w:autoSpaceDN w:val="0"/>
              <w:adjustRightInd w:val="0"/>
              <w:jc w:val="center"/>
              <w:rPr>
                <w:rFonts w:ascii="Times New Roman" w:hAnsi="Times New Roman" w:cs="Times New Roman"/>
                <w:color w:val="000000"/>
                <w:sz w:val="24"/>
                <w:szCs w:val="24"/>
              </w:rPr>
            </w:pPr>
            <w:r w:rsidRPr="0043101E">
              <w:rPr>
                <w:rFonts w:ascii="Times New Roman" w:hAnsi="Times New Roman" w:cs="Times New Roman"/>
                <w:color w:val="000000"/>
                <w:sz w:val="24"/>
                <w:szCs w:val="24"/>
              </w:rPr>
              <w:t xml:space="preserve">11. </w:t>
            </w:r>
          </w:p>
        </w:tc>
        <w:tc>
          <w:tcPr>
            <w:tcW w:w="4575" w:type="dxa"/>
            <w:tcBorders>
              <w:top w:val="single" w:sz="8" w:space="0" w:color="000000"/>
              <w:left w:val="single" w:sz="8" w:space="0" w:color="000000"/>
              <w:bottom w:val="single" w:sz="8" w:space="0" w:color="000000"/>
              <w:right w:val="single" w:sz="8" w:space="0" w:color="000000"/>
            </w:tcBorders>
          </w:tcPr>
          <w:p w:rsidR="00A41DD9" w:rsidRPr="0043101E" w:rsidRDefault="00A41DD9" w:rsidP="00A162A7">
            <w:pPr>
              <w:autoSpaceDE w:val="0"/>
              <w:autoSpaceDN w:val="0"/>
              <w:adjustRightInd w:val="0"/>
              <w:rPr>
                <w:rFonts w:ascii="Times New Roman" w:hAnsi="Times New Roman" w:cs="Times New Roman"/>
                <w:color w:val="000000"/>
                <w:sz w:val="24"/>
                <w:szCs w:val="24"/>
              </w:rPr>
            </w:pPr>
            <w:r w:rsidRPr="0043101E">
              <w:rPr>
                <w:rFonts w:ascii="Times New Roman" w:hAnsi="Times New Roman" w:cs="Times New Roman"/>
                <w:color w:val="000000"/>
                <w:sz w:val="24"/>
                <w:szCs w:val="24"/>
              </w:rPr>
              <w:t xml:space="preserve">Туристичка организација </w:t>
            </w:r>
          </w:p>
        </w:tc>
        <w:tc>
          <w:tcPr>
            <w:tcW w:w="1559" w:type="dxa"/>
            <w:gridSpan w:val="3"/>
            <w:tcBorders>
              <w:top w:val="single" w:sz="8" w:space="0" w:color="000000"/>
              <w:left w:val="single" w:sz="8" w:space="0" w:color="000000"/>
              <w:bottom w:val="single" w:sz="8" w:space="0" w:color="000000"/>
              <w:right w:val="single" w:sz="8" w:space="0" w:color="000000"/>
            </w:tcBorders>
          </w:tcPr>
          <w:p w:rsidR="00A41DD9" w:rsidRPr="0043101E" w:rsidRDefault="00E6261B" w:rsidP="00B97BE0">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1</w:t>
            </w:r>
            <w:r w:rsidR="00B97BE0">
              <w:rPr>
                <w:rFonts w:ascii="Times New Roman" w:hAnsi="Times New Roman" w:cs="Times New Roman"/>
                <w:color w:val="000000"/>
                <w:sz w:val="24"/>
                <w:szCs w:val="24"/>
              </w:rPr>
              <w:t>2</w:t>
            </w:r>
            <w:r w:rsidR="00A41DD9" w:rsidRPr="0043101E">
              <w:rPr>
                <w:rFonts w:ascii="Times New Roman" w:hAnsi="Times New Roman" w:cs="Times New Roman"/>
                <w:color w:val="000000"/>
                <w:sz w:val="24"/>
                <w:szCs w:val="24"/>
              </w:rPr>
              <w:t>.</w:t>
            </w:r>
            <w:r>
              <w:rPr>
                <w:rFonts w:ascii="Times New Roman" w:hAnsi="Times New Roman" w:cs="Times New Roman"/>
                <w:color w:val="000000"/>
                <w:sz w:val="24"/>
                <w:szCs w:val="24"/>
              </w:rPr>
              <w:t>0</w:t>
            </w:r>
            <w:r w:rsidR="00A41DD9" w:rsidRPr="0043101E">
              <w:rPr>
                <w:rFonts w:ascii="Times New Roman" w:hAnsi="Times New Roman" w:cs="Times New Roman"/>
                <w:color w:val="000000"/>
                <w:sz w:val="24"/>
                <w:szCs w:val="24"/>
              </w:rPr>
              <w:t>00</w:t>
            </w:r>
          </w:p>
        </w:tc>
        <w:tc>
          <w:tcPr>
            <w:tcW w:w="1276" w:type="dxa"/>
            <w:tcBorders>
              <w:top w:val="single" w:sz="8" w:space="0" w:color="000000"/>
              <w:left w:val="single" w:sz="8" w:space="0" w:color="000000"/>
              <w:bottom w:val="single" w:sz="8" w:space="0" w:color="000000"/>
              <w:right w:val="single" w:sz="8" w:space="0" w:color="000000"/>
            </w:tcBorders>
          </w:tcPr>
          <w:p w:rsidR="00A41DD9" w:rsidRPr="0043101E" w:rsidRDefault="00E35D70" w:rsidP="00E35D70">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12</w:t>
            </w:r>
            <w:r w:rsidR="00A41DD9" w:rsidRPr="0043101E">
              <w:rPr>
                <w:rFonts w:ascii="Times New Roman" w:hAnsi="Times New Roman" w:cs="Times New Roman"/>
                <w:color w:val="000000"/>
                <w:sz w:val="24"/>
                <w:szCs w:val="24"/>
              </w:rPr>
              <w:t>.</w:t>
            </w:r>
            <w:r>
              <w:rPr>
                <w:rFonts w:ascii="Times New Roman" w:hAnsi="Times New Roman" w:cs="Times New Roman"/>
                <w:color w:val="000000"/>
                <w:sz w:val="24"/>
                <w:szCs w:val="24"/>
              </w:rPr>
              <w:t>5</w:t>
            </w:r>
            <w:r w:rsidR="00A41DD9" w:rsidRPr="0043101E">
              <w:rPr>
                <w:rFonts w:ascii="Times New Roman" w:hAnsi="Times New Roman" w:cs="Times New Roman"/>
                <w:color w:val="000000"/>
                <w:sz w:val="24"/>
                <w:szCs w:val="24"/>
              </w:rPr>
              <w:t>00</w:t>
            </w:r>
          </w:p>
        </w:tc>
        <w:tc>
          <w:tcPr>
            <w:tcW w:w="1418" w:type="dxa"/>
            <w:tcBorders>
              <w:top w:val="single" w:sz="4" w:space="0" w:color="auto"/>
              <w:bottom w:val="single" w:sz="4" w:space="0" w:color="auto"/>
              <w:right w:val="single" w:sz="4" w:space="0" w:color="auto"/>
            </w:tcBorders>
            <w:shd w:val="clear" w:color="auto" w:fill="auto"/>
          </w:tcPr>
          <w:p w:rsidR="00A41DD9" w:rsidRPr="0043101E" w:rsidRDefault="00E6261B" w:rsidP="00E77F3C">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1</w:t>
            </w:r>
            <w:r w:rsidR="00E77F3C">
              <w:rPr>
                <w:rFonts w:ascii="Times New Roman" w:hAnsi="Times New Roman" w:cs="Times New Roman"/>
                <w:color w:val="000000"/>
                <w:sz w:val="24"/>
                <w:szCs w:val="24"/>
              </w:rPr>
              <w:t>3</w:t>
            </w:r>
            <w:r w:rsidR="00A41DD9" w:rsidRPr="0043101E">
              <w:rPr>
                <w:rFonts w:ascii="Times New Roman" w:hAnsi="Times New Roman" w:cs="Times New Roman"/>
                <w:color w:val="000000"/>
                <w:sz w:val="24"/>
                <w:szCs w:val="24"/>
              </w:rPr>
              <w:t>.</w:t>
            </w:r>
            <w:r w:rsidR="00E77F3C">
              <w:rPr>
                <w:rFonts w:ascii="Times New Roman" w:hAnsi="Times New Roman" w:cs="Times New Roman"/>
                <w:color w:val="000000"/>
                <w:sz w:val="24"/>
                <w:szCs w:val="24"/>
              </w:rPr>
              <w:t>0</w:t>
            </w:r>
            <w:r w:rsidR="00A41DD9" w:rsidRPr="0043101E">
              <w:rPr>
                <w:rFonts w:ascii="Times New Roman" w:hAnsi="Times New Roman" w:cs="Times New Roman"/>
                <w:color w:val="000000"/>
                <w:sz w:val="24"/>
                <w:szCs w:val="24"/>
              </w:rPr>
              <w:t>00</w:t>
            </w:r>
          </w:p>
        </w:tc>
      </w:tr>
      <w:tr w:rsidR="00A41DD9" w:rsidRPr="00374601" w:rsidTr="007D0190">
        <w:trPr>
          <w:trHeight w:val="178"/>
        </w:trPr>
        <w:tc>
          <w:tcPr>
            <w:tcW w:w="778" w:type="dxa"/>
            <w:tcBorders>
              <w:top w:val="single" w:sz="8" w:space="0" w:color="000000"/>
              <w:left w:val="single" w:sz="8" w:space="0" w:color="000000"/>
              <w:bottom w:val="single" w:sz="8" w:space="0" w:color="000000"/>
              <w:right w:val="single" w:sz="8" w:space="0" w:color="000000"/>
            </w:tcBorders>
          </w:tcPr>
          <w:p w:rsidR="00A41DD9" w:rsidRPr="0043101E" w:rsidRDefault="00A41DD9" w:rsidP="0043101E">
            <w:pPr>
              <w:autoSpaceDE w:val="0"/>
              <w:autoSpaceDN w:val="0"/>
              <w:adjustRightInd w:val="0"/>
              <w:jc w:val="center"/>
              <w:rPr>
                <w:rFonts w:ascii="Times New Roman" w:hAnsi="Times New Roman" w:cs="Times New Roman"/>
                <w:color w:val="000000"/>
                <w:sz w:val="24"/>
                <w:szCs w:val="24"/>
              </w:rPr>
            </w:pPr>
            <w:r w:rsidRPr="0043101E">
              <w:rPr>
                <w:rFonts w:ascii="Times New Roman" w:hAnsi="Times New Roman" w:cs="Times New Roman"/>
                <w:color w:val="000000"/>
                <w:sz w:val="24"/>
                <w:szCs w:val="24"/>
              </w:rPr>
              <w:t>12.</w:t>
            </w:r>
          </w:p>
        </w:tc>
        <w:tc>
          <w:tcPr>
            <w:tcW w:w="4575" w:type="dxa"/>
            <w:tcBorders>
              <w:top w:val="single" w:sz="8" w:space="0" w:color="000000"/>
              <w:left w:val="single" w:sz="8" w:space="0" w:color="000000"/>
              <w:bottom w:val="single" w:sz="8" w:space="0" w:color="000000"/>
              <w:right w:val="single" w:sz="8" w:space="0" w:color="000000"/>
            </w:tcBorders>
          </w:tcPr>
          <w:p w:rsidR="00A41DD9" w:rsidRPr="0043101E" w:rsidRDefault="00A41DD9" w:rsidP="00055070">
            <w:pPr>
              <w:autoSpaceDE w:val="0"/>
              <w:autoSpaceDN w:val="0"/>
              <w:adjustRightInd w:val="0"/>
              <w:rPr>
                <w:rFonts w:ascii="Times New Roman" w:hAnsi="Times New Roman" w:cs="Times New Roman"/>
                <w:color w:val="000000"/>
                <w:sz w:val="24"/>
                <w:szCs w:val="24"/>
              </w:rPr>
            </w:pPr>
            <w:r w:rsidRPr="0043101E">
              <w:rPr>
                <w:rFonts w:ascii="Times New Roman" w:hAnsi="Times New Roman" w:cs="Times New Roman"/>
                <w:color w:val="000000"/>
                <w:sz w:val="24"/>
                <w:szCs w:val="24"/>
              </w:rPr>
              <w:t>Правобранилаштво општине</w:t>
            </w:r>
          </w:p>
        </w:tc>
        <w:tc>
          <w:tcPr>
            <w:tcW w:w="1559" w:type="dxa"/>
            <w:gridSpan w:val="3"/>
            <w:tcBorders>
              <w:top w:val="single" w:sz="8" w:space="0" w:color="000000"/>
              <w:left w:val="single" w:sz="8" w:space="0" w:color="000000"/>
              <w:bottom w:val="single" w:sz="8" w:space="0" w:color="000000"/>
              <w:right w:val="single" w:sz="8" w:space="0" w:color="000000"/>
            </w:tcBorders>
          </w:tcPr>
          <w:p w:rsidR="00A41DD9" w:rsidRPr="0043101E" w:rsidRDefault="00091BFD" w:rsidP="00B4067A">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1.7</w:t>
            </w:r>
            <w:r w:rsidR="00B97BE0">
              <w:rPr>
                <w:rFonts w:ascii="Times New Roman" w:hAnsi="Times New Roman" w:cs="Times New Roman"/>
                <w:color w:val="000000"/>
                <w:sz w:val="24"/>
                <w:szCs w:val="24"/>
              </w:rPr>
              <w:t>0</w:t>
            </w:r>
            <w:r w:rsidR="00A41DD9" w:rsidRPr="0043101E">
              <w:rPr>
                <w:rFonts w:ascii="Times New Roman" w:hAnsi="Times New Roman" w:cs="Times New Roman"/>
                <w:color w:val="000000"/>
                <w:sz w:val="24"/>
                <w:szCs w:val="24"/>
              </w:rPr>
              <w:t>0</w:t>
            </w:r>
          </w:p>
        </w:tc>
        <w:tc>
          <w:tcPr>
            <w:tcW w:w="1276" w:type="dxa"/>
            <w:tcBorders>
              <w:top w:val="single" w:sz="8" w:space="0" w:color="000000"/>
              <w:left w:val="single" w:sz="8" w:space="0" w:color="000000"/>
              <w:bottom w:val="single" w:sz="8" w:space="0" w:color="000000"/>
              <w:right w:val="single" w:sz="8" w:space="0" w:color="000000"/>
            </w:tcBorders>
          </w:tcPr>
          <w:p w:rsidR="00A41DD9" w:rsidRPr="0043101E" w:rsidRDefault="00A41DD9" w:rsidP="00A162A7">
            <w:pPr>
              <w:autoSpaceDE w:val="0"/>
              <w:autoSpaceDN w:val="0"/>
              <w:adjustRightInd w:val="0"/>
              <w:jc w:val="right"/>
              <w:rPr>
                <w:rFonts w:ascii="Times New Roman" w:hAnsi="Times New Roman" w:cs="Times New Roman"/>
                <w:color w:val="000000"/>
                <w:sz w:val="24"/>
                <w:szCs w:val="24"/>
              </w:rPr>
            </w:pPr>
            <w:r w:rsidRPr="0043101E">
              <w:rPr>
                <w:rFonts w:ascii="Times New Roman" w:hAnsi="Times New Roman" w:cs="Times New Roman"/>
                <w:color w:val="000000"/>
                <w:sz w:val="24"/>
                <w:szCs w:val="24"/>
              </w:rPr>
              <w:t>2.000</w:t>
            </w:r>
          </w:p>
        </w:tc>
        <w:tc>
          <w:tcPr>
            <w:tcW w:w="1418" w:type="dxa"/>
            <w:tcBorders>
              <w:top w:val="single" w:sz="4" w:space="0" w:color="auto"/>
              <w:bottom w:val="single" w:sz="4" w:space="0" w:color="auto"/>
              <w:right w:val="single" w:sz="4" w:space="0" w:color="auto"/>
            </w:tcBorders>
            <w:shd w:val="clear" w:color="auto" w:fill="auto"/>
          </w:tcPr>
          <w:p w:rsidR="00A41DD9" w:rsidRPr="00B4067A" w:rsidRDefault="00B4067A" w:rsidP="00B4067A">
            <w:pPr>
              <w:jc w:val="right"/>
            </w:pPr>
            <w:r w:rsidRPr="0043101E">
              <w:rPr>
                <w:rFonts w:ascii="Times New Roman" w:hAnsi="Times New Roman" w:cs="Times New Roman"/>
                <w:color w:val="000000"/>
                <w:sz w:val="24"/>
                <w:szCs w:val="24"/>
              </w:rPr>
              <w:t>2.000</w:t>
            </w:r>
          </w:p>
        </w:tc>
      </w:tr>
      <w:tr w:rsidR="00091BFD" w:rsidRPr="00374601" w:rsidTr="007D0190">
        <w:trPr>
          <w:trHeight w:val="178"/>
        </w:trPr>
        <w:tc>
          <w:tcPr>
            <w:tcW w:w="778" w:type="dxa"/>
            <w:tcBorders>
              <w:top w:val="single" w:sz="8" w:space="0" w:color="000000"/>
              <w:left w:val="single" w:sz="8" w:space="0" w:color="000000"/>
              <w:bottom w:val="single" w:sz="8" w:space="0" w:color="000000"/>
              <w:right w:val="single" w:sz="8" w:space="0" w:color="000000"/>
            </w:tcBorders>
          </w:tcPr>
          <w:p w:rsidR="00091BFD" w:rsidRPr="00091BFD" w:rsidRDefault="00091BFD" w:rsidP="0043101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575" w:type="dxa"/>
            <w:tcBorders>
              <w:top w:val="single" w:sz="8" w:space="0" w:color="000000"/>
              <w:left w:val="single" w:sz="8" w:space="0" w:color="000000"/>
              <w:bottom w:val="single" w:sz="8" w:space="0" w:color="000000"/>
              <w:right w:val="single" w:sz="8" w:space="0" w:color="000000"/>
            </w:tcBorders>
          </w:tcPr>
          <w:p w:rsidR="00091BFD" w:rsidRPr="00091BFD" w:rsidRDefault="00091BFD" w:rsidP="0005507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Општинско веће</w:t>
            </w:r>
          </w:p>
        </w:tc>
        <w:tc>
          <w:tcPr>
            <w:tcW w:w="1559" w:type="dxa"/>
            <w:gridSpan w:val="3"/>
            <w:tcBorders>
              <w:top w:val="single" w:sz="8" w:space="0" w:color="000000"/>
              <w:left w:val="single" w:sz="8" w:space="0" w:color="000000"/>
              <w:bottom w:val="single" w:sz="8" w:space="0" w:color="000000"/>
              <w:right w:val="single" w:sz="8" w:space="0" w:color="000000"/>
            </w:tcBorders>
          </w:tcPr>
          <w:p w:rsidR="00091BFD" w:rsidRPr="00091BFD" w:rsidRDefault="00091BFD" w:rsidP="00B4067A">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600</w:t>
            </w:r>
          </w:p>
        </w:tc>
        <w:tc>
          <w:tcPr>
            <w:tcW w:w="1276" w:type="dxa"/>
            <w:tcBorders>
              <w:top w:val="single" w:sz="8" w:space="0" w:color="000000"/>
              <w:left w:val="single" w:sz="8" w:space="0" w:color="000000"/>
              <w:bottom w:val="single" w:sz="8" w:space="0" w:color="000000"/>
              <w:right w:val="single" w:sz="8" w:space="0" w:color="000000"/>
            </w:tcBorders>
          </w:tcPr>
          <w:p w:rsidR="00091BFD" w:rsidRPr="00091BFD" w:rsidRDefault="00E35D70" w:rsidP="00A162A7">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7</w:t>
            </w:r>
            <w:r w:rsidR="00091BFD">
              <w:rPr>
                <w:rFonts w:ascii="Times New Roman" w:hAnsi="Times New Roman" w:cs="Times New Roman"/>
                <w:color w:val="000000"/>
                <w:sz w:val="24"/>
                <w:szCs w:val="24"/>
              </w:rPr>
              <w:t>00</w:t>
            </w:r>
          </w:p>
        </w:tc>
        <w:tc>
          <w:tcPr>
            <w:tcW w:w="1418" w:type="dxa"/>
            <w:tcBorders>
              <w:top w:val="single" w:sz="4" w:space="0" w:color="auto"/>
              <w:bottom w:val="single" w:sz="4" w:space="0" w:color="auto"/>
              <w:right w:val="single" w:sz="4" w:space="0" w:color="auto"/>
            </w:tcBorders>
            <w:shd w:val="clear" w:color="auto" w:fill="auto"/>
          </w:tcPr>
          <w:p w:rsidR="00091BFD" w:rsidRPr="00091BFD" w:rsidRDefault="00E77F3C" w:rsidP="00B4067A">
            <w:pPr>
              <w:jc w:val="right"/>
              <w:rPr>
                <w:rFonts w:ascii="Times New Roman" w:hAnsi="Times New Roman" w:cs="Times New Roman"/>
                <w:color w:val="000000"/>
                <w:sz w:val="24"/>
                <w:szCs w:val="24"/>
              </w:rPr>
            </w:pPr>
            <w:r>
              <w:rPr>
                <w:rFonts w:ascii="Times New Roman" w:hAnsi="Times New Roman" w:cs="Times New Roman"/>
                <w:color w:val="000000"/>
                <w:sz w:val="24"/>
                <w:szCs w:val="24"/>
              </w:rPr>
              <w:t>1.0</w:t>
            </w:r>
            <w:r w:rsidR="00091BFD">
              <w:rPr>
                <w:rFonts w:ascii="Times New Roman" w:hAnsi="Times New Roman" w:cs="Times New Roman"/>
                <w:color w:val="000000"/>
                <w:sz w:val="24"/>
                <w:szCs w:val="24"/>
              </w:rPr>
              <w:t>00</w:t>
            </w:r>
          </w:p>
        </w:tc>
      </w:tr>
      <w:tr w:rsidR="00A41DD9" w:rsidRPr="00374601" w:rsidTr="007D0190">
        <w:trPr>
          <w:trHeight w:val="159"/>
        </w:trPr>
        <w:tc>
          <w:tcPr>
            <w:tcW w:w="5353" w:type="dxa"/>
            <w:gridSpan w:val="2"/>
            <w:tcBorders>
              <w:top w:val="single" w:sz="8" w:space="0" w:color="000000"/>
              <w:left w:val="single" w:sz="8" w:space="0" w:color="000000"/>
              <w:bottom w:val="single" w:sz="8" w:space="0" w:color="000000"/>
              <w:right w:val="single" w:sz="8" w:space="0" w:color="000000"/>
            </w:tcBorders>
          </w:tcPr>
          <w:p w:rsidR="00A41DD9" w:rsidRPr="00374601" w:rsidRDefault="00A41DD9" w:rsidP="00A162A7">
            <w:pPr>
              <w:autoSpaceDE w:val="0"/>
              <w:autoSpaceDN w:val="0"/>
              <w:adjustRightInd w:val="0"/>
              <w:rPr>
                <w:rFonts w:ascii="Times New Roman" w:hAnsi="Times New Roman" w:cs="Times New Roman"/>
                <w:color w:val="000000"/>
                <w:sz w:val="24"/>
                <w:szCs w:val="24"/>
              </w:rPr>
            </w:pPr>
            <w:r w:rsidRPr="00374601">
              <w:rPr>
                <w:rFonts w:ascii="Times New Roman" w:hAnsi="Times New Roman" w:cs="Times New Roman"/>
                <w:b/>
                <w:bCs/>
                <w:color w:val="000000"/>
                <w:sz w:val="24"/>
                <w:szCs w:val="24"/>
              </w:rPr>
              <w:t xml:space="preserve">УКУПНО : </w:t>
            </w:r>
          </w:p>
        </w:tc>
        <w:tc>
          <w:tcPr>
            <w:tcW w:w="1559" w:type="dxa"/>
            <w:gridSpan w:val="3"/>
            <w:tcBorders>
              <w:top w:val="single" w:sz="8" w:space="0" w:color="000000"/>
              <w:left w:val="single" w:sz="8" w:space="0" w:color="000000"/>
              <w:bottom w:val="single" w:sz="8" w:space="0" w:color="000000"/>
              <w:right w:val="single" w:sz="8" w:space="0" w:color="000000"/>
            </w:tcBorders>
          </w:tcPr>
          <w:p w:rsidR="00A41DD9" w:rsidRPr="0043101E" w:rsidRDefault="00E35D70" w:rsidP="00205B07">
            <w:pPr>
              <w:autoSpaceDE w:val="0"/>
              <w:autoSpaceDN w:val="0"/>
              <w:adjustRightInd w:val="0"/>
              <w:jc w:val="right"/>
              <w:rPr>
                <w:rFonts w:ascii="Times New Roman" w:hAnsi="Times New Roman" w:cs="Times New Roman"/>
                <w:b/>
                <w:color w:val="000000"/>
                <w:sz w:val="24"/>
                <w:szCs w:val="24"/>
              </w:rPr>
            </w:pPr>
            <w:r>
              <w:rPr>
                <w:rFonts w:ascii="Times New Roman" w:hAnsi="Times New Roman" w:cs="Times New Roman"/>
                <w:b/>
                <w:color w:val="000000"/>
                <w:sz w:val="24"/>
                <w:szCs w:val="24"/>
              </w:rPr>
              <w:t>443</w:t>
            </w:r>
            <w:r w:rsidR="00A41DD9">
              <w:rPr>
                <w:rFonts w:ascii="Times New Roman" w:hAnsi="Times New Roman" w:cs="Times New Roman"/>
                <w:b/>
                <w:color w:val="000000"/>
                <w:sz w:val="24"/>
                <w:szCs w:val="24"/>
              </w:rPr>
              <w:t>.000</w:t>
            </w:r>
          </w:p>
        </w:tc>
        <w:tc>
          <w:tcPr>
            <w:tcW w:w="1276" w:type="dxa"/>
            <w:tcBorders>
              <w:top w:val="single" w:sz="8" w:space="0" w:color="000000"/>
              <w:left w:val="single" w:sz="8" w:space="0" w:color="000000"/>
              <w:bottom w:val="single" w:sz="8" w:space="0" w:color="000000"/>
              <w:right w:val="single" w:sz="8" w:space="0" w:color="000000"/>
            </w:tcBorders>
          </w:tcPr>
          <w:p w:rsidR="00A41DD9" w:rsidRPr="00374601" w:rsidRDefault="00E77F3C" w:rsidP="00E77F3C">
            <w:pPr>
              <w:autoSpaceDE w:val="0"/>
              <w:autoSpaceDN w:val="0"/>
              <w:adjustRightInd w:val="0"/>
              <w:jc w:val="right"/>
              <w:rPr>
                <w:rFonts w:ascii="Times New Roman" w:hAnsi="Times New Roman" w:cs="Times New Roman"/>
                <w:b/>
                <w:color w:val="000000"/>
                <w:sz w:val="24"/>
                <w:szCs w:val="24"/>
              </w:rPr>
            </w:pPr>
            <w:r>
              <w:rPr>
                <w:rFonts w:ascii="Times New Roman" w:hAnsi="Times New Roman" w:cs="Times New Roman"/>
                <w:b/>
                <w:color w:val="000000"/>
                <w:sz w:val="24"/>
                <w:szCs w:val="24"/>
              </w:rPr>
              <w:t>454</w:t>
            </w:r>
            <w:r w:rsidR="00A41DD9" w:rsidRPr="00374601">
              <w:rPr>
                <w:rFonts w:ascii="Times New Roman" w:hAnsi="Times New Roman" w:cs="Times New Roman"/>
                <w:b/>
                <w:color w:val="000000"/>
                <w:sz w:val="24"/>
                <w:szCs w:val="24"/>
              </w:rPr>
              <w:t>.000</w:t>
            </w:r>
          </w:p>
        </w:tc>
        <w:tc>
          <w:tcPr>
            <w:tcW w:w="1418" w:type="dxa"/>
            <w:tcBorders>
              <w:top w:val="single" w:sz="4" w:space="0" w:color="auto"/>
              <w:bottom w:val="single" w:sz="4" w:space="0" w:color="auto"/>
              <w:right w:val="single" w:sz="4" w:space="0" w:color="auto"/>
            </w:tcBorders>
            <w:shd w:val="clear" w:color="auto" w:fill="auto"/>
          </w:tcPr>
          <w:p w:rsidR="00A41DD9" w:rsidRPr="00B4067A" w:rsidRDefault="00E77F3C" w:rsidP="00E77F3C">
            <w:pPr>
              <w:jc w:val="right"/>
              <w:rPr>
                <w:rFonts w:ascii="Times New Roman" w:hAnsi="Times New Roman" w:cs="Times New Roman"/>
                <w:b/>
              </w:rPr>
            </w:pPr>
            <w:r>
              <w:rPr>
                <w:rFonts w:ascii="Times New Roman" w:hAnsi="Times New Roman" w:cs="Times New Roman"/>
                <w:b/>
              </w:rPr>
              <w:t>470</w:t>
            </w:r>
            <w:r w:rsidR="00B4067A" w:rsidRPr="00B4067A">
              <w:rPr>
                <w:rFonts w:ascii="Times New Roman" w:hAnsi="Times New Roman" w:cs="Times New Roman"/>
                <w:b/>
              </w:rPr>
              <w:t>.000</w:t>
            </w:r>
          </w:p>
        </w:tc>
      </w:tr>
    </w:tbl>
    <w:p w:rsidR="00A162A7" w:rsidRPr="00374601" w:rsidRDefault="00D65091" w:rsidP="00A162A7">
      <w:pPr>
        <w:autoSpaceDE w:val="0"/>
        <w:autoSpaceDN w:val="0"/>
        <w:adjustRightInd w:val="0"/>
        <w:jc w:val="center"/>
        <w:rPr>
          <w:rFonts w:ascii="Times New Roman" w:hAnsi="Times New Roman" w:cs="Times New Roman"/>
          <w:color w:val="000000"/>
          <w:sz w:val="24"/>
          <w:szCs w:val="24"/>
        </w:rPr>
      </w:pPr>
      <w:r w:rsidRPr="00374601">
        <w:rPr>
          <w:rFonts w:ascii="Times New Roman" w:hAnsi="Times New Roman" w:cs="Times New Roman"/>
          <w:b/>
          <w:bCs/>
          <w:color w:val="000000"/>
          <w:sz w:val="24"/>
          <w:szCs w:val="24"/>
        </w:rPr>
        <w:lastRenderedPageBreak/>
        <w:t xml:space="preserve">ПОСТУПАК И ДИНАМИКА ПРИПРЕМЕ БУЏЕТА ЛОКАЛНЕ ВЛАСТИ И ПРЕДЛОГА ФИНАНСИЈСКИХ ПЛАНОВА КОРИСНИКА СРЕДСТАВА БУЏЕТА ЛОКАЛНЕ ВЛАСТИ </w:t>
      </w:r>
    </w:p>
    <w:p w:rsidR="00D65091" w:rsidRDefault="00D65091" w:rsidP="00E51800">
      <w:pPr>
        <w:autoSpaceDE w:val="0"/>
        <w:autoSpaceDN w:val="0"/>
        <w:adjustRightInd w:val="0"/>
        <w:ind w:firstLine="720"/>
        <w:jc w:val="both"/>
        <w:rPr>
          <w:rFonts w:ascii="Times New Roman" w:hAnsi="Times New Roman" w:cs="Times New Roman"/>
          <w:color w:val="000000"/>
          <w:sz w:val="24"/>
          <w:szCs w:val="24"/>
          <w:lang w:val="sr-Cyrl-CS"/>
        </w:rPr>
      </w:pPr>
    </w:p>
    <w:p w:rsidR="00E51800" w:rsidRPr="00374601" w:rsidRDefault="00A162A7" w:rsidP="00E51800">
      <w:pPr>
        <w:autoSpaceDE w:val="0"/>
        <w:autoSpaceDN w:val="0"/>
        <w:adjustRightInd w:val="0"/>
        <w:ind w:firstLine="720"/>
        <w:jc w:val="both"/>
        <w:rPr>
          <w:rFonts w:ascii="Times New Roman" w:hAnsi="Times New Roman" w:cs="Times New Roman"/>
          <w:color w:val="000000"/>
          <w:sz w:val="24"/>
          <w:szCs w:val="24"/>
        </w:rPr>
      </w:pPr>
      <w:r w:rsidRPr="00374601">
        <w:rPr>
          <w:rFonts w:ascii="Times New Roman" w:hAnsi="Times New Roman" w:cs="Times New Roman"/>
          <w:color w:val="000000"/>
          <w:sz w:val="24"/>
          <w:szCs w:val="24"/>
        </w:rPr>
        <w:t>Предлог финан</w:t>
      </w:r>
      <w:r w:rsidR="007D0190">
        <w:rPr>
          <w:rFonts w:ascii="Times New Roman" w:hAnsi="Times New Roman" w:cs="Times New Roman"/>
          <w:color w:val="000000"/>
          <w:sz w:val="24"/>
          <w:szCs w:val="24"/>
        </w:rPr>
        <w:t>с</w:t>
      </w:r>
      <w:r w:rsidRPr="00374601">
        <w:rPr>
          <w:rFonts w:ascii="Times New Roman" w:hAnsi="Times New Roman" w:cs="Times New Roman"/>
          <w:color w:val="000000"/>
          <w:sz w:val="24"/>
          <w:szCs w:val="24"/>
        </w:rPr>
        <w:t>ијског плана за 201</w:t>
      </w:r>
      <w:r w:rsidR="00E77F3C">
        <w:rPr>
          <w:rFonts w:ascii="Times New Roman" w:hAnsi="Times New Roman" w:cs="Times New Roman"/>
          <w:color w:val="000000"/>
          <w:sz w:val="24"/>
          <w:szCs w:val="24"/>
        </w:rPr>
        <w:t>9</w:t>
      </w:r>
      <w:r w:rsidRPr="00374601">
        <w:rPr>
          <w:rFonts w:ascii="Times New Roman" w:hAnsi="Times New Roman" w:cs="Times New Roman"/>
          <w:color w:val="000000"/>
          <w:sz w:val="24"/>
          <w:szCs w:val="24"/>
        </w:rPr>
        <w:t>. годину мора да представља процену финансијских потреба корисника буџетских средстава, као и извора средстава из којих ће се ове потребе финансирати.</w:t>
      </w:r>
    </w:p>
    <w:p w:rsidR="00A162A7" w:rsidRPr="00374601" w:rsidRDefault="00A162A7" w:rsidP="00E51800">
      <w:pPr>
        <w:autoSpaceDE w:val="0"/>
        <w:autoSpaceDN w:val="0"/>
        <w:adjustRightInd w:val="0"/>
        <w:ind w:firstLine="720"/>
        <w:jc w:val="both"/>
        <w:rPr>
          <w:rFonts w:ascii="Times New Roman" w:hAnsi="Times New Roman" w:cs="Times New Roman"/>
          <w:sz w:val="24"/>
          <w:szCs w:val="24"/>
        </w:rPr>
      </w:pPr>
      <w:r w:rsidRPr="00374601">
        <w:rPr>
          <w:rFonts w:ascii="Times New Roman" w:hAnsi="Times New Roman" w:cs="Times New Roman"/>
          <w:sz w:val="24"/>
          <w:szCs w:val="24"/>
        </w:rPr>
        <w:t xml:space="preserve">Корисници буџетских средстава израђују предлоге финансијских планова за буџетску годину са пројекцијама за наредне две фискалне године, без обзира да ли се капитални пројекти уговарају фазно по годинама или корисник преузима обавезе по уговору који захтева плаћање у више година. </w:t>
      </w:r>
    </w:p>
    <w:p w:rsidR="00274387" w:rsidRPr="00374601" w:rsidRDefault="007D0190" w:rsidP="00A162A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A162A7" w:rsidRPr="00374601">
        <w:rPr>
          <w:rFonts w:ascii="Times New Roman" w:hAnsi="Times New Roman" w:cs="Times New Roman"/>
          <w:sz w:val="24"/>
          <w:szCs w:val="24"/>
        </w:rPr>
        <w:t xml:space="preserve">Посебно је важно да буџетски корисници у предлогу свог финансијског плана, осим буџетских, искажу и </w:t>
      </w:r>
      <w:r w:rsidR="00A162A7" w:rsidRPr="00374601">
        <w:rPr>
          <w:rFonts w:ascii="Times New Roman" w:hAnsi="Times New Roman" w:cs="Times New Roman"/>
          <w:b/>
          <w:bCs/>
          <w:sz w:val="24"/>
          <w:szCs w:val="24"/>
          <w:u w:val="single"/>
        </w:rPr>
        <w:t xml:space="preserve">друге изворе финансирања </w:t>
      </w:r>
      <w:r w:rsidR="00D65091">
        <w:rPr>
          <w:rFonts w:ascii="Times New Roman" w:hAnsi="Times New Roman" w:cs="Times New Roman"/>
          <w:sz w:val="24"/>
          <w:szCs w:val="24"/>
        </w:rPr>
        <w:t>(</w:t>
      </w:r>
      <w:r w:rsidR="00A162A7" w:rsidRPr="00374601">
        <w:rPr>
          <w:rFonts w:ascii="Times New Roman" w:hAnsi="Times New Roman" w:cs="Times New Roman"/>
          <w:sz w:val="24"/>
          <w:szCs w:val="24"/>
        </w:rPr>
        <w:t>донације и сл.).</w:t>
      </w:r>
      <w:r w:rsidR="002D79CA">
        <w:rPr>
          <w:rFonts w:ascii="Times New Roman" w:hAnsi="Times New Roman" w:cs="Times New Roman"/>
          <w:sz w:val="24"/>
          <w:szCs w:val="24"/>
        </w:rPr>
        <w:t xml:space="preserve"> Буџетски корисници у 201</w:t>
      </w:r>
      <w:r w:rsidR="00E77F3C">
        <w:rPr>
          <w:rFonts w:ascii="Times New Roman" w:hAnsi="Times New Roman" w:cs="Times New Roman"/>
          <w:sz w:val="24"/>
          <w:szCs w:val="24"/>
        </w:rPr>
        <w:t>9</w:t>
      </w:r>
      <w:r w:rsidR="002D79CA">
        <w:rPr>
          <w:rFonts w:ascii="Times New Roman" w:hAnsi="Times New Roman" w:cs="Times New Roman"/>
          <w:sz w:val="24"/>
          <w:szCs w:val="24"/>
        </w:rPr>
        <w:t>. години не исказују сопствене приходе, већ се наведени приходи уплаћују на прописане рачуне за уплату јавних прихода и то извор 01.</w:t>
      </w:r>
      <w:r w:rsidR="00A162A7" w:rsidRPr="00374601">
        <w:rPr>
          <w:rFonts w:ascii="Times New Roman" w:hAnsi="Times New Roman" w:cs="Times New Roman"/>
          <w:sz w:val="24"/>
          <w:szCs w:val="24"/>
        </w:rPr>
        <w:t xml:space="preserve"> </w:t>
      </w:r>
    </w:p>
    <w:p w:rsidR="00274387" w:rsidRPr="00374601" w:rsidRDefault="00274387" w:rsidP="00A162A7">
      <w:pPr>
        <w:autoSpaceDE w:val="0"/>
        <w:autoSpaceDN w:val="0"/>
        <w:adjustRightInd w:val="0"/>
        <w:jc w:val="both"/>
        <w:rPr>
          <w:rFonts w:ascii="Times New Roman" w:hAnsi="Times New Roman" w:cs="Times New Roman"/>
          <w:sz w:val="24"/>
          <w:szCs w:val="24"/>
        </w:rPr>
      </w:pPr>
    </w:p>
    <w:p w:rsidR="00274387" w:rsidRPr="00374601" w:rsidRDefault="00274387" w:rsidP="00A162A7">
      <w:pPr>
        <w:autoSpaceDE w:val="0"/>
        <w:autoSpaceDN w:val="0"/>
        <w:adjustRightInd w:val="0"/>
        <w:jc w:val="both"/>
        <w:rPr>
          <w:rFonts w:ascii="Times New Roman" w:hAnsi="Times New Roman" w:cs="Times New Roman"/>
          <w:sz w:val="24"/>
          <w:szCs w:val="24"/>
        </w:rPr>
      </w:pPr>
      <w:r w:rsidRPr="00374601">
        <w:rPr>
          <w:rFonts w:ascii="Times New Roman" w:hAnsi="Times New Roman" w:cs="Times New Roman"/>
          <w:b/>
          <w:sz w:val="24"/>
          <w:szCs w:val="24"/>
        </w:rPr>
        <w:t>Напомена:</w:t>
      </w:r>
      <w:r w:rsidRPr="00374601">
        <w:rPr>
          <w:rFonts w:ascii="Times New Roman" w:hAnsi="Times New Roman" w:cs="Times New Roman"/>
          <w:sz w:val="24"/>
          <w:szCs w:val="24"/>
        </w:rPr>
        <w:t xml:space="preserve"> Исказивање изв</w:t>
      </w:r>
      <w:r w:rsidR="00F248F3" w:rsidRPr="00374601">
        <w:rPr>
          <w:rFonts w:ascii="Times New Roman" w:hAnsi="Times New Roman" w:cs="Times New Roman"/>
          <w:sz w:val="24"/>
          <w:szCs w:val="24"/>
        </w:rPr>
        <w:t>ора финансирања 07- Приходи од Р</w:t>
      </w:r>
      <w:r w:rsidRPr="00374601">
        <w:rPr>
          <w:rFonts w:ascii="Times New Roman" w:hAnsi="Times New Roman" w:cs="Times New Roman"/>
          <w:sz w:val="24"/>
          <w:szCs w:val="24"/>
        </w:rPr>
        <w:t>епублике и 05-08 –Донације</w:t>
      </w:r>
      <w:r w:rsidR="00F248F3" w:rsidRPr="00374601">
        <w:rPr>
          <w:rFonts w:ascii="Times New Roman" w:hAnsi="Times New Roman" w:cs="Times New Roman"/>
          <w:sz w:val="24"/>
          <w:szCs w:val="24"/>
        </w:rPr>
        <w:t xml:space="preserve">, </w:t>
      </w:r>
      <w:r w:rsidRPr="00374601">
        <w:rPr>
          <w:rFonts w:ascii="Times New Roman" w:hAnsi="Times New Roman" w:cs="Times New Roman"/>
          <w:sz w:val="24"/>
          <w:szCs w:val="24"/>
        </w:rPr>
        <w:t>могу се исказивати у финансијским плановима, само ако</w:t>
      </w:r>
      <w:r w:rsidR="007D0190">
        <w:rPr>
          <w:rFonts w:ascii="Times New Roman" w:hAnsi="Times New Roman" w:cs="Times New Roman"/>
          <w:sz w:val="24"/>
          <w:szCs w:val="24"/>
        </w:rPr>
        <w:t xml:space="preserve"> </w:t>
      </w:r>
      <w:r w:rsidRPr="00374601">
        <w:rPr>
          <w:rFonts w:ascii="Times New Roman" w:hAnsi="Times New Roman" w:cs="Times New Roman"/>
          <w:sz w:val="24"/>
          <w:szCs w:val="24"/>
        </w:rPr>
        <w:t>постоји закључен Уговор  или споразум да ће део или цео проје</w:t>
      </w:r>
      <w:r w:rsidR="00F248F3" w:rsidRPr="00374601">
        <w:rPr>
          <w:rFonts w:ascii="Times New Roman" w:hAnsi="Times New Roman" w:cs="Times New Roman"/>
          <w:sz w:val="24"/>
          <w:szCs w:val="24"/>
        </w:rPr>
        <w:t>кат</w:t>
      </w:r>
      <w:r w:rsidRPr="00374601">
        <w:rPr>
          <w:rFonts w:ascii="Times New Roman" w:hAnsi="Times New Roman" w:cs="Times New Roman"/>
          <w:sz w:val="24"/>
          <w:szCs w:val="24"/>
        </w:rPr>
        <w:t xml:space="preserve"> бити финансиран из других извора.</w:t>
      </w:r>
    </w:p>
    <w:p w:rsidR="00FB48DF" w:rsidRPr="00D65091" w:rsidRDefault="00FB48DF" w:rsidP="00A162A7">
      <w:pPr>
        <w:autoSpaceDE w:val="0"/>
        <w:autoSpaceDN w:val="0"/>
        <w:adjustRightInd w:val="0"/>
        <w:jc w:val="both"/>
        <w:rPr>
          <w:rFonts w:ascii="Times New Roman" w:hAnsi="Times New Roman" w:cs="Times New Roman"/>
          <w:sz w:val="24"/>
          <w:szCs w:val="24"/>
          <w:lang w:val="sr-Cyrl-CS"/>
        </w:rPr>
      </w:pPr>
    </w:p>
    <w:p w:rsidR="00A162A7" w:rsidRPr="00374601" w:rsidRDefault="00A162A7" w:rsidP="00FB48DF">
      <w:pPr>
        <w:autoSpaceDE w:val="0"/>
        <w:autoSpaceDN w:val="0"/>
        <w:adjustRightInd w:val="0"/>
        <w:ind w:firstLine="720"/>
        <w:jc w:val="both"/>
        <w:rPr>
          <w:rFonts w:ascii="Times New Roman" w:hAnsi="Times New Roman" w:cs="Times New Roman"/>
          <w:sz w:val="24"/>
          <w:szCs w:val="24"/>
        </w:rPr>
      </w:pPr>
      <w:r w:rsidRPr="00374601">
        <w:rPr>
          <w:rFonts w:ascii="Times New Roman" w:hAnsi="Times New Roman" w:cs="Times New Roman"/>
          <w:b/>
          <w:bCs/>
          <w:sz w:val="24"/>
          <w:szCs w:val="24"/>
        </w:rPr>
        <w:t xml:space="preserve">Предлог финансијског плана </w:t>
      </w:r>
      <w:r w:rsidR="00953641">
        <w:rPr>
          <w:rFonts w:ascii="Times New Roman" w:hAnsi="Times New Roman" w:cs="Times New Roman"/>
          <w:b/>
          <w:bCs/>
          <w:sz w:val="24"/>
          <w:szCs w:val="24"/>
        </w:rPr>
        <w:t>састоји се од</w:t>
      </w:r>
      <w:r w:rsidRPr="00374601">
        <w:rPr>
          <w:rFonts w:ascii="Times New Roman" w:hAnsi="Times New Roman" w:cs="Times New Roman"/>
          <w:b/>
          <w:bCs/>
          <w:sz w:val="24"/>
          <w:szCs w:val="24"/>
        </w:rPr>
        <w:t xml:space="preserve">: </w:t>
      </w:r>
    </w:p>
    <w:p w:rsidR="00A162A7" w:rsidRPr="00D65091" w:rsidRDefault="00A162A7" w:rsidP="00A162A7">
      <w:pPr>
        <w:autoSpaceDE w:val="0"/>
        <w:autoSpaceDN w:val="0"/>
        <w:adjustRightInd w:val="0"/>
        <w:spacing w:after="120"/>
        <w:jc w:val="both"/>
        <w:rPr>
          <w:rFonts w:ascii="Times New Roman" w:hAnsi="Times New Roman" w:cs="Times New Roman"/>
          <w:sz w:val="24"/>
          <w:szCs w:val="24"/>
          <w:lang w:val="sr-Cyrl-CS"/>
        </w:rPr>
      </w:pPr>
      <w:r w:rsidRPr="00374601">
        <w:rPr>
          <w:rFonts w:ascii="Times New Roman" w:hAnsi="Times New Roman" w:cs="Times New Roman"/>
          <w:sz w:val="24"/>
          <w:szCs w:val="24"/>
        </w:rPr>
        <w:t xml:space="preserve">1) </w:t>
      </w:r>
      <w:r w:rsidR="00953641">
        <w:rPr>
          <w:rFonts w:ascii="Times New Roman" w:hAnsi="Times New Roman" w:cs="Times New Roman"/>
          <w:sz w:val="24"/>
          <w:szCs w:val="24"/>
        </w:rPr>
        <w:t>Обрасци за програмски буџет</w:t>
      </w:r>
      <w:r w:rsidR="00D65091">
        <w:rPr>
          <w:rFonts w:ascii="Times New Roman" w:hAnsi="Times New Roman" w:cs="Times New Roman"/>
          <w:sz w:val="24"/>
          <w:szCs w:val="24"/>
          <w:lang w:val="sr-Cyrl-CS"/>
        </w:rPr>
        <w:t>,</w:t>
      </w:r>
    </w:p>
    <w:p w:rsidR="00953641" w:rsidRPr="00D65091" w:rsidRDefault="00953641" w:rsidP="00A162A7">
      <w:pPr>
        <w:autoSpaceDE w:val="0"/>
        <w:autoSpaceDN w:val="0"/>
        <w:adjustRightInd w:val="0"/>
        <w:spacing w:after="120"/>
        <w:jc w:val="both"/>
        <w:rPr>
          <w:rFonts w:ascii="Times New Roman" w:hAnsi="Times New Roman" w:cs="Times New Roman"/>
          <w:sz w:val="24"/>
          <w:szCs w:val="24"/>
          <w:lang w:val="sr-Cyrl-CS"/>
        </w:rPr>
      </w:pPr>
      <w:r>
        <w:rPr>
          <w:rFonts w:ascii="Times New Roman" w:hAnsi="Times New Roman" w:cs="Times New Roman"/>
          <w:sz w:val="24"/>
          <w:szCs w:val="24"/>
        </w:rPr>
        <w:t>2) Прилог 1- Преглед броја запослених и средства за плате</w:t>
      </w:r>
      <w:r w:rsidR="00D65091">
        <w:rPr>
          <w:rFonts w:ascii="Times New Roman" w:hAnsi="Times New Roman" w:cs="Times New Roman"/>
          <w:sz w:val="24"/>
          <w:szCs w:val="24"/>
          <w:lang w:val="sr-Cyrl-CS"/>
        </w:rPr>
        <w:t>,</w:t>
      </w:r>
    </w:p>
    <w:p w:rsidR="009249E7" w:rsidRDefault="00953641" w:rsidP="009249E7">
      <w:r>
        <w:rPr>
          <w:rFonts w:ascii="Times New Roman" w:hAnsi="Times New Roman" w:cs="Times New Roman"/>
          <w:sz w:val="24"/>
          <w:szCs w:val="24"/>
        </w:rPr>
        <w:t>3) Прилог 2 - Преглед капиталних пројеката</w:t>
      </w:r>
      <w:r w:rsidR="00D65091">
        <w:rPr>
          <w:rFonts w:ascii="Times New Roman" w:hAnsi="Times New Roman" w:cs="Times New Roman"/>
          <w:sz w:val="24"/>
          <w:szCs w:val="24"/>
        </w:rPr>
        <w:t xml:space="preserve"> (</w:t>
      </w:r>
      <w:r w:rsidR="00E77F3C">
        <w:rPr>
          <w:rFonts w:ascii="Times New Roman" w:hAnsi="Times New Roman" w:cs="Times New Roman"/>
          <w:sz w:val="24"/>
          <w:szCs w:val="24"/>
        </w:rPr>
        <w:t xml:space="preserve">на основу Уредбе </w:t>
      </w:r>
      <w:r w:rsidR="009249E7">
        <w:rPr>
          <w:rFonts w:ascii="Times New Roman" w:hAnsi="Times New Roman" w:cs="Times New Roman"/>
          <w:sz w:val="24"/>
          <w:szCs w:val="24"/>
        </w:rPr>
        <w:t xml:space="preserve">о садржини, начину припреме и оцене, као и праћењу спровођења и извештавању о реализацији </w:t>
      </w:r>
    </w:p>
    <w:p w:rsidR="00953641" w:rsidRPr="00D65091" w:rsidRDefault="009249E7" w:rsidP="009249E7">
      <w:pPr>
        <w:rPr>
          <w:rFonts w:ascii="Times New Roman" w:hAnsi="Times New Roman" w:cs="Times New Roman"/>
          <w:sz w:val="24"/>
          <w:szCs w:val="24"/>
          <w:lang w:val="sr-Cyrl-CS"/>
        </w:rPr>
      </w:pPr>
      <w:r>
        <w:rPr>
          <w:rFonts w:ascii="Times New Roman" w:hAnsi="Times New Roman" w:cs="Times New Roman"/>
          <w:sz w:val="24"/>
          <w:szCs w:val="24"/>
        </w:rPr>
        <w:t>капиталних пројеката )</w:t>
      </w:r>
      <w:r w:rsidR="00D65091">
        <w:rPr>
          <w:rFonts w:ascii="Times New Roman" w:hAnsi="Times New Roman" w:cs="Times New Roman"/>
          <w:sz w:val="24"/>
          <w:szCs w:val="24"/>
          <w:lang w:val="sr-Cyrl-CS"/>
        </w:rPr>
        <w:t>,</w:t>
      </w:r>
    </w:p>
    <w:p w:rsidR="009249E7" w:rsidRPr="00D65091" w:rsidRDefault="00E77F3C" w:rsidP="00A162A7">
      <w:pPr>
        <w:autoSpaceDE w:val="0"/>
        <w:autoSpaceDN w:val="0"/>
        <w:adjustRightInd w:val="0"/>
        <w:spacing w:after="120"/>
        <w:jc w:val="both"/>
        <w:rPr>
          <w:rFonts w:ascii="Times New Roman" w:eastAsia="Times New Roman" w:hAnsi="Times New Roman" w:cs="Times New Roman"/>
          <w:sz w:val="24"/>
          <w:szCs w:val="24"/>
          <w:lang w:val="sr-Cyrl-CS" w:eastAsia="sr-Latn-CS"/>
        </w:rPr>
      </w:pPr>
      <w:r>
        <w:rPr>
          <w:rFonts w:ascii="Times New Roman" w:hAnsi="Times New Roman" w:cs="Times New Roman"/>
          <w:sz w:val="24"/>
          <w:szCs w:val="24"/>
        </w:rPr>
        <w:t>4</w:t>
      </w:r>
      <w:r w:rsidR="00A162A7" w:rsidRPr="00374601">
        <w:rPr>
          <w:rFonts w:ascii="Times New Roman" w:hAnsi="Times New Roman" w:cs="Times New Roman"/>
          <w:sz w:val="24"/>
          <w:szCs w:val="24"/>
        </w:rPr>
        <w:t>) Детаљно писано образложење расхода и издат</w:t>
      </w:r>
      <w:r>
        <w:rPr>
          <w:rFonts w:ascii="Times New Roman" w:hAnsi="Times New Roman" w:cs="Times New Roman"/>
          <w:sz w:val="24"/>
          <w:szCs w:val="24"/>
        </w:rPr>
        <w:t xml:space="preserve">ака, као и извора финансирања </w:t>
      </w:r>
      <w:r w:rsidR="00881522" w:rsidRPr="00374601">
        <w:rPr>
          <w:rFonts w:ascii="Times New Roman" w:eastAsia="Times New Roman" w:hAnsi="Times New Roman" w:cs="Times New Roman"/>
          <w:sz w:val="24"/>
          <w:szCs w:val="24"/>
          <w:lang w:eastAsia="sr-Latn-CS"/>
        </w:rPr>
        <w:t>за све врсте трошкова и издатака (навести конкретно за шта ће се трошити средства, а не само називе конта)</w:t>
      </w:r>
      <w:r w:rsidR="00D65091">
        <w:rPr>
          <w:rFonts w:ascii="Times New Roman" w:eastAsia="Times New Roman" w:hAnsi="Times New Roman" w:cs="Times New Roman"/>
          <w:sz w:val="24"/>
          <w:szCs w:val="24"/>
          <w:lang w:val="sr-Cyrl-CS" w:eastAsia="sr-Latn-CS"/>
        </w:rPr>
        <w:t>,</w:t>
      </w:r>
    </w:p>
    <w:p w:rsidR="00953641" w:rsidRPr="00D65091" w:rsidRDefault="00E77F3C" w:rsidP="00A162A7">
      <w:pPr>
        <w:autoSpaceDE w:val="0"/>
        <w:autoSpaceDN w:val="0"/>
        <w:adjustRightInd w:val="0"/>
        <w:spacing w:after="120"/>
        <w:jc w:val="both"/>
        <w:rPr>
          <w:rFonts w:ascii="Times New Roman" w:hAnsi="Times New Roman" w:cs="Times New Roman"/>
          <w:sz w:val="24"/>
          <w:szCs w:val="24"/>
          <w:lang w:val="sr-Cyrl-CS"/>
        </w:rPr>
      </w:pPr>
      <w:r>
        <w:rPr>
          <w:rFonts w:ascii="Times New Roman" w:eastAsia="Times New Roman" w:hAnsi="Times New Roman" w:cs="Times New Roman"/>
          <w:sz w:val="24"/>
          <w:szCs w:val="24"/>
          <w:lang w:eastAsia="sr-Latn-CS"/>
        </w:rPr>
        <w:t>5</w:t>
      </w:r>
      <w:r w:rsidR="00953641">
        <w:rPr>
          <w:rFonts w:ascii="Times New Roman" w:eastAsia="Times New Roman" w:hAnsi="Times New Roman" w:cs="Times New Roman"/>
          <w:sz w:val="24"/>
          <w:szCs w:val="24"/>
          <w:lang w:eastAsia="sr-Latn-CS"/>
        </w:rPr>
        <w:t>) Образац извештаја о учинку</w:t>
      </w:r>
      <w:r w:rsidR="00D65091">
        <w:rPr>
          <w:rFonts w:ascii="Times New Roman" w:eastAsia="Times New Roman" w:hAnsi="Times New Roman" w:cs="Times New Roman"/>
          <w:sz w:val="24"/>
          <w:szCs w:val="24"/>
          <w:lang w:val="sr-Cyrl-CS" w:eastAsia="sr-Latn-CS"/>
        </w:rPr>
        <w:t>.</w:t>
      </w:r>
    </w:p>
    <w:p w:rsidR="00A162A7" w:rsidRPr="00374601" w:rsidRDefault="00A162A7" w:rsidP="00A162A7">
      <w:pPr>
        <w:autoSpaceDE w:val="0"/>
        <w:autoSpaceDN w:val="0"/>
        <w:adjustRightInd w:val="0"/>
        <w:ind w:firstLine="720"/>
        <w:jc w:val="both"/>
        <w:rPr>
          <w:rFonts w:ascii="Times New Roman" w:hAnsi="Times New Roman" w:cs="Times New Roman"/>
          <w:sz w:val="24"/>
          <w:szCs w:val="24"/>
        </w:rPr>
      </w:pPr>
      <w:r w:rsidRPr="00374601">
        <w:rPr>
          <w:rFonts w:ascii="Times New Roman" w:hAnsi="Times New Roman" w:cs="Times New Roman"/>
          <w:sz w:val="24"/>
          <w:szCs w:val="24"/>
        </w:rPr>
        <w:t xml:space="preserve">Делови предлога финансијског плана састоје се из писаног објашњења, које обухвата и образложење, средњорочну квантификацију и процену ефеката нових политика и инвестиционих приоритета, на основу Упутства за припрему буџета и средњорочних планова корисника средстава буџета општине и финансијског захтева (члан 37. Закона о буџетском систему се сходно примењује и на јединице локалне самоуправе и њене кориснике у складу са чланом 41.). </w:t>
      </w:r>
    </w:p>
    <w:p w:rsidR="00A162A7" w:rsidRPr="00374601" w:rsidRDefault="00A162A7" w:rsidP="00A162A7">
      <w:pPr>
        <w:autoSpaceDE w:val="0"/>
        <w:autoSpaceDN w:val="0"/>
        <w:adjustRightInd w:val="0"/>
        <w:ind w:firstLine="720"/>
        <w:jc w:val="both"/>
        <w:rPr>
          <w:rFonts w:ascii="Times New Roman" w:hAnsi="Times New Roman" w:cs="Times New Roman"/>
          <w:sz w:val="24"/>
          <w:szCs w:val="24"/>
        </w:rPr>
      </w:pPr>
      <w:r w:rsidRPr="00374601">
        <w:rPr>
          <w:rFonts w:ascii="Times New Roman" w:hAnsi="Times New Roman" w:cs="Times New Roman"/>
          <w:sz w:val="24"/>
          <w:szCs w:val="24"/>
        </w:rPr>
        <w:t xml:space="preserve">Чланом 112. Закона о буџетском систему предвиђено је да се од доношења одлука о буџету локалних власти за 2015. годину уводи програмски буџет. У том смислу постоји обавеза корисника буџета да </w:t>
      </w:r>
      <w:r w:rsidRPr="00374601">
        <w:rPr>
          <w:rFonts w:ascii="Times New Roman" w:hAnsi="Times New Roman" w:cs="Times New Roman"/>
          <w:b/>
          <w:bCs/>
          <w:sz w:val="24"/>
          <w:szCs w:val="24"/>
        </w:rPr>
        <w:t>предл</w:t>
      </w:r>
      <w:r w:rsidR="00297EB6" w:rsidRPr="00374601">
        <w:rPr>
          <w:rFonts w:ascii="Times New Roman" w:hAnsi="Times New Roman" w:cs="Times New Roman"/>
          <w:b/>
          <w:bCs/>
          <w:sz w:val="24"/>
          <w:szCs w:val="24"/>
        </w:rPr>
        <w:t>оге финансијских планова за 201</w:t>
      </w:r>
      <w:r w:rsidR="000412CB">
        <w:rPr>
          <w:rFonts w:ascii="Times New Roman" w:hAnsi="Times New Roman" w:cs="Times New Roman"/>
          <w:b/>
          <w:bCs/>
          <w:sz w:val="24"/>
          <w:szCs w:val="24"/>
          <w:lang w:val="sr-Cyrl-CS"/>
        </w:rPr>
        <w:t>9</w:t>
      </w:r>
      <w:r w:rsidRPr="00374601">
        <w:rPr>
          <w:rFonts w:ascii="Times New Roman" w:hAnsi="Times New Roman" w:cs="Times New Roman"/>
          <w:b/>
          <w:bCs/>
          <w:sz w:val="24"/>
          <w:szCs w:val="24"/>
        </w:rPr>
        <w:t xml:space="preserve">. годину припреме (као саставног дела програма пословања/рада) по програмском моделу. </w:t>
      </w:r>
    </w:p>
    <w:p w:rsidR="008A1FFC" w:rsidRDefault="00A162A7" w:rsidP="00A162A7">
      <w:pPr>
        <w:autoSpaceDE w:val="0"/>
        <w:autoSpaceDN w:val="0"/>
        <w:adjustRightInd w:val="0"/>
        <w:ind w:firstLine="720"/>
        <w:jc w:val="both"/>
        <w:rPr>
          <w:rFonts w:ascii="Times New Roman" w:hAnsi="Times New Roman" w:cs="Times New Roman"/>
          <w:sz w:val="24"/>
          <w:szCs w:val="24"/>
        </w:rPr>
      </w:pPr>
      <w:r w:rsidRPr="00374601">
        <w:rPr>
          <w:rFonts w:ascii="Times New Roman" w:hAnsi="Times New Roman" w:cs="Times New Roman"/>
          <w:sz w:val="24"/>
          <w:szCs w:val="24"/>
        </w:rPr>
        <w:t xml:space="preserve">Упућујемо кориснике буџета Општине </w:t>
      </w:r>
      <w:r w:rsidR="00E51800" w:rsidRPr="00374601">
        <w:rPr>
          <w:rFonts w:ascii="Times New Roman" w:hAnsi="Times New Roman" w:cs="Times New Roman"/>
          <w:sz w:val="24"/>
          <w:szCs w:val="24"/>
        </w:rPr>
        <w:t xml:space="preserve">Љубовија </w:t>
      </w:r>
      <w:r w:rsidRPr="00374601">
        <w:rPr>
          <w:rFonts w:ascii="Times New Roman" w:hAnsi="Times New Roman" w:cs="Times New Roman"/>
          <w:sz w:val="24"/>
          <w:szCs w:val="24"/>
        </w:rPr>
        <w:t xml:space="preserve">да се на интернет страници Министарства финансија </w:t>
      </w:r>
      <w:r w:rsidR="00E51800" w:rsidRPr="00374601">
        <w:rPr>
          <w:rFonts w:ascii="Times New Roman" w:hAnsi="Times New Roman" w:cs="Times New Roman"/>
          <w:sz w:val="24"/>
          <w:szCs w:val="24"/>
        </w:rPr>
        <w:t xml:space="preserve">и општине Љубовија </w:t>
      </w:r>
      <w:r w:rsidRPr="00374601">
        <w:rPr>
          <w:rFonts w:ascii="Times New Roman" w:hAnsi="Times New Roman" w:cs="Times New Roman"/>
          <w:sz w:val="24"/>
          <w:szCs w:val="24"/>
        </w:rPr>
        <w:t>налази Упутство за израду програмског буџета које је потребно користити за припрему предлога финансијских планова за 201</w:t>
      </w:r>
      <w:r w:rsidR="009249E7">
        <w:rPr>
          <w:rFonts w:ascii="Times New Roman" w:hAnsi="Times New Roman" w:cs="Times New Roman"/>
          <w:sz w:val="24"/>
          <w:szCs w:val="24"/>
        </w:rPr>
        <w:t>9</w:t>
      </w:r>
      <w:r w:rsidRPr="00374601">
        <w:rPr>
          <w:rFonts w:ascii="Times New Roman" w:hAnsi="Times New Roman" w:cs="Times New Roman"/>
          <w:sz w:val="24"/>
          <w:szCs w:val="24"/>
        </w:rPr>
        <w:t>.годину и две наредне године. Нарочито је потребно обратити пажњу на шифарник програма, програмских активности и пројеката који су дати у прилогу тог упутства.</w:t>
      </w:r>
    </w:p>
    <w:p w:rsidR="002A58C7" w:rsidRPr="009249E7" w:rsidRDefault="008A1FFC" w:rsidP="008A1FFC">
      <w:pPr>
        <w:autoSpaceDE w:val="0"/>
        <w:autoSpaceDN w:val="0"/>
        <w:adjustRightInd w:val="0"/>
        <w:jc w:val="both"/>
        <w:rPr>
          <w:rFonts w:ascii="Times New Roman" w:hAnsi="Times New Roman" w:cs="Times New Roman"/>
          <w:b/>
          <w:sz w:val="24"/>
          <w:szCs w:val="24"/>
        </w:rPr>
      </w:pPr>
      <w:r>
        <w:rPr>
          <w:rFonts w:ascii="TimesNewRomanPS-BoldMT" w:hAnsi="TimesNewRomanPS-BoldMT" w:cs="TimesNewRomanPS-BoldMT"/>
          <w:b/>
          <w:bCs/>
          <w:sz w:val="24"/>
          <w:szCs w:val="24"/>
        </w:rPr>
        <w:t xml:space="preserve">           </w:t>
      </w:r>
      <w:r w:rsidRPr="009249E7">
        <w:rPr>
          <w:rFonts w:ascii="TimesNewRomanPS-BoldMT" w:hAnsi="TimesNewRomanPS-BoldMT" w:cs="TimesNewRomanPS-BoldMT"/>
          <w:b/>
          <w:bCs/>
          <w:sz w:val="24"/>
          <w:szCs w:val="24"/>
        </w:rPr>
        <w:t>Сви буџетски корисници су у обавези да се придржавају утврђених лимита приликом израде предлога финансијских планова</w:t>
      </w:r>
      <w:r w:rsidRPr="009249E7">
        <w:rPr>
          <w:rFonts w:ascii="TimesNewRomanPSMT" w:hAnsi="TimesNewRomanPSMT" w:cs="TimesNewRomanPSMT"/>
          <w:b/>
          <w:sz w:val="24"/>
          <w:szCs w:val="24"/>
        </w:rPr>
        <w:t>. Уколико одређени лимит није довољан за реализацију планираних програма и активности у 201</w:t>
      </w:r>
      <w:r w:rsidR="009249E7" w:rsidRPr="009249E7">
        <w:rPr>
          <w:rFonts w:ascii="TimesNewRomanPSMT" w:hAnsi="TimesNewRomanPSMT" w:cs="TimesNewRomanPSMT"/>
          <w:b/>
          <w:sz w:val="24"/>
          <w:szCs w:val="24"/>
        </w:rPr>
        <w:t>9</w:t>
      </w:r>
      <w:r w:rsidRPr="009249E7">
        <w:rPr>
          <w:rFonts w:ascii="TimesNewRomanPSMT" w:hAnsi="TimesNewRomanPSMT" w:cs="TimesNewRomanPSMT"/>
          <w:b/>
          <w:sz w:val="24"/>
          <w:szCs w:val="24"/>
        </w:rPr>
        <w:t xml:space="preserve">. години, </w:t>
      </w:r>
      <w:r w:rsidRPr="009249E7">
        <w:rPr>
          <w:rFonts w:ascii="TimesNewRomanPSMT" w:hAnsi="TimesNewRomanPSMT" w:cs="TimesNewRomanPSMT"/>
          <w:b/>
          <w:sz w:val="24"/>
          <w:szCs w:val="24"/>
        </w:rPr>
        <w:lastRenderedPageBreak/>
        <w:t>буџетски корисник подноси Захтев за додатна средства, са детаљним образложењем и извором финансирања из кога ће се финансирати додатне активности.</w:t>
      </w:r>
      <w:r w:rsidR="00A162A7" w:rsidRPr="009249E7">
        <w:rPr>
          <w:rFonts w:ascii="Times New Roman" w:hAnsi="Times New Roman" w:cs="Times New Roman"/>
          <w:b/>
          <w:sz w:val="24"/>
          <w:szCs w:val="24"/>
        </w:rPr>
        <w:t xml:space="preserve"> </w:t>
      </w:r>
    </w:p>
    <w:p w:rsidR="004406B6" w:rsidRPr="00374601" w:rsidRDefault="001054F6" w:rsidP="004406B6">
      <w:pPr>
        <w:autoSpaceDE w:val="0"/>
        <w:autoSpaceDN w:val="0"/>
        <w:adjustRightInd w:val="0"/>
        <w:ind w:firstLine="680"/>
        <w:jc w:val="both"/>
        <w:rPr>
          <w:rFonts w:ascii="Times New Roman" w:hAnsi="Times New Roman" w:cs="Times New Roman"/>
          <w:sz w:val="24"/>
          <w:szCs w:val="24"/>
        </w:rPr>
      </w:pPr>
      <w:r w:rsidRPr="00374601">
        <w:rPr>
          <w:rFonts w:ascii="Times New Roman" w:hAnsi="Times New Roman" w:cs="Times New Roman"/>
          <w:b/>
          <w:bCs/>
          <w:sz w:val="24"/>
          <w:szCs w:val="24"/>
        </w:rPr>
        <w:t>З</w:t>
      </w:r>
      <w:r w:rsidR="00A162A7" w:rsidRPr="00374601">
        <w:rPr>
          <w:rFonts w:ascii="Times New Roman" w:hAnsi="Times New Roman" w:cs="Times New Roman"/>
          <w:b/>
          <w:bCs/>
          <w:sz w:val="24"/>
          <w:szCs w:val="24"/>
        </w:rPr>
        <w:t>ахтев за додатна средства</w:t>
      </w:r>
      <w:r w:rsidR="0041016B" w:rsidRPr="00374601">
        <w:rPr>
          <w:rFonts w:ascii="Times New Roman" w:hAnsi="Times New Roman" w:cs="Times New Roman"/>
          <w:sz w:val="24"/>
          <w:szCs w:val="24"/>
        </w:rPr>
        <w:t>-</w:t>
      </w:r>
      <w:r w:rsidR="00A162A7" w:rsidRPr="00374601">
        <w:rPr>
          <w:rFonts w:ascii="Times New Roman" w:hAnsi="Times New Roman" w:cs="Times New Roman"/>
          <w:sz w:val="24"/>
          <w:szCs w:val="24"/>
        </w:rPr>
        <w:t xml:space="preserve"> активности које не могу бити усклађене са ограничењем средстава за текуће издатке, са предлогом приоритета, које треба размотрити у поступку доношења буџета</w:t>
      </w:r>
      <w:r w:rsidRPr="00374601">
        <w:rPr>
          <w:rFonts w:ascii="Times New Roman" w:hAnsi="Times New Roman" w:cs="Times New Roman"/>
          <w:sz w:val="24"/>
          <w:szCs w:val="24"/>
        </w:rPr>
        <w:t xml:space="preserve"> потребно је урадити на обрасцима за Програмски буџет (сваки захтев посебно по приоритету)</w:t>
      </w:r>
      <w:r w:rsidR="004406B6" w:rsidRPr="003075D3">
        <w:rPr>
          <w:rFonts w:ascii="Times New Roman" w:hAnsi="Times New Roman" w:cs="Times New Roman"/>
          <w:bCs/>
          <w:sz w:val="24"/>
          <w:szCs w:val="24"/>
        </w:rPr>
        <w:t>.</w:t>
      </w:r>
      <w:r w:rsidR="004406B6">
        <w:rPr>
          <w:rFonts w:ascii="Times New Roman" w:hAnsi="Times New Roman" w:cs="Times New Roman"/>
          <w:b/>
          <w:bCs/>
          <w:sz w:val="24"/>
          <w:szCs w:val="24"/>
        </w:rPr>
        <w:t xml:space="preserve"> З</w:t>
      </w:r>
      <w:r w:rsidR="004406B6" w:rsidRPr="00374601">
        <w:rPr>
          <w:rFonts w:ascii="Times New Roman" w:hAnsi="Times New Roman" w:cs="Times New Roman"/>
          <w:b/>
          <w:bCs/>
          <w:sz w:val="24"/>
          <w:szCs w:val="24"/>
        </w:rPr>
        <w:t xml:space="preserve">ахтев за додатна средства </w:t>
      </w:r>
      <w:r w:rsidR="004406B6" w:rsidRPr="00374601">
        <w:rPr>
          <w:rFonts w:ascii="Times New Roman" w:hAnsi="Times New Roman" w:cs="Times New Roman"/>
          <w:sz w:val="24"/>
          <w:szCs w:val="24"/>
        </w:rPr>
        <w:t>пружа кориснику буџетских средстава могућност да евентуално тражи средства за финансирање активности и услуга, које по процени корисника буџетских средстава представљају приоритетне области које треба узети у обзир у планирању буџета за 201</w:t>
      </w:r>
      <w:r w:rsidR="009249E7">
        <w:rPr>
          <w:rFonts w:ascii="Times New Roman" w:hAnsi="Times New Roman" w:cs="Times New Roman"/>
          <w:sz w:val="24"/>
          <w:szCs w:val="24"/>
        </w:rPr>
        <w:t>9</w:t>
      </w:r>
      <w:r w:rsidR="003075D3">
        <w:rPr>
          <w:rFonts w:ascii="Times New Roman" w:hAnsi="Times New Roman" w:cs="Times New Roman"/>
          <w:sz w:val="24"/>
          <w:szCs w:val="24"/>
        </w:rPr>
        <w:t>. годину,</w:t>
      </w:r>
      <w:r w:rsidR="003075D3">
        <w:rPr>
          <w:rFonts w:ascii="Times New Roman" w:hAnsi="Times New Roman" w:cs="Times New Roman"/>
          <w:sz w:val="24"/>
          <w:szCs w:val="24"/>
          <w:lang w:val="sr-Cyrl-CS"/>
        </w:rPr>
        <w:t xml:space="preserve"> </w:t>
      </w:r>
      <w:r w:rsidR="004406B6" w:rsidRPr="00374601">
        <w:rPr>
          <w:rFonts w:ascii="Times New Roman" w:hAnsi="Times New Roman" w:cs="Times New Roman"/>
          <w:sz w:val="24"/>
          <w:szCs w:val="24"/>
        </w:rPr>
        <w:t xml:space="preserve">а за које није утврђен обим средстава у довољном износу или није уопште утврђен. </w:t>
      </w:r>
    </w:p>
    <w:p w:rsidR="00953641" w:rsidRDefault="004406B6" w:rsidP="00A162A7">
      <w:pPr>
        <w:autoSpaceDE w:val="0"/>
        <w:autoSpaceDN w:val="0"/>
        <w:adjustRightInd w:val="0"/>
        <w:ind w:firstLine="720"/>
        <w:jc w:val="both"/>
        <w:rPr>
          <w:rFonts w:ascii="Times New Roman" w:hAnsi="Times New Roman" w:cs="Times New Roman"/>
          <w:sz w:val="24"/>
          <w:szCs w:val="24"/>
        </w:rPr>
      </w:pPr>
      <w:r w:rsidRPr="00374601">
        <w:rPr>
          <w:rFonts w:ascii="Times New Roman" w:hAnsi="Times New Roman" w:cs="Times New Roman"/>
          <w:sz w:val="24"/>
          <w:szCs w:val="24"/>
        </w:rPr>
        <w:t xml:space="preserve">Корисник може поднети више од једног захтева за додатно финансирање. За сваки захтев за додатна средства </w:t>
      </w:r>
      <w:r w:rsidRPr="00374601">
        <w:rPr>
          <w:rFonts w:ascii="Times New Roman" w:hAnsi="Times New Roman" w:cs="Times New Roman"/>
          <w:b/>
          <w:bCs/>
          <w:sz w:val="24"/>
          <w:szCs w:val="24"/>
        </w:rPr>
        <w:t xml:space="preserve">треба доставити појединачно детаљно писано образложење. </w:t>
      </w:r>
      <w:r w:rsidRPr="00374601">
        <w:rPr>
          <w:rFonts w:ascii="Times New Roman" w:hAnsi="Times New Roman" w:cs="Times New Roman"/>
          <w:sz w:val="24"/>
          <w:szCs w:val="24"/>
        </w:rPr>
        <w:t>Сваки од захтева мора бити означен бројем који представља приоритете тог захтева (нпр. захтев број 1 требало би да означава највиши приоритет корисника буџетских средстава).</w:t>
      </w:r>
    </w:p>
    <w:p w:rsidR="00A162A7" w:rsidRPr="003075D3" w:rsidRDefault="00A162A7" w:rsidP="00A162A7">
      <w:pPr>
        <w:autoSpaceDE w:val="0"/>
        <w:autoSpaceDN w:val="0"/>
        <w:adjustRightInd w:val="0"/>
        <w:rPr>
          <w:rFonts w:ascii="Times New Roman" w:hAnsi="Times New Roman" w:cs="Times New Roman"/>
          <w:sz w:val="24"/>
          <w:szCs w:val="24"/>
          <w:lang w:val="sr-Cyrl-CS"/>
        </w:rPr>
      </w:pPr>
    </w:p>
    <w:p w:rsidR="00A162A7" w:rsidRPr="00374601" w:rsidRDefault="00A33AE4" w:rsidP="00A162A7">
      <w:pPr>
        <w:autoSpaceDE w:val="0"/>
        <w:autoSpaceDN w:val="0"/>
        <w:adjustRightInd w:val="0"/>
        <w:ind w:firstLine="680"/>
        <w:jc w:val="both"/>
        <w:rPr>
          <w:rFonts w:ascii="Times New Roman" w:hAnsi="Times New Roman" w:cs="Times New Roman"/>
          <w:sz w:val="24"/>
          <w:szCs w:val="24"/>
        </w:rPr>
      </w:pPr>
      <w:r w:rsidRPr="00374601">
        <w:rPr>
          <w:rFonts w:ascii="Times New Roman" w:hAnsi="Times New Roman" w:cs="Times New Roman"/>
          <w:b/>
          <w:bCs/>
          <w:sz w:val="24"/>
          <w:szCs w:val="24"/>
        </w:rPr>
        <w:t>Ср</w:t>
      </w:r>
      <w:r w:rsidR="00A162A7" w:rsidRPr="00374601">
        <w:rPr>
          <w:rFonts w:ascii="Times New Roman" w:hAnsi="Times New Roman" w:cs="Times New Roman"/>
          <w:b/>
          <w:bCs/>
          <w:sz w:val="24"/>
          <w:szCs w:val="24"/>
        </w:rPr>
        <w:t xml:space="preserve">едства за плате </w:t>
      </w:r>
    </w:p>
    <w:p w:rsidR="00A162A7" w:rsidRPr="00374601" w:rsidRDefault="00A162A7" w:rsidP="00A162A7">
      <w:pPr>
        <w:autoSpaceDE w:val="0"/>
        <w:autoSpaceDN w:val="0"/>
        <w:adjustRightInd w:val="0"/>
        <w:ind w:firstLine="680"/>
        <w:jc w:val="both"/>
        <w:rPr>
          <w:rFonts w:ascii="Times New Roman" w:hAnsi="Times New Roman" w:cs="Times New Roman"/>
          <w:sz w:val="24"/>
          <w:szCs w:val="24"/>
        </w:rPr>
      </w:pPr>
      <w:r w:rsidRPr="00374601">
        <w:rPr>
          <w:rFonts w:ascii="Times New Roman" w:hAnsi="Times New Roman" w:cs="Times New Roman"/>
          <w:sz w:val="24"/>
          <w:szCs w:val="24"/>
        </w:rPr>
        <w:t xml:space="preserve">Народна скупштина је донела Закон о привременом уређивању основица за обрачун и исплату плата, односно зарада и других сталних примања код корисника јавних средстава који је објављен у „Службеном гласнику РС“, број 116/14 од 27. октобра 2014. године. </w:t>
      </w:r>
    </w:p>
    <w:p w:rsidR="00A162A7" w:rsidRPr="00374601" w:rsidRDefault="00A162A7" w:rsidP="00A162A7">
      <w:pPr>
        <w:autoSpaceDE w:val="0"/>
        <w:autoSpaceDN w:val="0"/>
        <w:adjustRightInd w:val="0"/>
        <w:ind w:firstLine="680"/>
        <w:jc w:val="both"/>
        <w:rPr>
          <w:rFonts w:ascii="Times New Roman" w:hAnsi="Times New Roman" w:cs="Times New Roman"/>
          <w:sz w:val="24"/>
          <w:szCs w:val="24"/>
        </w:rPr>
      </w:pPr>
      <w:r w:rsidRPr="00374601">
        <w:rPr>
          <w:rFonts w:ascii="Times New Roman" w:hAnsi="Times New Roman" w:cs="Times New Roman"/>
          <w:sz w:val="24"/>
          <w:szCs w:val="24"/>
        </w:rPr>
        <w:t xml:space="preserve">У складу са чланом 5. став 1. Закона, основица за обрачун и исплату плата код корисника јавних средстава, утврђена законом, другим прописом или другим општим или појединачним актом, који је у примени на дан доношења овог закона, умањена је за 10%. </w:t>
      </w:r>
    </w:p>
    <w:p w:rsidR="001054F6" w:rsidRDefault="00A162A7" w:rsidP="001054F6">
      <w:pPr>
        <w:autoSpaceDE w:val="0"/>
        <w:autoSpaceDN w:val="0"/>
        <w:adjustRightInd w:val="0"/>
        <w:ind w:firstLine="680"/>
        <w:jc w:val="both"/>
        <w:rPr>
          <w:rFonts w:ascii="Times New Roman" w:hAnsi="Times New Roman" w:cs="Times New Roman"/>
          <w:sz w:val="24"/>
          <w:szCs w:val="24"/>
        </w:rPr>
      </w:pPr>
      <w:r w:rsidRPr="00374601">
        <w:rPr>
          <w:rFonts w:ascii="Times New Roman" w:hAnsi="Times New Roman" w:cs="Times New Roman"/>
          <w:sz w:val="24"/>
          <w:szCs w:val="24"/>
        </w:rPr>
        <w:t xml:space="preserve">Ништаве су одредбе општег или појединачног акта (осим појединачног акта којим се плата повећава по основу напредовања) којима се повећавају основице, коефицијенти и други елементи, односно уводе нови елементи, на основу којих се повећава износ плата и другог сталног примања код субјеката из члана 2. овог закона, донет за време примене овог закона (члан 4. Закона). </w:t>
      </w:r>
    </w:p>
    <w:p w:rsidR="004406B6" w:rsidRDefault="00936BDF" w:rsidP="004406B6">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4406B6">
        <w:rPr>
          <w:rFonts w:ascii="TimesNewRomanPSMT" w:hAnsi="TimesNewRomanPSMT" w:cs="TimesNewRomanPSMT"/>
          <w:sz w:val="24"/>
          <w:szCs w:val="24"/>
        </w:rPr>
        <w:t xml:space="preserve">Износ средстава потребних за исплату плата планира се на основу постојећег </w:t>
      </w:r>
      <w:r w:rsidR="004406B6" w:rsidRPr="004406B6">
        <w:rPr>
          <w:rFonts w:ascii="TimesNewRomanPSMT" w:hAnsi="TimesNewRomanPSMT" w:cs="TimesNewRomanPSMT"/>
          <w:b/>
          <w:sz w:val="24"/>
          <w:szCs w:val="24"/>
        </w:rPr>
        <w:t>(дозвољеног)</w:t>
      </w:r>
      <w:r w:rsidR="004406B6">
        <w:rPr>
          <w:rFonts w:ascii="TimesNewRomanPSMT" w:hAnsi="TimesNewRomanPSMT" w:cs="TimesNewRomanPSMT"/>
          <w:sz w:val="24"/>
          <w:szCs w:val="24"/>
        </w:rPr>
        <w:t xml:space="preserve"> броја извршилаца, </w:t>
      </w:r>
      <w:r w:rsidR="004406B6" w:rsidRPr="004406B6">
        <w:rPr>
          <w:rFonts w:ascii="TimesNewRomanPS-BoldMT" w:hAnsi="TimesNewRomanPS-BoldMT" w:cs="TimesNewRomanPS-BoldMT"/>
          <w:bCs/>
          <w:sz w:val="24"/>
          <w:szCs w:val="24"/>
        </w:rPr>
        <w:t xml:space="preserve">према утврђеним коефицијентима и важећој основици за обрачун плате без планираног увећања </w:t>
      </w:r>
      <w:r w:rsidR="009249E7">
        <w:rPr>
          <w:rFonts w:ascii="TimesNewRomanPS-BoldMT" w:hAnsi="TimesNewRomanPS-BoldMT" w:cs="TimesNewRomanPS-BoldMT"/>
          <w:bCs/>
          <w:sz w:val="24"/>
          <w:szCs w:val="24"/>
        </w:rPr>
        <w:t xml:space="preserve">за </w:t>
      </w:r>
      <w:r w:rsidR="004406B6" w:rsidRPr="004406B6">
        <w:rPr>
          <w:rFonts w:ascii="TimesNewRomanPS-BoldMT" w:hAnsi="TimesNewRomanPS-BoldMT" w:cs="TimesNewRomanPS-BoldMT"/>
          <w:bCs/>
          <w:sz w:val="24"/>
          <w:szCs w:val="24"/>
        </w:rPr>
        <w:t>201</w:t>
      </w:r>
      <w:r w:rsidR="009249E7">
        <w:rPr>
          <w:rFonts w:ascii="TimesNewRomanPS-BoldMT" w:hAnsi="TimesNewRomanPS-BoldMT" w:cs="TimesNewRomanPS-BoldMT"/>
          <w:bCs/>
          <w:sz w:val="24"/>
          <w:szCs w:val="24"/>
        </w:rPr>
        <w:t>9</w:t>
      </w:r>
      <w:r w:rsidR="004406B6" w:rsidRPr="004406B6">
        <w:rPr>
          <w:rFonts w:ascii="TimesNewRomanPS-BoldMT" w:hAnsi="TimesNewRomanPS-BoldMT" w:cs="TimesNewRomanPS-BoldMT"/>
          <w:bCs/>
          <w:sz w:val="24"/>
          <w:szCs w:val="24"/>
        </w:rPr>
        <w:t>. године</w:t>
      </w:r>
      <w:r w:rsidR="004406B6">
        <w:rPr>
          <w:rFonts w:ascii="TimesNewRomanPSMT" w:hAnsi="TimesNewRomanPSMT" w:cs="TimesNewRomanPSMT"/>
          <w:sz w:val="24"/>
          <w:szCs w:val="24"/>
        </w:rPr>
        <w:t xml:space="preserve">. </w:t>
      </w:r>
    </w:p>
    <w:p w:rsidR="004406B6" w:rsidRDefault="00936BDF" w:rsidP="004406B6">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4406B6">
        <w:rPr>
          <w:rFonts w:ascii="TimesNewRomanPSMT" w:hAnsi="TimesNewRomanPSMT" w:cs="TimesNewRomanPSMT"/>
          <w:sz w:val="24"/>
          <w:szCs w:val="24"/>
        </w:rPr>
        <w:t>Уколико је број извршилаца већи у односу на 201</w:t>
      </w:r>
      <w:r w:rsidR="009249E7">
        <w:rPr>
          <w:rFonts w:ascii="TimesNewRomanPSMT" w:hAnsi="TimesNewRomanPSMT" w:cs="TimesNewRomanPSMT"/>
          <w:sz w:val="24"/>
          <w:szCs w:val="24"/>
        </w:rPr>
        <w:t>8</w:t>
      </w:r>
      <w:r w:rsidR="004406B6">
        <w:rPr>
          <w:rFonts w:ascii="TimesNewRomanPSMT" w:hAnsi="TimesNewRomanPSMT" w:cs="TimesNewRomanPSMT"/>
          <w:sz w:val="24"/>
          <w:szCs w:val="24"/>
        </w:rPr>
        <w:t>. годину, потребно је доставити Закључке комисије за давање сагласности за пријем у радни однос за тај број извршилаца, у супротном за наведене извршиоце не може бити планирана маса средстава.</w:t>
      </w:r>
    </w:p>
    <w:p w:rsidR="004406B6" w:rsidRDefault="00936BDF" w:rsidP="004406B6">
      <w:pPr>
        <w:autoSpaceDE w:val="0"/>
        <w:autoSpaceDN w:val="0"/>
        <w:adjustRightInd w:val="0"/>
        <w:jc w:val="both"/>
        <w:rPr>
          <w:rFonts w:ascii="Times New Roman" w:hAnsi="Times New Roman" w:cs="Times New Roman"/>
          <w:sz w:val="24"/>
          <w:szCs w:val="24"/>
        </w:rPr>
      </w:pPr>
      <w:r>
        <w:rPr>
          <w:rFonts w:ascii="TimesNewRomanPSMT" w:hAnsi="TimesNewRomanPSMT" w:cs="TimesNewRomanPSMT"/>
          <w:sz w:val="24"/>
          <w:szCs w:val="24"/>
        </w:rPr>
        <w:t xml:space="preserve">          </w:t>
      </w:r>
      <w:r w:rsidR="004406B6">
        <w:rPr>
          <w:rFonts w:ascii="TimesNewRomanPSMT" w:hAnsi="TimesNewRomanPSMT" w:cs="TimesNewRomanPSMT"/>
          <w:sz w:val="24"/>
          <w:szCs w:val="24"/>
        </w:rPr>
        <w:t>Уколико у Упутству Министарства финансија буду предвиђене промене нивоа зарада у 201</w:t>
      </w:r>
      <w:r w:rsidR="009249E7">
        <w:rPr>
          <w:rFonts w:ascii="TimesNewRomanPSMT" w:hAnsi="TimesNewRomanPSMT" w:cs="TimesNewRomanPSMT"/>
          <w:sz w:val="24"/>
          <w:szCs w:val="24"/>
        </w:rPr>
        <w:t>9</w:t>
      </w:r>
      <w:r w:rsidR="004406B6">
        <w:rPr>
          <w:rFonts w:ascii="Times New Roman" w:hAnsi="Times New Roman" w:cs="Times New Roman"/>
          <w:sz w:val="24"/>
          <w:szCs w:val="24"/>
        </w:rPr>
        <w:t xml:space="preserve">. </w:t>
      </w:r>
      <w:r w:rsidR="004406B6">
        <w:rPr>
          <w:rFonts w:ascii="TimesNewRomanPSMT" w:hAnsi="TimesNewRomanPSMT" w:cs="TimesNewRomanPSMT"/>
          <w:sz w:val="24"/>
          <w:szCs w:val="24"/>
        </w:rPr>
        <w:t>години, надлежни орган за финансије, благовремено ће обавестити све кориснике буџетских средстава о потребном усклађивању.</w:t>
      </w:r>
      <w:r>
        <w:rPr>
          <w:rFonts w:ascii="TimesNewRomanPSMT" w:hAnsi="TimesNewRomanPSMT" w:cs="TimesNewRomanPSMT"/>
          <w:sz w:val="24"/>
          <w:szCs w:val="24"/>
        </w:rPr>
        <w:t xml:space="preserve">         </w:t>
      </w:r>
    </w:p>
    <w:p w:rsidR="004406B6" w:rsidRDefault="007D0190" w:rsidP="004406B6">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4406B6">
        <w:rPr>
          <w:rFonts w:ascii="TimesNewRomanPSMT" w:hAnsi="TimesNewRomanPSMT" w:cs="TimesNewRomanPSMT"/>
          <w:sz w:val="24"/>
          <w:szCs w:val="24"/>
        </w:rPr>
        <w:t>У оквиру осталих расхода са групе конта 41 не могу се планирати исплате награда и</w:t>
      </w:r>
      <w:r>
        <w:rPr>
          <w:rFonts w:ascii="TimesNewRomanPSMT" w:hAnsi="TimesNewRomanPSMT" w:cs="TimesNewRomanPSMT"/>
          <w:sz w:val="24"/>
          <w:szCs w:val="24"/>
        </w:rPr>
        <w:t xml:space="preserve"> </w:t>
      </w:r>
      <w:r w:rsidR="004406B6">
        <w:rPr>
          <w:rFonts w:ascii="TimesNewRomanPSMT" w:hAnsi="TimesNewRomanPSMT" w:cs="TimesNewRomanPSMT"/>
          <w:sz w:val="24"/>
          <w:szCs w:val="24"/>
        </w:rPr>
        <w:t>бонуса предвиђених посебним и појединачним колективним уговорима, осим јубиларних награда за запослене који ће то право остварити у 201</w:t>
      </w:r>
      <w:r w:rsidR="009249E7">
        <w:rPr>
          <w:rFonts w:ascii="TimesNewRomanPSMT" w:hAnsi="TimesNewRomanPSMT" w:cs="TimesNewRomanPSMT"/>
          <w:sz w:val="24"/>
          <w:szCs w:val="24"/>
        </w:rPr>
        <w:t>9</w:t>
      </w:r>
      <w:r w:rsidR="004406B6">
        <w:rPr>
          <w:rFonts w:ascii="TimesNewRomanPSMT" w:hAnsi="TimesNewRomanPSMT" w:cs="TimesNewRomanPSMT"/>
          <w:sz w:val="24"/>
          <w:szCs w:val="24"/>
        </w:rPr>
        <w:t>. години, као ни награде и бонусе који према међународним критеријумима представљају нестандардне, односно нетранспарентне облике награда и бонуса.</w:t>
      </w:r>
    </w:p>
    <w:p w:rsidR="004406B6" w:rsidRDefault="007D0190" w:rsidP="00936BDF">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936BDF">
        <w:rPr>
          <w:rFonts w:ascii="TimesNewRomanPSMT" w:hAnsi="TimesNewRomanPSMT" w:cs="TimesNewRomanPSMT"/>
          <w:sz w:val="24"/>
          <w:szCs w:val="24"/>
        </w:rPr>
        <w:t>Износ средстава за јубиларне награде (416) се мора прецизно и одговорно планирати код свих буџетских корисника. Потребно је да сваки буџетски корисник, у  образложењу наведе списак запослених који ће у 201</w:t>
      </w:r>
      <w:r w:rsidR="009249E7">
        <w:rPr>
          <w:rFonts w:ascii="TimesNewRomanPSMT" w:hAnsi="TimesNewRomanPSMT" w:cs="TimesNewRomanPSMT"/>
          <w:sz w:val="24"/>
          <w:szCs w:val="24"/>
        </w:rPr>
        <w:t>9</w:t>
      </w:r>
      <w:r w:rsidR="00936BDF">
        <w:rPr>
          <w:rFonts w:ascii="TimesNewRomanPSMT" w:hAnsi="TimesNewRomanPSMT" w:cs="TimesNewRomanPSMT"/>
          <w:sz w:val="24"/>
          <w:szCs w:val="24"/>
        </w:rPr>
        <w:t>. остварити право на јубиларну награду као и потребне износе у складу са важећим колективним уговором.</w:t>
      </w:r>
    </w:p>
    <w:p w:rsidR="006931CC" w:rsidRPr="00374601" w:rsidRDefault="006931CC" w:rsidP="00B35D30">
      <w:pPr>
        <w:autoSpaceDE w:val="0"/>
        <w:autoSpaceDN w:val="0"/>
        <w:adjustRightInd w:val="0"/>
        <w:ind w:firstLine="720"/>
        <w:jc w:val="both"/>
        <w:rPr>
          <w:rFonts w:ascii="Times New Roman" w:hAnsi="Times New Roman" w:cs="Times New Roman"/>
          <w:sz w:val="24"/>
          <w:szCs w:val="24"/>
        </w:rPr>
      </w:pPr>
      <w:r w:rsidRPr="00374601">
        <w:rPr>
          <w:rFonts w:ascii="Times New Roman" w:hAnsi="Times New Roman" w:cs="Times New Roman"/>
          <w:b/>
          <w:sz w:val="24"/>
          <w:szCs w:val="24"/>
          <w:lang w:val="sr-Cyrl-CS"/>
        </w:rPr>
        <w:lastRenderedPageBreak/>
        <w:t>Планирање осталих расхода на економским класификацијама 42, 45, 48</w:t>
      </w:r>
    </w:p>
    <w:p w:rsidR="006931CC" w:rsidRPr="00374601" w:rsidRDefault="007D0190" w:rsidP="004406B6">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lang w:val="sr-Cyrl-CS"/>
        </w:rPr>
        <w:t>Коришћење усл</w:t>
      </w:r>
      <w:r w:rsidR="006931CC" w:rsidRPr="00374601">
        <w:rPr>
          <w:rFonts w:ascii="Times New Roman" w:hAnsi="Times New Roman" w:cs="Times New Roman"/>
          <w:sz w:val="24"/>
          <w:szCs w:val="24"/>
          <w:lang w:val="sr-Cyrl-CS"/>
        </w:rPr>
        <w:t xml:space="preserve">уга и роба (група котна </w:t>
      </w:r>
      <w:r w:rsidR="006931CC" w:rsidRPr="00374601">
        <w:rPr>
          <w:rFonts w:ascii="Times New Roman" w:hAnsi="Times New Roman" w:cs="Times New Roman"/>
          <w:b/>
          <w:sz w:val="24"/>
          <w:szCs w:val="24"/>
          <w:lang w:val="sr-Cyrl-CS"/>
        </w:rPr>
        <w:t>42</w:t>
      </w:r>
      <w:r w:rsidR="006931CC" w:rsidRPr="00374601">
        <w:rPr>
          <w:rFonts w:ascii="Times New Roman" w:hAnsi="Times New Roman" w:cs="Times New Roman"/>
          <w:sz w:val="24"/>
          <w:szCs w:val="24"/>
          <w:lang w:val="sr-Cyrl-CS"/>
        </w:rPr>
        <w:t>)</w:t>
      </w:r>
      <w:r w:rsidR="006931CC" w:rsidRPr="00374601">
        <w:rPr>
          <w:rFonts w:ascii="Times New Roman" w:hAnsi="Times New Roman" w:cs="Times New Roman"/>
          <w:sz w:val="24"/>
          <w:szCs w:val="24"/>
        </w:rPr>
        <w:t xml:space="preserve"> планирају се највише до износа који је опредељен буџетом за 201</w:t>
      </w:r>
      <w:r w:rsidR="009249E7">
        <w:rPr>
          <w:rFonts w:ascii="Times New Roman" w:hAnsi="Times New Roman" w:cs="Times New Roman"/>
          <w:sz w:val="24"/>
          <w:szCs w:val="24"/>
        </w:rPr>
        <w:t>8</w:t>
      </w:r>
      <w:r w:rsidR="006931CC" w:rsidRPr="00374601">
        <w:rPr>
          <w:rFonts w:ascii="Times New Roman" w:hAnsi="Times New Roman" w:cs="Times New Roman"/>
          <w:sz w:val="24"/>
          <w:szCs w:val="24"/>
        </w:rPr>
        <w:t>. годину, с</w:t>
      </w:r>
      <w:r w:rsidR="00953641">
        <w:rPr>
          <w:rFonts w:ascii="Times New Roman" w:hAnsi="Times New Roman" w:cs="Times New Roman"/>
          <w:sz w:val="24"/>
          <w:szCs w:val="24"/>
        </w:rPr>
        <w:t xml:space="preserve"> </w:t>
      </w:r>
      <w:r w:rsidR="006931CC" w:rsidRPr="00374601">
        <w:rPr>
          <w:rFonts w:ascii="Times New Roman" w:hAnsi="Times New Roman" w:cs="Times New Roman"/>
          <w:sz w:val="24"/>
          <w:szCs w:val="24"/>
        </w:rPr>
        <w:t>тим да</w:t>
      </w:r>
      <w:r w:rsidR="00953641">
        <w:rPr>
          <w:rFonts w:ascii="Times New Roman" w:hAnsi="Times New Roman" w:cs="Times New Roman"/>
          <w:sz w:val="24"/>
          <w:szCs w:val="24"/>
        </w:rPr>
        <w:t xml:space="preserve"> </w:t>
      </w:r>
      <w:r w:rsidR="006931CC" w:rsidRPr="00374601">
        <w:rPr>
          <w:rFonts w:ascii="Times New Roman" w:hAnsi="Times New Roman" w:cs="Times New Roman"/>
          <w:sz w:val="24"/>
          <w:szCs w:val="24"/>
        </w:rPr>
        <w:t xml:space="preserve">је потребно </w:t>
      </w:r>
      <w:r w:rsidR="006931CC" w:rsidRPr="00374601">
        <w:rPr>
          <w:rFonts w:ascii="Times New Roman" w:hAnsi="Times New Roman" w:cs="Times New Roman"/>
          <w:sz w:val="24"/>
          <w:szCs w:val="24"/>
          <w:lang w:val="sr-Cyrl-CS"/>
        </w:rPr>
        <w:t xml:space="preserve">сагледати могућност максималне уштеде, пре свега, у оквиру економских класификација 422 – Трошкови путовања, 423 – Услуге по уговору и 424 – Специјализоване услуге, а настојати да се не угрози извршавање сталних трошкова (421 – Стални трошкови). </w:t>
      </w:r>
      <w:r w:rsidR="004406B6">
        <w:rPr>
          <w:rFonts w:ascii="Times New Roman" w:hAnsi="Times New Roman" w:cs="Times New Roman"/>
          <w:sz w:val="24"/>
          <w:szCs w:val="24"/>
          <w:lang w:val="sr-Cyrl-CS"/>
        </w:rPr>
        <w:t>С</w:t>
      </w:r>
      <w:r w:rsidR="006931CC" w:rsidRPr="00374601">
        <w:rPr>
          <w:rFonts w:ascii="Times New Roman" w:hAnsi="Times New Roman" w:cs="Times New Roman"/>
          <w:sz w:val="24"/>
          <w:szCs w:val="24"/>
        </w:rPr>
        <w:t xml:space="preserve">редства за </w:t>
      </w:r>
      <w:r w:rsidR="006931CC" w:rsidRPr="00374601">
        <w:rPr>
          <w:rFonts w:ascii="Times New Roman" w:hAnsi="Times New Roman" w:cs="Times New Roman"/>
          <w:bCs/>
          <w:sz w:val="24"/>
          <w:szCs w:val="24"/>
        </w:rPr>
        <w:t xml:space="preserve">сталне трошкове (економска класификација 421) </w:t>
      </w:r>
      <w:r w:rsidR="006931CC" w:rsidRPr="00374601">
        <w:rPr>
          <w:rFonts w:ascii="Times New Roman" w:hAnsi="Times New Roman" w:cs="Times New Roman"/>
          <w:sz w:val="24"/>
          <w:szCs w:val="24"/>
        </w:rPr>
        <w:t>планирати на основу шестомесечног извршења у 201</w:t>
      </w:r>
      <w:r w:rsidR="009249E7">
        <w:rPr>
          <w:rFonts w:ascii="Times New Roman" w:hAnsi="Times New Roman" w:cs="Times New Roman"/>
          <w:sz w:val="24"/>
          <w:szCs w:val="24"/>
        </w:rPr>
        <w:t>8</w:t>
      </w:r>
      <w:r w:rsidR="006931CC" w:rsidRPr="00374601">
        <w:rPr>
          <w:rFonts w:ascii="Times New Roman" w:hAnsi="Times New Roman" w:cs="Times New Roman"/>
          <w:sz w:val="24"/>
          <w:szCs w:val="24"/>
        </w:rPr>
        <w:t>.години и очекиваног нивоа извршења ових расхода до краја године, увећано за пројектовану инфлацију за 201</w:t>
      </w:r>
      <w:r w:rsidR="009249E7">
        <w:rPr>
          <w:rFonts w:ascii="Times New Roman" w:hAnsi="Times New Roman" w:cs="Times New Roman"/>
          <w:sz w:val="24"/>
          <w:szCs w:val="24"/>
        </w:rPr>
        <w:t>9</w:t>
      </w:r>
      <w:r w:rsidR="006931CC" w:rsidRPr="00374601">
        <w:rPr>
          <w:rFonts w:ascii="Times New Roman" w:hAnsi="Times New Roman" w:cs="Times New Roman"/>
          <w:sz w:val="24"/>
          <w:szCs w:val="24"/>
        </w:rPr>
        <w:t>. годину.</w:t>
      </w:r>
    </w:p>
    <w:p w:rsidR="006931CC" w:rsidRDefault="006931CC" w:rsidP="006931CC">
      <w:pPr>
        <w:autoSpaceDE w:val="0"/>
        <w:autoSpaceDN w:val="0"/>
        <w:adjustRightInd w:val="0"/>
        <w:ind w:firstLine="708"/>
        <w:jc w:val="both"/>
        <w:rPr>
          <w:rFonts w:ascii="Times New Roman" w:hAnsi="Times New Roman" w:cs="Times New Roman"/>
          <w:sz w:val="24"/>
          <w:szCs w:val="24"/>
        </w:rPr>
      </w:pPr>
      <w:r w:rsidRPr="00374601">
        <w:rPr>
          <w:rFonts w:ascii="Times New Roman" w:hAnsi="Times New Roman" w:cs="Times New Roman"/>
          <w:sz w:val="24"/>
          <w:szCs w:val="24"/>
        </w:rPr>
        <w:t xml:space="preserve"> Средства за </w:t>
      </w:r>
      <w:r w:rsidRPr="00374601">
        <w:rPr>
          <w:rFonts w:ascii="Times New Roman" w:hAnsi="Times New Roman" w:cs="Times New Roman"/>
          <w:bCs/>
          <w:sz w:val="24"/>
          <w:szCs w:val="24"/>
        </w:rPr>
        <w:t xml:space="preserve">текуће одржавање опреме и објеката </w:t>
      </w:r>
      <w:r w:rsidRPr="00374601">
        <w:rPr>
          <w:rFonts w:ascii="Times New Roman" w:hAnsi="Times New Roman" w:cs="Times New Roman"/>
          <w:sz w:val="24"/>
          <w:szCs w:val="24"/>
        </w:rPr>
        <w:t>(425-Текуће поправке и одржавање) планирају се по приоритетима.</w:t>
      </w:r>
    </w:p>
    <w:p w:rsidR="00FB48DF" w:rsidRDefault="004406B6" w:rsidP="00FB48DF">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У оквиру субвенција  неопходно је преиспитати све програме по основу којих се додељују субвенције, и планирати рационално средства за субвенције поштујући све прописе који регулишу област субвенција</w:t>
      </w:r>
      <w:r w:rsidR="00FB48DF">
        <w:rPr>
          <w:rFonts w:ascii="Times New Roman" w:hAnsi="Times New Roman" w:cs="Times New Roman"/>
          <w:sz w:val="24"/>
          <w:szCs w:val="24"/>
        </w:rPr>
        <w:t>.</w:t>
      </w:r>
    </w:p>
    <w:p w:rsidR="009249E7" w:rsidRDefault="00990C45" w:rsidP="00FB48DF">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bCs/>
          <w:sz w:val="24"/>
          <w:szCs w:val="24"/>
        </w:rPr>
        <w:t>Остал</w:t>
      </w:r>
      <w:r>
        <w:rPr>
          <w:rFonts w:ascii="Times New Roman" w:hAnsi="Times New Roman" w:cs="Times New Roman"/>
          <w:bCs/>
          <w:sz w:val="24"/>
          <w:szCs w:val="24"/>
          <w:lang w:val="sr-Cyrl-CS"/>
        </w:rPr>
        <w:t>е</w:t>
      </w:r>
      <w:r>
        <w:rPr>
          <w:rFonts w:ascii="Times New Roman" w:hAnsi="Times New Roman" w:cs="Times New Roman"/>
          <w:bCs/>
          <w:sz w:val="24"/>
          <w:szCs w:val="24"/>
        </w:rPr>
        <w:t xml:space="preserve"> расход</w:t>
      </w:r>
      <w:r>
        <w:rPr>
          <w:rFonts w:ascii="Times New Roman" w:hAnsi="Times New Roman" w:cs="Times New Roman"/>
          <w:bCs/>
          <w:sz w:val="24"/>
          <w:szCs w:val="24"/>
          <w:lang w:val="sr-Cyrl-CS"/>
        </w:rPr>
        <w:t>е</w:t>
      </w:r>
      <w:r w:rsidR="006931CC" w:rsidRPr="00374601">
        <w:rPr>
          <w:rFonts w:ascii="Times New Roman" w:hAnsi="Times New Roman" w:cs="Times New Roman"/>
          <w:bCs/>
          <w:sz w:val="24"/>
          <w:szCs w:val="24"/>
        </w:rPr>
        <w:t xml:space="preserve"> </w:t>
      </w:r>
      <w:r w:rsidR="006931CC" w:rsidRPr="00374601">
        <w:rPr>
          <w:rFonts w:ascii="Times New Roman" w:hAnsi="Times New Roman" w:cs="Times New Roman"/>
          <w:sz w:val="24"/>
          <w:szCs w:val="24"/>
        </w:rPr>
        <w:t xml:space="preserve">(група конта </w:t>
      </w:r>
      <w:r w:rsidR="006931CC" w:rsidRPr="00374601">
        <w:rPr>
          <w:rFonts w:ascii="Times New Roman" w:hAnsi="Times New Roman" w:cs="Times New Roman"/>
          <w:b/>
          <w:sz w:val="24"/>
          <w:szCs w:val="24"/>
        </w:rPr>
        <w:t>48</w:t>
      </w:r>
      <w:r w:rsidR="006931CC" w:rsidRPr="00374601">
        <w:rPr>
          <w:rFonts w:ascii="Times New Roman" w:hAnsi="Times New Roman" w:cs="Times New Roman"/>
          <w:sz w:val="24"/>
          <w:szCs w:val="24"/>
        </w:rPr>
        <w:t>)</w:t>
      </w:r>
      <w:r w:rsidR="009249E7" w:rsidRPr="004567E4">
        <w:rPr>
          <w:rFonts w:ascii="Times New Roman" w:hAnsi="Times New Roman" w:cs="Times New Roman"/>
          <w:sz w:val="24"/>
          <w:szCs w:val="24"/>
        </w:rPr>
        <w:t>, такође треба планирати у складу са рестриктивном политиком која се спроводи у циљу одрживог нивоа дефицита. Приликом планирања наведених расхода, треба имати у виду да се услед недовољног износа средстава на економској класификацији 483 – Новчане казне и пенали по решењу судова, иста повећава смањењем осталих економских класификација, на којима је, због наведеног, неопходно прилагодити преузимање обавеза, како би се на тај начин спречило стварање доцњи.</w:t>
      </w:r>
    </w:p>
    <w:p w:rsidR="009249E7" w:rsidRPr="009249E7" w:rsidRDefault="009249E7" w:rsidP="00FB48DF">
      <w:pPr>
        <w:autoSpaceDE w:val="0"/>
        <w:autoSpaceDN w:val="0"/>
        <w:adjustRightInd w:val="0"/>
        <w:ind w:firstLine="708"/>
        <w:jc w:val="both"/>
        <w:rPr>
          <w:rFonts w:ascii="Times New Roman" w:hAnsi="Times New Roman" w:cs="Times New Roman"/>
          <w:sz w:val="24"/>
          <w:szCs w:val="24"/>
        </w:rPr>
      </w:pPr>
    </w:p>
    <w:p w:rsidR="00A162A7" w:rsidRPr="00374601" w:rsidRDefault="00A162A7" w:rsidP="00A162A7">
      <w:pPr>
        <w:autoSpaceDE w:val="0"/>
        <w:autoSpaceDN w:val="0"/>
        <w:adjustRightInd w:val="0"/>
        <w:ind w:firstLine="720"/>
        <w:jc w:val="both"/>
        <w:rPr>
          <w:rFonts w:ascii="Times New Roman" w:hAnsi="Times New Roman" w:cs="Times New Roman"/>
          <w:sz w:val="24"/>
          <w:szCs w:val="24"/>
        </w:rPr>
      </w:pPr>
      <w:r w:rsidRPr="00374601">
        <w:rPr>
          <w:rFonts w:ascii="Times New Roman" w:hAnsi="Times New Roman" w:cs="Times New Roman"/>
          <w:b/>
          <w:bCs/>
          <w:sz w:val="24"/>
          <w:szCs w:val="24"/>
        </w:rPr>
        <w:t xml:space="preserve">Планирање издатака капиталног пројекта </w:t>
      </w:r>
    </w:p>
    <w:p w:rsidR="00A162A7" w:rsidRPr="00374601" w:rsidRDefault="00A162A7" w:rsidP="00953362">
      <w:pPr>
        <w:autoSpaceDE w:val="0"/>
        <w:autoSpaceDN w:val="0"/>
        <w:adjustRightInd w:val="0"/>
        <w:ind w:firstLine="720"/>
        <w:jc w:val="both"/>
        <w:rPr>
          <w:rFonts w:ascii="Times New Roman" w:hAnsi="Times New Roman" w:cs="Times New Roman"/>
          <w:sz w:val="24"/>
          <w:szCs w:val="24"/>
        </w:rPr>
      </w:pPr>
      <w:r w:rsidRPr="00374601">
        <w:rPr>
          <w:rFonts w:ascii="Times New Roman" w:hAnsi="Times New Roman" w:cs="Times New Roman"/>
          <w:sz w:val="24"/>
          <w:szCs w:val="24"/>
        </w:rPr>
        <w:t>Ради ефикаснијег планирања и припреме, поступајући у складу са законским одредбама, корисници буџетских средстава дужни су да органу надлежном за послове финансија доставе планиране капиталне пројекте за буџетску и наредне две године, приказане у табели (</w:t>
      </w:r>
      <w:r w:rsidR="00ED723B">
        <w:rPr>
          <w:rFonts w:ascii="Times New Roman" w:hAnsi="Times New Roman" w:cs="Times New Roman"/>
          <w:sz w:val="24"/>
          <w:szCs w:val="24"/>
        </w:rPr>
        <w:t>дат</w:t>
      </w:r>
      <w:r w:rsidRPr="00374601">
        <w:rPr>
          <w:rFonts w:ascii="Times New Roman" w:hAnsi="Times New Roman" w:cs="Times New Roman"/>
          <w:sz w:val="24"/>
          <w:szCs w:val="24"/>
        </w:rPr>
        <w:t>е се у Прилогу</w:t>
      </w:r>
      <w:r w:rsidR="00ED723B">
        <w:rPr>
          <w:rFonts w:ascii="Times New Roman" w:hAnsi="Times New Roman" w:cs="Times New Roman"/>
          <w:sz w:val="24"/>
          <w:szCs w:val="24"/>
        </w:rPr>
        <w:t xml:space="preserve"> 2,3,4 и 5.</w:t>
      </w:r>
      <w:r w:rsidRPr="00374601">
        <w:rPr>
          <w:rFonts w:ascii="Times New Roman" w:hAnsi="Times New Roman" w:cs="Times New Roman"/>
          <w:sz w:val="24"/>
          <w:szCs w:val="24"/>
        </w:rPr>
        <w:t xml:space="preserve">). У наведеним табелама, корисници су у обавези да искажу планиране издатке за капиталне пројекте по годинама који се односе на изградњу и капитално одржавање, по контима на трећем и четвртом нивоу, и то: </w:t>
      </w:r>
    </w:p>
    <w:p w:rsidR="00A162A7" w:rsidRPr="00374601" w:rsidRDefault="00A162A7" w:rsidP="00990C45">
      <w:pPr>
        <w:autoSpaceDE w:val="0"/>
        <w:autoSpaceDN w:val="0"/>
        <w:adjustRightInd w:val="0"/>
        <w:spacing w:after="50"/>
        <w:ind w:firstLine="720"/>
        <w:jc w:val="both"/>
        <w:rPr>
          <w:rFonts w:ascii="Times New Roman" w:hAnsi="Times New Roman" w:cs="Times New Roman"/>
          <w:sz w:val="24"/>
          <w:szCs w:val="24"/>
        </w:rPr>
      </w:pPr>
      <w:r w:rsidRPr="00374601">
        <w:rPr>
          <w:rFonts w:ascii="Times New Roman" w:hAnsi="Times New Roman" w:cs="Times New Roman"/>
          <w:sz w:val="24"/>
          <w:szCs w:val="24"/>
        </w:rPr>
        <w:t xml:space="preserve">1) издатке за израду пројектно-техничке документације на конту 5114 (осим уколико је иста већ израђена); </w:t>
      </w:r>
    </w:p>
    <w:p w:rsidR="00A162A7" w:rsidRPr="00374601" w:rsidRDefault="00A162A7" w:rsidP="00990C45">
      <w:pPr>
        <w:autoSpaceDE w:val="0"/>
        <w:autoSpaceDN w:val="0"/>
        <w:adjustRightInd w:val="0"/>
        <w:spacing w:after="50"/>
        <w:ind w:firstLine="720"/>
        <w:jc w:val="both"/>
        <w:rPr>
          <w:rFonts w:ascii="Times New Roman" w:hAnsi="Times New Roman" w:cs="Times New Roman"/>
          <w:sz w:val="24"/>
          <w:szCs w:val="24"/>
        </w:rPr>
      </w:pPr>
      <w:r w:rsidRPr="00374601">
        <w:rPr>
          <w:rFonts w:ascii="Times New Roman" w:hAnsi="Times New Roman" w:cs="Times New Roman"/>
          <w:sz w:val="24"/>
          <w:szCs w:val="24"/>
        </w:rPr>
        <w:t xml:space="preserve">2) издатке за експропријацију земљишта на конту 5411; </w:t>
      </w:r>
    </w:p>
    <w:p w:rsidR="00A162A7" w:rsidRPr="00374601" w:rsidRDefault="00990C45" w:rsidP="00990C45">
      <w:pPr>
        <w:autoSpaceDE w:val="0"/>
        <w:autoSpaceDN w:val="0"/>
        <w:adjustRightInd w:val="0"/>
        <w:spacing w:after="50"/>
        <w:ind w:firstLine="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sr-Cyrl-CS"/>
        </w:rPr>
        <w:t xml:space="preserve"> </w:t>
      </w:r>
      <w:r w:rsidR="00A162A7" w:rsidRPr="00374601">
        <w:rPr>
          <w:rFonts w:ascii="Times New Roman" w:hAnsi="Times New Roman" w:cs="Times New Roman"/>
          <w:sz w:val="24"/>
          <w:szCs w:val="24"/>
        </w:rPr>
        <w:t xml:space="preserve">издатке за извођење радова на изградњи, односно извођење радова на капиталном одржавању на контима 5112 и 5113; </w:t>
      </w:r>
    </w:p>
    <w:p w:rsidR="00A162A7" w:rsidRPr="00374601" w:rsidRDefault="00A162A7" w:rsidP="00990C45">
      <w:pPr>
        <w:autoSpaceDE w:val="0"/>
        <w:autoSpaceDN w:val="0"/>
        <w:adjustRightInd w:val="0"/>
        <w:ind w:firstLine="720"/>
        <w:jc w:val="both"/>
        <w:rPr>
          <w:rFonts w:ascii="Times New Roman" w:hAnsi="Times New Roman" w:cs="Times New Roman"/>
          <w:sz w:val="24"/>
          <w:szCs w:val="24"/>
        </w:rPr>
      </w:pPr>
      <w:r w:rsidRPr="00374601">
        <w:rPr>
          <w:rFonts w:ascii="Times New Roman" w:hAnsi="Times New Roman" w:cs="Times New Roman"/>
          <w:sz w:val="24"/>
          <w:szCs w:val="24"/>
        </w:rPr>
        <w:t xml:space="preserve">4) издатке за ангажовање стручног надзора на конту 5114 (осим уколико исти нису планирани од стране инвеститора или на неки други начин). </w:t>
      </w:r>
    </w:p>
    <w:p w:rsidR="00A162A7" w:rsidRPr="00374601" w:rsidRDefault="00A162A7" w:rsidP="00953362">
      <w:pPr>
        <w:autoSpaceDE w:val="0"/>
        <w:autoSpaceDN w:val="0"/>
        <w:adjustRightInd w:val="0"/>
        <w:ind w:firstLine="720"/>
        <w:jc w:val="both"/>
        <w:rPr>
          <w:rFonts w:ascii="Times New Roman" w:hAnsi="Times New Roman" w:cs="Times New Roman"/>
          <w:sz w:val="24"/>
          <w:szCs w:val="24"/>
        </w:rPr>
      </w:pPr>
      <w:r w:rsidRPr="00374601">
        <w:rPr>
          <w:rFonts w:ascii="Times New Roman" w:hAnsi="Times New Roman" w:cs="Times New Roman"/>
          <w:sz w:val="24"/>
          <w:szCs w:val="24"/>
        </w:rPr>
        <w:t>У циљу реалног планирања издатака капиталног пројекта, неопходно је да корисници образложе тренутни статус дозвола и сагласност (локацијска, грађевинска дозвола, сагласности одговарајућих јавних предузећа) које су неопходне за почетак извођења радова. К</w:t>
      </w:r>
      <w:r w:rsidR="00F07AB7">
        <w:rPr>
          <w:rFonts w:ascii="Times New Roman" w:hAnsi="Times New Roman" w:cs="Times New Roman"/>
          <w:sz w:val="24"/>
          <w:szCs w:val="24"/>
        </w:rPr>
        <w:t xml:space="preserve">орисници су дужни да планирају </w:t>
      </w:r>
      <w:r w:rsidRPr="00374601">
        <w:rPr>
          <w:rFonts w:ascii="Times New Roman" w:hAnsi="Times New Roman" w:cs="Times New Roman"/>
          <w:sz w:val="24"/>
          <w:szCs w:val="24"/>
        </w:rPr>
        <w:t xml:space="preserve">расходе, који су у вези са добијањем ових дозвола и сагласности, на одговарајућим контима. </w:t>
      </w:r>
    </w:p>
    <w:p w:rsidR="00ED723B" w:rsidRDefault="00A162A7" w:rsidP="00ED723B">
      <w:pPr>
        <w:autoSpaceDE w:val="0"/>
        <w:autoSpaceDN w:val="0"/>
        <w:adjustRightInd w:val="0"/>
        <w:ind w:firstLine="720"/>
        <w:jc w:val="both"/>
        <w:rPr>
          <w:rFonts w:ascii="Times New Roman" w:hAnsi="Times New Roman" w:cs="Times New Roman"/>
          <w:sz w:val="24"/>
          <w:szCs w:val="24"/>
        </w:rPr>
      </w:pPr>
      <w:r w:rsidRPr="00374601">
        <w:rPr>
          <w:rFonts w:ascii="Times New Roman" w:hAnsi="Times New Roman" w:cs="Times New Roman"/>
          <w:sz w:val="24"/>
          <w:szCs w:val="24"/>
        </w:rPr>
        <w:t xml:space="preserve">Такође, на основу свеобухватне процене потреба, пројекте је потребно рангирати по приоритетима, у складу са усвојеним стратешким документима, водећи рачуна да приоритет у финансирању имају већ започети пројекти. </w:t>
      </w:r>
    </w:p>
    <w:p w:rsidR="00936BDF" w:rsidRPr="00ED723B" w:rsidRDefault="00F07AB7" w:rsidP="00ED723B">
      <w:pPr>
        <w:autoSpaceDE w:val="0"/>
        <w:autoSpaceDN w:val="0"/>
        <w:adjustRightInd w:val="0"/>
        <w:ind w:firstLine="720"/>
        <w:jc w:val="both"/>
        <w:rPr>
          <w:rFonts w:ascii="Times New Roman" w:hAnsi="Times New Roman" w:cs="Times New Roman"/>
          <w:b/>
          <w:sz w:val="24"/>
          <w:szCs w:val="24"/>
        </w:rPr>
      </w:pPr>
      <w:r w:rsidRPr="00936BDF">
        <w:rPr>
          <w:rFonts w:ascii="Times New Roman" w:hAnsi="Times New Roman" w:cs="Times New Roman"/>
          <w:b/>
          <w:sz w:val="24"/>
          <w:szCs w:val="24"/>
        </w:rPr>
        <w:t>НАПОМЕНА:</w:t>
      </w:r>
      <w:r w:rsidR="00936BDF" w:rsidRPr="00936BDF">
        <w:rPr>
          <w:rFonts w:ascii="Times New Roman" w:hAnsi="Times New Roman" w:cs="Times New Roman"/>
          <w:b/>
          <w:sz w:val="24"/>
          <w:szCs w:val="24"/>
        </w:rPr>
        <w:t xml:space="preserve"> Уколико капитални пројекти </w:t>
      </w:r>
      <w:r w:rsidR="009249E7">
        <w:rPr>
          <w:rFonts w:ascii="Times New Roman" w:hAnsi="Times New Roman" w:cs="Times New Roman"/>
          <w:b/>
          <w:sz w:val="24"/>
          <w:szCs w:val="24"/>
        </w:rPr>
        <w:t>не буду у складу са</w:t>
      </w:r>
      <w:r w:rsidR="009249E7" w:rsidRPr="009249E7">
        <w:rPr>
          <w:rFonts w:ascii="Times New Roman" w:hAnsi="Times New Roman" w:cs="Times New Roman"/>
          <w:sz w:val="24"/>
          <w:szCs w:val="24"/>
        </w:rPr>
        <w:t xml:space="preserve"> </w:t>
      </w:r>
      <w:r w:rsidR="009249E7">
        <w:rPr>
          <w:rFonts w:ascii="Times New Roman" w:hAnsi="Times New Roman" w:cs="Times New Roman"/>
          <w:sz w:val="24"/>
          <w:szCs w:val="24"/>
        </w:rPr>
        <w:t>Уредбо</w:t>
      </w:r>
      <w:r>
        <w:rPr>
          <w:rFonts w:ascii="Times New Roman" w:hAnsi="Times New Roman" w:cs="Times New Roman"/>
          <w:sz w:val="24"/>
          <w:szCs w:val="24"/>
        </w:rPr>
        <w:t>м о садржини, начину припреме и</w:t>
      </w:r>
      <w:r>
        <w:rPr>
          <w:rFonts w:ascii="Times New Roman" w:hAnsi="Times New Roman" w:cs="Times New Roman"/>
          <w:sz w:val="24"/>
          <w:szCs w:val="24"/>
          <w:lang w:val="sr-Cyrl-CS"/>
        </w:rPr>
        <w:t xml:space="preserve"> </w:t>
      </w:r>
      <w:r w:rsidR="009249E7">
        <w:rPr>
          <w:rFonts w:ascii="Times New Roman" w:hAnsi="Times New Roman" w:cs="Times New Roman"/>
          <w:sz w:val="24"/>
          <w:szCs w:val="24"/>
        </w:rPr>
        <w:t>оцене, као и праћењу спровођења и извештавању о реализацији капиталних пројеката и Пра</w:t>
      </w:r>
      <w:r w:rsidR="00922345">
        <w:rPr>
          <w:rFonts w:ascii="Times New Roman" w:hAnsi="Times New Roman" w:cs="Times New Roman"/>
          <w:sz w:val="24"/>
          <w:szCs w:val="24"/>
        </w:rPr>
        <w:t xml:space="preserve">вилником </w:t>
      </w:r>
      <w:r w:rsidR="00922345" w:rsidRPr="00ED723B">
        <w:rPr>
          <w:rFonts w:ascii="Times New Roman" w:hAnsi="Times New Roman" w:cs="Times New Roman"/>
          <w:bCs/>
          <w:color w:val="333333"/>
          <w:sz w:val="24"/>
          <w:szCs w:val="24"/>
        </w:rPr>
        <w:t>о садржини, роковима и поступку достављања инвестиционе документације за капиталне пројект</w:t>
      </w:r>
      <w:r w:rsidR="00ED723B" w:rsidRPr="00ED723B">
        <w:rPr>
          <w:rFonts w:ascii="Times New Roman" w:hAnsi="Times New Roman" w:cs="Times New Roman"/>
          <w:bCs/>
          <w:color w:val="333333"/>
          <w:sz w:val="24"/>
          <w:szCs w:val="24"/>
        </w:rPr>
        <w:t>е,</w:t>
      </w:r>
      <w:r w:rsidR="00936BDF" w:rsidRPr="00ED723B">
        <w:rPr>
          <w:rFonts w:ascii="Times New Roman" w:hAnsi="Times New Roman" w:cs="Times New Roman"/>
          <w:sz w:val="24"/>
          <w:szCs w:val="24"/>
        </w:rPr>
        <w:t xml:space="preserve"> </w:t>
      </w:r>
      <w:r w:rsidR="00936BDF" w:rsidRPr="00ED723B">
        <w:rPr>
          <w:rFonts w:ascii="Times New Roman" w:hAnsi="Times New Roman" w:cs="Times New Roman"/>
          <w:b/>
          <w:sz w:val="24"/>
          <w:szCs w:val="24"/>
        </w:rPr>
        <w:t>не могу бити укључени у буџет.</w:t>
      </w:r>
    </w:p>
    <w:p w:rsidR="00FB48DF" w:rsidRPr="00F07AB7" w:rsidRDefault="00FB48DF" w:rsidP="00F07AB7">
      <w:pPr>
        <w:autoSpaceDE w:val="0"/>
        <w:autoSpaceDN w:val="0"/>
        <w:adjustRightInd w:val="0"/>
        <w:rPr>
          <w:rFonts w:ascii="TimesNewRomanPSMT" w:hAnsi="TimesNewRomanPSMT" w:cs="TimesNewRomanPSMT"/>
          <w:sz w:val="24"/>
          <w:szCs w:val="24"/>
          <w:lang w:val="sr-Cyrl-CS"/>
        </w:rPr>
      </w:pPr>
    </w:p>
    <w:p w:rsidR="006E3DF8" w:rsidRPr="00F07AB7" w:rsidRDefault="006E3DF8" w:rsidP="006E3DF8">
      <w:pPr>
        <w:autoSpaceDE w:val="0"/>
        <w:autoSpaceDN w:val="0"/>
        <w:adjustRightInd w:val="0"/>
        <w:jc w:val="center"/>
        <w:rPr>
          <w:rFonts w:ascii="TimesNewRomanPSMT" w:hAnsi="TimesNewRomanPSMT" w:cs="TimesNewRomanPSMT"/>
          <w:b/>
          <w:sz w:val="24"/>
          <w:szCs w:val="24"/>
        </w:rPr>
      </w:pPr>
      <w:r w:rsidRPr="00F07AB7">
        <w:rPr>
          <w:rFonts w:ascii="TimesNewRomanPSMT" w:hAnsi="TimesNewRomanPSMT" w:cs="TimesNewRomanPSMT"/>
          <w:b/>
          <w:sz w:val="24"/>
          <w:szCs w:val="24"/>
        </w:rPr>
        <w:lastRenderedPageBreak/>
        <w:t>ОБРАЗАЦ ЗА ПОЛУГОДИШЊИ ИЗВЕШТАЈ О УЧИНКУ ПРОГРАМА,</w:t>
      </w:r>
    </w:p>
    <w:p w:rsidR="00936BDF" w:rsidRDefault="006E3DF8" w:rsidP="006E3DF8">
      <w:pPr>
        <w:tabs>
          <w:tab w:val="center" w:pos="4896"/>
        </w:tabs>
        <w:autoSpaceDE w:val="0"/>
        <w:autoSpaceDN w:val="0"/>
        <w:adjustRightInd w:val="0"/>
        <w:ind w:firstLine="720"/>
        <w:rPr>
          <w:rFonts w:ascii="TimesNewRomanPSMT" w:hAnsi="TimesNewRomanPSMT" w:cs="TimesNewRomanPSMT"/>
          <w:sz w:val="24"/>
          <w:szCs w:val="24"/>
        </w:rPr>
      </w:pPr>
      <w:r w:rsidRPr="00F07AB7">
        <w:rPr>
          <w:rFonts w:ascii="TimesNewRomanPSMT" w:hAnsi="TimesNewRomanPSMT" w:cs="TimesNewRomanPSMT"/>
          <w:b/>
          <w:sz w:val="24"/>
          <w:szCs w:val="24"/>
        </w:rPr>
        <w:t xml:space="preserve">      ПРОГРАМСКЕ АКТИВНОСИ И ПРОЈЕКАТА ЗА 201</w:t>
      </w:r>
      <w:r w:rsidR="00100033" w:rsidRPr="00F07AB7">
        <w:rPr>
          <w:rFonts w:ascii="TimesNewRomanPSMT" w:hAnsi="TimesNewRomanPSMT" w:cs="TimesNewRomanPSMT"/>
          <w:b/>
          <w:sz w:val="24"/>
          <w:szCs w:val="24"/>
        </w:rPr>
        <w:t>8</w:t>
      </w:r>
      <w:r w:rsidRPr="00F07AB7">
        <w:rPr>
          <w:rFonts w:ascii="TimesNewRomanPSMT" w:hAnsi="TimesNewRomanPSMT" w:cs="TimesNewRomanPSMT"/>
          <w:b/>
          <w:sz w:val="24"/>
          <w:szCs w:val="24"/>
        </w:rPr>
        <w:t>. ГОДИНУ</w:t>
      </w:r>
    </w:p>
    <w:p w:rsidR="006E3DF8" w:rsidRDefault="006E3DF8" w:rsidP="006E3DF8">
      <w:pPr>
        <w:tabs>
          <w:tab w:val="center" w:pos="4896"/>
        </w:tabs>
        <w:autoSpaceDE w:val="0"/>
        <w:autoSpaceDN w:val="0"/>
        <w:adjustRightInd w:val="0"/>
        <w:ind w:firstLine="720"/>
        <w:rPr>
          <w:rFonts w:ascii="TimesNewRomanPSMT" w:hAnsi="TimesNewRomanPSMT" w:cs="TimesNewRomanPSMT"/>
          <w:sz w:val="24"/>
          <w:szCs w:val="24"/>
        </w:rPr>
      </w:pPr>
    </w:p>
    <w:p w:rsidR="006E3DF8" w:rsidRDefault="006E3DF8" w:rsidP="006E3DF8">
      <w:pPr>
        <w:autoSpaceDE w:val="0"/>
        <w:autoSpaceDN w:val="0"/>
        <w:adjustRightInd w:val="0"/>
        <w:jc w:val="both"/>
        <w:rPr>
          <w:rFonts w:ascii="TimesNewRomanPS-BoldMT" w:hAnsi="TimesNewRomanPS-BoldMT" w:cs="TimesNewRomanPS-BoldMT"/>
          <w:b/>
          <w:bCs/>
          <w:sz w:val="24"/>
          <w:szCs w:val="24"/>
        </w:rPr>
      </w:pPr>
      <w:r>
        <w:rPr>
          <w:rFonts w:ascii="TimesNewRomanPSMT" w:hAnsi="TimesNewRomanPSMT" w:cs="TimesNewRomanPSMT"/>
          <w:sz w:val="24"/>
          <w:szCs w:val="24"/>
        </w:rPr>
        <w:t xml:space="preserve">           Корисници буџета локалне власти су у обавези да достављају локалном органу управе  надлежном за финансије извештаје о учинку програмске активности и пројеката (полугодишњи и годишњи) на прописаном обрасцу који је саставни део овог упутства. </w:t>
      </w:r>
      <w:r>
        <w:rPr>
          <w:rFonts w:ascii="TimesNewRomanPS-BoldMT" w:hAnsi="TimesNewRomanPS-BoldMT" w:cs="TimesNewRomanPS-BoldMT"/>
          <w:b/>
          <w:bCs/>
          <w:sz w:val="24"/>
          <w:szCs w:val="24"/>
        </w:rPr>
        <w:t>Полугодишњи извештај за 201</w:t>
      </w:r>
      <w:r w:rsidR="00ED723B">
        <w:rPr>
          <w:rFonts w:ascii="TimesNewRomanPS-BoldMT" w:hAnsi="TimesNewRomanPS-BoldMT" w:cs="TimesNewRomanPS-BoldMT"/>
          <w:b/>
          <w:bCs/>
          <w:sz w:val="24"/>
          <w:szCs w:val="24"/>
        </w:rPr>
        <w:t>8</w:t>
      </w:r>
      <w:r>
        <w:rPr>
          <w:rFonts w:ascii="TimesNewRomanPS-BoldMT" w:hAnsi="TimesNewRomanPS-BoldMT" w:cs="TimesNewRomanPS-BoldMT"/>
          <w:b/>
          <w:bCs/>
          <w:sz w:val="24"/>
          <w:szCs w:val="24"/>
        </w:rPr>
        <w:t>. годину о учинку програмске активности и пројеката је обавезан елемент предлога финансијског плана буџетских корисника за 201</w:t>
      </w:r>
      <w:r w:rsidR="00ED723B">
        <w:rPr>
          <w:rFonts w:ascii="TimesNewRomanPS-BoldMT" w:hAnsi="TimesNewRomanPS-BoldMT" w:cs="TimesNewRomanPS-BoldMT"/>
          <w:b/>
          <w:bCs/>
          <w:sz w:val="24"/>
          <w:szCs w:val="24"/>
        </w:rPr>
        <w:t>9</w:t>
      </w:r>
      <w:r>
        <w:rPr>
          <w:rFonts w:ascii="TimesNewRomanPS-BoldMT" w:hAnsi="TimesNewRomanPS-BoldMT" w:cs="TimesNewRomanPS-BoldMT"/>
          <w:b/>
          <w:bCs/>
          <w:sz w:val="24"/>
          <w:szCs w:val="24"/>
        </w:rPr>
        <w:t>. годину.</w:t>
      </w:r>
    </w:p>
    <w:p w:rsidR="006E3DF8" w:rsidRDefault="006E3DF8" w:rsidP="00F07AB7">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На основу информација које је стекао током спровођења програмске активности или  пројеката, корисник буџета израђује нацрт образложења спровођења програмске активности  или пројеката. При томе, врши анализу напретка у остварењу циљева и степена извршења буџета током извештајног периода. У образложењу се истичу:</w:t>
      </w:r>
    </w:p>
    <w:p w:rsidR="006E3DF8" w:rsidRPr="006E3DF8" w:rsidRDefault="006E3DF8" w:rsidP="006E3DF8">
      <w:pPr>
        <w:pStyle w:val="ListParagraph"/>
        <w:numPr>
          <w:ilvl w:val="0"/>
          <w:numId w:val="12"/>
        </w:numPr>
        <w:autoSpaceDE w:val="0"/>
        <w:autoSpaceDN w:val="0"/>
        <w:adjustRightInd w:val="0"/>
        <w:rPr>
          <w:rFonts w:ascii="TimesNewRomanPSMT" w:hAnsi="TimesNewRomanPSMT" w:cs="TimesNewRomanPSMT"/>
          <w:sz w:val="24"/>
          <w:szCs w:val="24"/>
        </w:rPr>
      </w:pPr>
      <w:r w:rsidRPr="006E3DF8">
        <w:rPr>
          <w:rFonts w:ascii="TimesNewRomanPSMT" w:hAnsi="TimesNewRomanPSMT" w:cs="TimesNewRomanPSMT"/>
          <w:sz w:val="24"/>
          <w:szCs w:val="24"/>
        </w:rPr>
        <w:t>најзначајнија достигнућа,</w:t>
      </w:r>
    </w:p>
    <w:p w:rsidR="006E3DF8" w:rsidRPr="006E3DF8" w:rsidRDefault="006E3DF8" w:rsidP="006E3DF8">
      <w:pPr>
        <w:pStyle w:val="ListParagraph"/>
        <w:numPr>
          <w:ilvl w:val="0"/>
          <w:numId w:val="12"/>
        </w:numPr>
        <w:autoSpaceDE w:val="0"/>
        <w:autoSpaceDN w:val="0"/>
        <w:adjustRightInd w:val="0"/>
        <w:rPr>
          <w:rFonts w:ascii="TimesNewRomanPSMT" w:hAnsi="TimesNewRomanPSMT" w:cs="TimesNewRomanPSMT"/>
          <w:sz w:val="24"/>
          <w:szCs w:val="24"/>
        </w:rPr>
      </w:pPr>
      <w:r w:rsidRPr="006E3DF8">
        <w:rPr>
          <w:rFonts w:ascii="TimesNewRomanPSMT" w:hAnsi="TimesNewRomanPSMT" w:cs="TimesNewRomanPSMT"/>
          <w:sz w:val="24"/>
          <w:szCs w:val="24"/>
        </w:rPr>
        <w:t>најзначајнија одступања од плана реализације или констатација да се реализација врши према плану,</w:t>
      </w:r>
    </w:p>
    <w:p w:rsidR="006E3DF8" w:rsidRPr="006E3DF8" w:rsidRDefault="006E3DF8" w:rsidP="006E3DF8">
      <w:pPr>
        <w:pStyle w:val="ListParagraph"/>
        <w:numPr>
          <w:ilvl w:val="0"/>
          <w:numId w:val="12"/>
        </w:numPr>
        <w:autoSpaceDE w:val="0"/>
        <w:autoSpaceDN w:val="0"/>
        <w:adjustRightInd w:val="0"/>
        <w:rPr>
          <w:rFonts w:ascii="TimesNewRomanPSMT" w:hAnsi="TimesNewRomanPSMT" w:cs="TimesNewRomanPSMT"/>
          <w:sz w:val="24"/>
          <w:szCs w:val="24"/>
        </w:rPr>
      </w:pPr>
      <w:r w:rsidRPr="006E3DF8">
        <w:rPr>
          <w:rFonts w:ascii="TimesNewRomanPSMT" w:hAnsi="TimesNewRomanPSMT" w:cs="TimesNewRomanPSMT"/>
          <w:sz w:val="24"/>
          <w:szCs w:val="24"/>
        </w:rPr>
        <w:t>могући проблеми у даљем спровођењу плана, као и предлози за њихово решавање,</w:t>
      </w:r>
    </w:p>
    <w:p w:rsidR="006E3DF8" w:rsidRPr="006E3DF8" w:rsidRDefault="006E3DF8" w:rsidP="006E3DF8">
      <w:pPr>
        <w:pStyle w:val="ListParagraph"/>
        <w:numPr>
          <w:ilvl w:val="0"/>
          <w:numId w:val="12"/>
        </w:numPr>
        <w:autoSpaceDE w:val="0"/>
        <w:autoSpaceDN w:val="0"/>
        <w:adjustRightInd w:val="0"/>
        <w:rPr>
          <w:rFonts w:ascii="TimesNewRomanPSMT" w:eastAsia="Wingdings-Regular" w:hAnsi="TimesNewRomanPSMT" w:cs="TimesNewRomanPSMT"/>
          <w:sz w:val="24"/>
          <w:szCs w:val="24"/>
        </w:rPr>
      </w:pPr>
      <w:r w:rsidRPr="006E3DF8">
        <w:rPr>
          <w:rFonts w:ascii="TimesNewRomanPSMT" w:eastAsia="Wingdings-Regular" w:hAnsi="TimesNewRomanPSMT" w:cs="TimesNewRomanPSMT"/>
          <w:sz w:val="24"/>
          <w:szCs w:val="24"/>
        </w:rPr>
        <w:t>утицај који резултат спровођења програмске активности или пројекта у извештајном периоду може имати на учинке и средства планирана за наредни извештајни период (шестомесечни или годишњи),</w:t>
      </w:r>
    </w:p>
    <w:p w:rsidR="006E3DF8" w:rsidRPr="006E3DF8" w:rsidRDefault="006E3DF8" w:rsidP="006E3DF8">
      <w:pPr>
        <w:pStyle w:val="ListParagraph"/>
        <w:numPr>
          <w:ilvl w:val="0"/>
          <w:numId w:val="12"/>
        </w:numPr>
        <w:autoSpaceDE w:val="0"/>
        <w:autoSpaceDN w:val="0"/>
        <w:adjustRightInd w:val="0"/>
        <w:rPr>
          <w:rFonts w:ascii="Times New Roman" w:eastAsia="Wingdings-Regular" w:hAnsi="Times New Roman" w:cs="Times New Roman"/>
          <w:sz w:val="24"/>
          <w:szCs w:val="24"/>
        </w:rPr>
      </w:pPr>
      <w:r w:rsidRPr="006E3DF8">
        <w:rPr>
          <w:rFonts w:ascii="TimesNewRomanPSMT" w:eastAsia="Wingdings-Regular" w:hAnsi="TimesNewRomanPSMT" w:cs="TimesNewRomanPSMT"/>
          <w:sz w:val="24"/>
          <w:szCs w:val="24"/>
        </w:rPr>
        <w:t>додатни релевантни подаци који се не прате кроз показатеље учинка</w:t>
      </w:r>
      <w:r w:rsidRPr="006E3DF8">
        <w:rPr>
          <w:rFonts w:ascii="Times New Roman" w:eastAsia="Wingdings-Regular" w:hAnsi="Times New Roman" w:cs="Times New Roman"/>
          <w:sz w:val="24"/>
          <w:szCs w:val="24"/>
        </w:rPr>
        <w:t>.</w:t>
      </w:r>
    </w:p>
    <w:p w:rsidR="00922FBF" w:rsidRDefault="00922FBF" w:rsidP="006E3DF8">
      <w:pPr>
        <w:autoSpaceDE w:val="0"/>
        <w:autoSpaceDN w:val="0"/>
        <w:adjustRightInd w:val="0"/>
        <w:rPr>
          <w:rFonts w:ascii="TimesNewRomanPSMT" w:eastAsia="Wingdings-Regular" w:hAnsi="TimesNewRomanPSMT" w:cs="TimesNewRomanPSMT"/>
          <w:sz w:val="24"/>
          <w:szCs w:val="24"/>
        </w:rPr>
      </w:pPr>
    </w:p>
    <w:p w:rsidR="006E3DF8" w:rsidRPr="008A1FFC" w:rsidRDefault="008A1FFC" w:rsidP="00F07AB7">
      <w:pPr>
        <w:autoSpaceDE w:val="0"/>
        <w:autoSpaceDN w:val="0"/>
        <w:adjustRightInd w:val="0"/>
        <w:ind w:firstLine="720"/>
        <w:rPr>
          <w:rFonts w:ascii="TimesNewRomanPSMT" w:eastAsia="Wingdings-Regular" w:hAnsi="TimesNewRomanPSMT" w:cs="TimesNewRomanPSMT"/>
          <w:b/>
          <w:i/>
          <w:sz w:val="24"/>
          <w:szCs w:val="24"/>
        </w:rPr>
      </w:pPr>
      <w:r w:rsidRPr="008A1FFC">
        <w:rPr>
          <w:rFonts w:ascii="TimesNewRomanPSMT" w:eastAsia="Wingdings-Regular" w:hAnsi="TimesNewRomanPSMT" w:cs="TimesNewRomanPSMT"/>
          <w:b/>
          <w:i/>
          <w:sz w:val="24"/>
          <w:szCs w:val="24"/>
        </w:rPr>
        <w:t>Достављање финансијских планова</w:t>
      </w:r>
    </w:p>
    <w:p w:rsidR="006E3DF8" w:rsidRPr="008A1FFC" w:rsidRDefault="008A1FFC" w:rsidP="008A1FFC">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6E3DF8">
        <w:rPr>
          <w:rFonts w:ascii="TimesNewRomanPSMT" w:hAnsi="TimesNewRomanPSMT" w:cs="TimesNewRomanPSMT"/>
          <w:sz w:val="24"/>
          <w:szCs w:val="24"/>
        </w:rPr>
        <w:t>На основу ових пројекција потребно је почети са израдом предлога финансијског плана за 201</w:t>
      </w:r>
      <w:r w:rsidR="00ED723B">
        <w:rPr>
          <w:rFonts w:ascii="TimesNewRomanPSMT" w:hAnsi="TimesNewRomanPSMT" w:cs="TimesNewRomanPSMT"/>
          <w:sz w:val="24"/>
          <w:szCs w:val="24"/>
        </w:rPr>
        <w:t>9</w:t>
      </w:r>
      <w:r w:rsidR="006E3DF8">
        <w:rPr>
          <w:rFonts w:ascii="TimesNewRomanPSMT" w:hAnsi="TimesNewRomanPSMT" w:cs="TimesNewRomanPSMT"/>
          <w:sz w:val="24"/>
          <w:szCs w:val="24"/>
        </w:rPr>
        <w:t xml:space="preserve">. годину и наредне две фискалне године.  </w:t>
      </w:r>
      <w:r>
        <w:rPr>
          <w:rFonts w:ascii="TimesNewRomanPSMT" w:hAnsi="TimesNewRomanPSMT" w:cs="TimesNewRomanPSMT"/>
          <w:sz w:val="24"/>
          <w:szCs w:val="24"/>
        </w:rPr>
        <w:t>Буџетски корисник доставља предлог финансијског плана расхода за 201</w:t>
      </w:r>
      <w:r w:rsidR="00ED723B">
        <w:rPr>
          <w:rFonts w:ascii="Times New Roman" w:hAnsi="Times New Roman" w:cs="Times New Roman"/>
          <w:sz w:val="24"/>
          <w:szCs w:val="24"/>
        </w:rPr>
        <w:t>9</w:t>
      </w:r>
      <w:r>
        <w:rPr>
          <w:rFonts w:ascii="TimesNewRomanPSMT" w:hAnsi="TimesNewRomanPSMT" w:cs="TimesNewRomanPSMT"/>
          <w:sz w:val="24"/>
          <w:szCs w:val="24"/>
        </w:rPr>
        <w:t xml:space="preserve">. годину у форми која подразумева </w:t>
      </w:r>
      <w:r w:rsidR="00F07AB7">
        <w:rPr>
          <w:rFonts w:ascii="TimesNewRomanPS-BoldMT" w:hAnsi="TimesNewRomanPS-BoldMT" w:cs="TimesNewRomanPS-BoldMT"/>
          <w:b/>
          <w:bCs/>
          <w:sz w:val="24"/>
          <w:szCs w:val="24"/>
        </w:rPr>
        <w:t xml:space="preserve">насловну </w:t>
      </w:r>
      <w:r>
        <w:rPr>
          <w:rFonts w:ascii="TimesNewRomanPS-BoldMT" w:hAnsi="TimesNewRomanPS-BoldMT" w:cs="TimesNewRomanPS-BoldMT"/>
          <w:b/>
          <w:bCs/>
          <w:sz w:val="24"/>
          <w:szCs w:val="24"/>
        </w:rPr>
        <w:t xml:space="preserve">страну са називом и адресом буџетског корисника и податке достављене у прописаним </w:t>
      </w:r>
      <w:r w:rsidRPr="008A1FFC">
        <w:rPr>
          <w:rFonts w:ascii="TimesNewRomanPS-BoldMT" w:hAnsi="TimesNewRomanPS-BoldMT" w:cs="TimesNewRomanPS-BoldMT"/>
          <w:b/>
          <w:bCs/>
          <w:sz w:val="24"/>
          <w:szCs w:val="24"/>
        </w:rPr>
        <w:t>табелама</w:t>
      </w:r>
      <w:r w:rsidRPr="008A1FFC">
        <w:rPr>
          <w:rFonts w:ascii="Times New Roman" w:hAnsi="Times New Roman" w:cs="Times New Roman"/>
          <w:b/>
          <w:sz w:val="24"/>
          <w:szCs w:val="24"/>
        </w:rPr>
        <w:t xml:space="preserve"> и образложење.</w:t>
      </w:r>
    </w:p>
    <w:p w:rsidR="00E557BB" w:rsidRPr="00374601" w:rsidRDefault="00E557BB" w:rsidP="00953362">
      <w:pPr>
        <w:autoSpaceDE w:val="0"/>
        <w:autoSpaceDN w:val="0"/>
        <w:adjustRightInd w:val="0"/>
        <w:ind w:firstLine="720"/>
        <w:jc w:val="both"/>
        <w:rPr>
          <w:rFonts w:ascii="Times New Roman" w:hAnsi="Times New Roman" w:cs="Times New Roman"/>
          <w:sz w:val="24"/>
          <w:szCs w:val="24"/>
        </w:rPr>
      </w:pPr>
    </w:p>
    <w:p w:rsidR="00A162A7" w:rsidRPr="00374601" w:rsidRDefault="00922FBF" w:rsidP="0095336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D85A5F">
        <w:rPr>
          <w:rFonts w:ascii="Times New Roman" w:hAnsi="Times New Roman" w:cs="Times New Roman"/>
          <w:sz w:val="24"/>
          <w:szCs w:val="24"/>
        </w:rPr>
        <w:t>Предлог финансијског плана</w:t>
      </w:r>
      <w:r w:rsidR="006E3DF8">
        <w:rPr>
          <w:rFonts w:ascii="Times New Roman" w:hAnsi="Times New Roman" w:cs="Times New Roman"/>
          <w:sz w:val="24"/>
          <w:szCs w:val="24"/>
        </w:rPr>
        <w:t xml:space="preserve"> </w:t>
      </w:r>
      <w:r w:rsidR="00D85A5F">
        <w:rPr>
          <w:rFonts w:ascii="Times New Roman" w:hAnsi="Times New Roman" w:cs="Times New Roman"/>
          <w:sz w:val="24"/>
          <w:szCs w:val="24"/>
        </w:rPr>
        <w:t>доставити</w:t>
      </w:r>
      <w:r w:rsidR="00A162A7" w:rsidRPr="00374601">
        <w:rPr>
          <w:rFonts w:ascii="Times New Roman" w:hAnsi="Times New Roman" w:cs="Times New Roman"/>
          <w:sz w:val="24"/>
          <w:szCs w:val="24"/>
        </w:rPr>
        <w:t xml:space="preserve"> у штампаном облику, са печатом и потписом ф</w:t>
      </w:r>
      <w:r w:rsidR="0041016B" w:rsidRPr="00374601">
        <w:rPr>
          <w:rFonts w:ascii="Times New Roman" w:hAnsi="Times New Roman" w:cs="Times New Roman"/>
          <w:sz w:val="24"/>
          <w:szCs w:val="24"/>
        </w:rPr>
        <w:t>ункционера буџетског корисника</w:t>
      </w:r>
      <w:r w:rsidR="00AB039A">
        <w:rPr>
          <w:rFonts w:ascii="Times New Roman" w:hAnsi="Times New Roman" w:cs="Times New Roman"/>
          <w:sz w:val="24"/>
          <w:szCs w:val="24"/>
        </w:rPr>
        <w:t>,</w:t>
      </w:r>
      <w:r w:rsidR="00206ADD">
        <w:rPr>
          <w:rFonts w:ascii="Times New Roman" w:hAnsi="Times New Roman" w:cs="Times New Roman"/>
          <w:sz w:val="24"/>
          <w:szCs w:val="24"/>
          <w:lang w:val="sr-Cyrl-CS"/>
        </w:rPr>
        <w:t xml:space="preserve"> као и у електронском облику</w:t>
      </w:r>
      <w:r w:rsidR="00EB7D03" w:rsidRPr="00374601">
        <w:rPr>
          <w:rFonts w:ascii="Times New Roman" w:hAnsi="Times New Roman" w:cs="Times New Roman"/>
          <w:sz w:val="24"/>
          <w:szCs w:val="24"/>
        </w:rPr>
        <w:t xml:space="preserve"> </w:t>
      </w:r>
      <w:r w:rsidR="0041016B" w:rsidRPr="00374601">
        <w:rPr>
          <w:rFonts w:ascii="Times New Roman" w:hAnsi="Times New Roman" w:cs="Times New Roman"/>
          <w:sz w:val="24"/>
          <w:szCs w:val="24"/>
        </w:rPr>
        <w:t xml:space="preserve">на mail </w:t>
      </w:r>
      <w:r w:rsidR="006E3DF8">
        <w:rPr>
          <w:rFonts w:ascii="Times New Roman" w:hAnsi="Times New Roman" w:cs="Times New Roman"/>
          <w:sz w:val="24"/>
          <w:szCs w:val="24"/>
        </w:rPr>
        <w:t xml:space="preserve">адресу </w:t>
      </w:r>
      <w:hyperlink r:id="rId8" w:history="1">
        <w:r w:rsidR="00206ADD" w:rsidRPr="001C7E64">
          <w:rPr>
            <w:rStyle w:val="Hyperlink"/>
            <w:rFonts w:ascii="Times New Roman" w:hAnsi="Times New Roman" w:cs="Times New Roman"/>
            <w:sz w:val="24"/>
            <w:szCs w:val="24"/>
          </w:rPr>
          <w:t>mladen.djokic@ljubovija.rs</w:t>
        </w:r>
      </w:hyperlink>
      <w:r w:rsidR="00206ADD">
        <w:rPr>
          <w:rFonts w:ascii="Times New Roman" w:hAnsi="Times New Roman" w:cs="Times New Roman"/>
          <w:sz w:val="24"/>
          <w:szCs w:val="24"/>
          <w:lang w:val="sr-Cyrl-CS"/>
        </w:rPr>
        <w:t xml:space="preserve"> </w:t>
      </w:r>
      <w:r w:rsidR="00701841">
        <w:rPr>
          <w:rFonts w:ascii="Times New Roman" w:hAnsi="Times New Roman" w:cs="Times New Roman"/>
          <w:sz w:val="24"/>
          <w:szCs w:val="24"/>
        </w:rPr>
        <w:t xml:space="preserve"> </w:t>
      </w:r>
      <w:r w:rsidR="00AB039A">
        <w:rPr>
          <w:rFonts w:ascii="Times New Roman" w:hAnsi="Times New Roman" w:cs="Times New Roman"/>
          <w:sz w:val="24"/>
          <w:szCs w:val="24"/>
        </w:rPr>
        <w:t xml:space="preserve">ili </w:t>
      </w:r>
      <w:hyperlink r:id="rId9" w:history="1">
        <w:r w:rsidR="00206ADD" w:rsidRPr="001C7E64">
          <w:rPr>
            <w:rStyle w:val="Hyperlink"/>
            <w:rFonts w:ascii="Times New Roman" w:hAnsi="Times New Roman" w:cs="Times New Roman"/>
            <w:sz w:val="24"/>
            <w:szCs w:val="24"/>
          </w:rPr>
          <w:t>vesna.rakic@ljubovija.rs</w:t>
        </w:r>
      </w:hyperlink>
      <w:r w:rsidR="00206ADD">
        <w:rPr>
          <w:rFonts w:ascii="Times New Roman" w:hAnsi="Times New Roman" w:cs="Times New Roman"/>
          <w:sz w:val="24"/>
          <w:szCs w:val="24"/>
          <w:lang w:val="sr-Cyrl-CS"/>
        </w:rPr>
        <w:t xml:space="preserve"> </w:t>
      </w:r>
      <w:r w:rsidR="0041016B" w:rsidRPr="00374601">
        <w:rPr>
          <w:rFonts w:ascii="Times New Roman" w:hAnsi="Times New Roman" w:cs="Times New Roman"/>
          <w:sz w:val="24"/>
          <w:szCs w:val="24"/>
        </w:rPr>
        <w:t>.</w:t>
      </w:r>
    </w:p>
    <w:p w:rsidR="001054F6" w:rsidRPr="00374601" w:rsidRDefault="00922FBF" w:rsidP="00953362">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 xml:space="preserve">             Упутства</w:t>
      </w:r>
      <w:r w:rsidR="00A162A7" w:rsidRPr="00374601">
        <w:rPr>
          <w:rFonts w:ascii="Times New Roman" w:hAnsi="Times New Roman" w:cs="Times New Roman"/>
          <w:b/>
          <w:bCs/>
          <w:sz w:val="24"/>
          <w:szCs w:val="24"/>
        </w:rPr>
        <w:t xml:space="preserve"> и табеле </w:t>
      </w:r>
      <w:r w:rsidR="00586AFB">
        <w:rPr>
          <w:rFonts w:ascii="Times New Roman" w:hAnsi="Times New Roman" w:cs="Times New Roman"/>
          <w:sz w:val="24"/>
          <w:szCs w:val="24"/>
        </w:rPr>
        <w:t>можете преузети на адреси</w:t>
      </w:r>
      <w:r w:rsidR="00586AFB">
        <w:rPr>
          <w:rFonts w:ascii="Times New Roman" w:hAnsi="Times New Roman" w:cs="Times New Roman"/>
          <w:sz w:val="24"/>
          <w:szCs w:val="24"/>
          <w:lang w:val="sr-Cyrl-CS"/>
        </w:rPr>
        <w:t xml:space="preserve"> </w:t>
      </w:r>
      <w:hyperlink r:id="rId10" w:history="1">
        <w:r w:rsidR="00586AFB" w:rsidRPr="001C7E64">
          <w:rPr>
            <w:rStyle w:val="Hyperlink"/>
            <w:rFonts w:ascii="Times New Roman" w:hAnsi="Times New Roman" w:cs="Times New Roman"/>
            <w:sz w:val="24"/>
            <w:szCs w:val="24"/>
          </w:rPr>
          <w:t>www.ljubovija.rs</w:t>
        </w:r>
      </w:hyperlink>
      <w:r w:rsidR="00586AFB">
        <w:rPr>
          <w:rFonts w:ascii="Times New Roman" w:hAnsi="Times New Roman" w:cs="Times New Roman"/>
          <w:sz w:val="24"/>
          <w:szCs w:val="24"/>
          <w:lang w:val="sr-Cyrl-CS"/>
        </w:rPr>
        <w:t xml:space="preserve"> </w:t>
      </w:r>
      <w:r w:rsidR="001054F6" w:rsidRPr="00374601">
        <w:rPr>
          <w:rFonts w:ascii="Times New Roman" w:hAnsi="Times New Roman" w:cs="Times New Roman"/>
          <w:sz w:val="24"/>
          <w:szCs w:val="24"/>
        </w:rPr>
        <w:t xml:space="preserve">- </w:t>
      </w:r>
      <w:r w:rsidR="0041016B" w:rsidRPr="00374601">
        <w:rPr>
          <w:rFonts w:ascii="Times New Roman" w:hAnsi="Times New Roman" w:cs="Times New Roman"/>
          <w:sz w:val="24"/>
          <w:szCs w:val="24"/>
        </w:rPr>
        <w:t>Буџет – Обрасци за пр</w:t>
      </w:r>
      <w:r w:rsidR="001054F6" w:rsidRPr="00374601">
        <w:rPr>
          <w:rFonts w:ascii="Times New Roman" w:hAnsi="Times New Roman" w:cs="Times New Roman"/>
          <w:sz w:val="24"/>
          <w:szCs w:val="24"/>
        </w:rPr>
        <w:t>ипрему буџета 201</w:t>
      </w:r>
      <w:r w:rsidR="00AB039A">
        <w:rPr>
          <w:rFonts w:ascii="Times New Roman" w:hAnsi="Times New Roman" w:cs="Times New Roman"/>
          <w:sz w:val="24"/>
          <w:szCs w:val="24"/>
        </w:rPr>
        <w:t>9</w:t>
      </w:r>
      <w:r w:rsidR="001054F6" w:rsidRPr="00374601">
        <w:rPr>
          <w:rFonts w:ascii="Times New Roman" w:hAnsi="Times New Roman" w:cs="Times New Roman"/>
          <w:sz w:val="24"/>
          <w:szCs w:val="24"/>
        </w:rPr>
        <w:t xml:space="preserve">. </w:t>
      </w:r>
      <w:r w:rsidR="0041016B" w:rsidRPr="00374601">
        <w:rPr>
          <w:rFonts w:ascii="Times New Roman" w:hAnsi="Times New Roman" w:cs="Times New Roman"/>
          <w:sz w:val="24"/>
          <w:szCs w:val="24"/>
        </w:rPr>
        <w:t>г</w:t>
      </w:r>
      <w:r w:rsidR="001054F6" w:rsidRPr="00374601">
        <w:rPr>
          <w:rFonts w:ascii="Times New Roman" w:hAnsi="Times New Roman" w:cs="Times New Roman"/>
          <w:sz w:val="24"/>
          <w:szCs w:val="24"/>
        </w:rPr>
        <w:t>одине.</w:t>
      </w:r>
    </w:p>
    <w:p w:rsidR="00A162A7" w:rsidRDefault="00922FBF" w:rsidP="00953362">
      <w:pPr>
        <w:autoSpaceDE w:val="0"/>
        <w:autoSpaceDN w:val="0"/>
        <w:adjustRightInd w:val="0"/>
        <w:jc w:val="both"/>
        <w:rPr>
          <w:rFonts w:ascii="Times New Roman" w:hAnsi="Times New Roman" w:cs="Times New Roman"/>
          <w:b/>
          <w:sz w:val="24"/>
          <w:szCs w:val="24"/>
        </w:rPr>
      </w:pPr>
      <w:r>
        <w:rPr>
          <w:rFonts w:ascii="Times New Roman" w:hAnsi="Times New Roman" w:cs="Times New Roman"/>
          <w:sz w:val="24"/>
          <w:szCs w:val="24"/>
        </w:rPr>
        <w:t xml:space="preserve">              </w:t>
      </w:r>
      <w:r w:rsidR="00A162A7" w:rsidRPr="00374601">
        <w:rPr>
          <w:rFonts w:ascii="Times New Roman" w:hAnsi="Times New Roman" w:cs="Times New Roman"/>
          <w:sz w:val="24"/>
          <w:szCs w:val="24"/>
        </w:rPr>
        <w:t xml:space="preserve">Рок за достављање предлога финансијских планова индиректних корисника је </w:t>
      </w:r>
      <w:r w:rsidR="0090770C">
        <w:rPr>
          <w:rFonts w:ascii="Times New Roman" w:hAnsi="Times New Roman" w:cs="Times New Roman"/>
          <w:b/>
          <w:sz w:val="24"/>
          <w:szCs w:val="24"/>
        </w:rPr>
        <w:t>2</w:t>
      </w:r>
      <w:r w:rsidR="006710BD">
        <w:rPr>
          <w:rFonts w:ascii="Times New Roman" w:hAnsi="Times New Roman" w:cs="Times New Roman"/>
          <w:b/>
          <w:sz w:val="24"/>
          <w:szCs w:val="24"/>
          <w:lang w:val="sr-Cyrl-CS"/>
        </w:rPr>
        <w:t>4</w:t>
      </w:r>
      <w:r w:rsidR="00A162A7" w:rsidRPr="00374601">
        <w:rPr>
          <w:rFonts w:ascii="Times New Roman" w:hAnsi="Times New Roman" w:cs="Times New Roman"/>
          <w:b/>
          <w:bCs/>
          <w:sz w:val="24"/>
          <w:szCs w:val="24"/>
        </w:rPr>
        <w:t xml:space="preserve">. </w:t>
      </w:r>
      <w:r>
        <w:rPr>
          <w:rFonts w:ascii="Times New Roman" w:hAnsi="Times New Roman" w:cs="Times New Roman"/>
          <w:b/>
          <w:bCs/>
          <w:sz w:val="24"/>
          <w:szCs w:val="24"/>
        </w:rPr>
        <w:t xml:space="preserve">август </w:t>
      </w:r>
      <w:r w:rsidR="00A162A7" w:rsidRPr="00374601">
        <w:rPr>
          <w:rFonts w:ascii="Times New Roman" w:hAnsi="Times New Roman" w:cs="Times New Roman"/>
          <w:b/>
          <w:bCs/>
          <w:sz w:val="24"/>
          <w:szCs w:val="24"/>
        </w:rPr>
        <w:t>201</w:t>
      </w:r>
      <w:r w:rsidR="00586AFB">
        <w:rPr>
          <w:rFonts w:ascii="Times New Roman" w:hAnsi="Times New Roman" w:cs="Times New Roman"/>
          <w:b/>
          <w:bCs/>
          <w:sz w:val="24"/>
          <w:szCs w:val="24"/>
          <w:lang w:val="sr-Cyrl-CS"/>
        </w:rPr>
        <w:t>8</w:t>
      </w:r>
      <w:r>
        <w:rPr>
          <w:rFonts w:ascii="Times New Roman" w:hAnsi="Times New Roman" w:cs="Times New Roman"/>
          <w:b/>
          <w:bCs/>
          <w:sz w:val="24"/>
          <w:szCs w:val="24"/>
        </w:rPr>
        <w:t xml:space="preserve">. године и </w:t>
      </w:r>
      <w:r w:rsidRPr="00922FBF">
        <w:rPr>
          <w:rFonts w:ascii="Times New Roman" w:hAnsi="Times New Roman" w:cs="Times New Roman"/>
          <w:b/>
          <w:sz w:val="24"/>
          <w:szCs w:val="24"/>
        </w:rPr>
        <w:t>директ</w:t>
      </w:r>
      <w:r w:rsidR="00586AFB">
        <w:rPr>
          <w:rFonts w:ascii="Times New Roman" w:hAnsi="Times New Roman" w:cs="Times New Roman"/>
          <w:b/>
          <w:sz w:val="24"/>
          <w:szCs w:val="24"/>
        </w:rPr>
        <w:t xml:space="preserve">них </w:t>
      </w:r>
      <w:r w:rsidR="00AB039A">
        <w:rPr>
          <w:rFonts w:ascii="Times New Roman" w:hAnsi="Times New Roman" w:cs="Times New Roman"/>
          <w:b/>
          <w:sz w:val="24"/>
          <w:szCs w:val="24"/>
        </w:rPr>
        <w:t>корисника 01.</w:t>
      </w:r>
      <w:r w:rsidR="00586AFB">
        <w:rPr>
          <w:rFonts w:ascii="Times New Roman" w:hAnsi="Times New Roman" w:cs="Times New Roman"/>
          <w:b/>
          <w:sz w:val="24"/>
          <w:szCs w:val="24"/>
          <w:lang w:val="sr-Cyrl-CS"/>
        </w:rPr>
        <w:t xml:space="preserve"> </w:t>
      </w:r>
      <w:r w:rsidR="00AB039A">
        <w:rPr>
          <w:rFonts w:ascii="Times New Roman" w:hAnsi="Times New Roman" w:cs="Times New Roman"/>
          <w:b/>
          <w:sz w:val="24"/>
          <w:szCs w:val="24"/>
        </w:rPr>
        <w:t>септембар 2018</w:t>
      </w:r>
      <w:r w:rsidRPr="00922FBF">
        <w:rPr>
          <w:rFonts w:ascii="Times New Roman" w:hAnsi="Times New Roman" w:cs="Times New Roman"/>
          <w:b/>
          <w:sz w:val="24"/>
          <w:szCs w:val="24"/>
        </w:rPr>
        <w:t>. године.</w:t>
      </w:r>
    </w:p>
    <w:p w:rsidR="00AB039A" w:rsidRDefault="00AB039A" w:rsidP="00953362">
      <w:pPr>
        <w:autoSpaceDE w:val="0"/>
        <w:autoSpaceDN w:val="0"/>
        <w:adjustRightInd w:val="0"/>
        <w:jc w:val="both"/>
        <w:rPr>
          <w:rFonts w:ascii="Times New Roman" w:hAnsi="Times New Roman" w:cs="Times New Roman"/>
          <w:b/>
          <w:bCs/>
          <w:sz w:val="24"/>
          <w:szCs w:val="24"/>
        </w:rPr>
      </w:pPr>
    </w:p>
    <w:p w:rsidR="00AB039A" w:rsidRDefault="00AB039A" w:rsidP="00953362">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Корисници буџетских средстава дужни су да  доставе предлог финансијск</w:t>
      </w:r>
      <w:r w:rsidR="00586AFB">
        <w:rPr>
          <w:rFonts w:ascii="Times New Roman" w:hAnsi="Times New Roman" w:cs="Times New Roman"/>
          <w:b/>
          <w:bCs/>
          <w:sz w:val="24"/>
          <w:szCs w:val="24"/>
        </w:rPr>
        <w:t xml:space="preserve">ог плана у складу са Упутством </w:t>
      </w:r>
      <w:r>
        <w:rPr>
          <w:rFonts w:ascii="Times New Roman" w:hAnsi="Times New Roman" w:cs="Times New Roman"/>
          <w:b/>
          <w:bCs/>
          <w:sz w:val="24"/>
          <w:szCs w:val="24"/>
        </w:rPr>
        <w:t>у штампаном и електронском облику (назив документа мора бити назив Установе)</w:t>
      </w:r>
      <w:r w:rsidR="00100033">
        <w:rPr>
          <w:rFonts w:ascii="Times New Roman" w:hAnsi="Times New Roman" w:cs="Times New Roman"/>
          <w:b/>
          <w:bCs/>
          <w:sz w:val="24"/>
          <w:szCs w:val="24"/>
        </w:rPr>
        <w:t>. Такође буџетски корисници дужни су да своје финансијске планове унесу и у софтвер "Саветник" за који ће накнадно добити приступне шифре и лозинке, као и упутство за коришћење апликације.</w:t>
      </w:r>
    </w:p>
    <w:p w:rsidR="00100033" w:rsidRDefault="00100033" w:rsidP="00953362">
      <w:pPr>
        <w:autoSpaceDE w:val="0"/>
        <w:autoSpaceDN w:val="0"/>
        <w:adjustRightInd w:val="0"/>
        <w:jc w:val="both"/>
        <w:rPr>
          <w:rFonts w:ascii="Times New Roman" w:hAnsi="Times New Roman" w:cs="Times New Roman"/>
          <w:b/>
          <w:bCs/>
          <w:sz w:val="24"/>
          <w:szCs w:val="24"/>
          <w:lang w:val="sr-Cyrl-CS"/>
        </w:rPr>
      </w:pPr>
      <w:r>
        <w:rPr>
          <w:rFonts w:ascii="Times New Roman" w:hAnsi="Times New Roman" w:cs="Times New Roman"/>
          <w:b/>
          <w:bCs/>
          <w:sz w:val="24"/>
          <w:szCs w:val="24"/>
        </w:rPr>
        <w:t>Предлози финансијских планова који нису састављени и достављени у складу са овим Упутством, Одељење за буџет и финансије неће узети у разматрање.</w:t>
      </w:r>
    </w:p>
    <w:p w:rsidR="00586AFB" w:rsidRPr="00586AFB" w:rsidRDefault="00586AFB" w:rsidP="00953362">
      <w:pPr>
        <w:autoSpaceDE w:val="0"/>
        <w:autoSpaceDN w:val="0"/>
        <w:adjustRightInd w:val="0"/>
        <w:jc w:val="both"/>
        <w:rPr>
          <w:rFonts w:ascii="Times New Roman" w:hAnsi="Times New Roman" w:cs="Times New Roman"/>
          <w:b/>
          <w:bCs/>
          <w:sz w:val="24"/>
          <w:szCs w:val="24"/>
          <w:lang w:val="sr-Cyrl-CS"/>
        </w:rPr>
      </w:pPr>
    </w:p>
    <w:p w:rsidR="00100033" w:rsidRDefault="00100033" w:rsidP="00953362">
      <w:pPr>
        <w:autoSpaceDE w:val="0"/>
        <w:autoSpaceDN w:val="0"/>
        <w:adjustRightInd w:val="0"/>
        <w:jc w:val="both"/>
        <w:rPr>
          <w:rFonts w:ascii="Times New Roman" w:hAnsi="Times New Roman" w:cs="Times New Roman"/>
          <w:b/>
          <w:bCs/>
          <w:sz w:val="24"/>
          <w:szCs w:val="24"/>
        </w:rPr>
      </w:pPr>
    </w:p>
    <w:p w:rsidR="00100033" w:rsidRPr="00AB039A" w:rsidRDefault="00100033" w:rsidP="00100033">
      <w:pPr>
        <w:tabs>
          <w:tab w:val="left" w:pos="6315"/>
        </w:tabs>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6710BD">
        <w:rPr>
          <w:rFonts w:ascii="Times New Roman" w:hAnsi="Times New Roman" w:cs="Times New Roman"/>
          <w:b/>
          <w:bCs/>
          <w:sz w:val="24"/>
          <w:szCs w:val="24"/>
          <w:lang w:val="sr-Cyrl-CS"/>
        </w:rPr>
        <w:t xml:space="preserve"> </w:t>
      </w:r>
      <w:r>
        <w:rPr>
          <w:rFonts w:ascii="Times New Roman" w:hAnsi="Times New Roman" w:cs="Times New Roman"/>
          <w:b/>
          <w:bCs/>
          <w:sz w:val="24"/>
          <w:szCs w:val="24"/>
        </w:rPr>
        <w:t>ШЕФ СЛУЖБЕ</w:t>
      </w:r>
      <w:r>
        <w:rPr>
          <w:rFonts w:ascii="Times New Roman" w:hAnsi="Times New Roman" w:cs="Times New Roman"/>
          <w:b/>
          <w:bCs/>
          <w:sz w:val="24"/>
          <w:szCs w:val="24"/>
        </w:rPr>
        <w:tab/>
        <w:t>ШЕФ ОДЕЉЕЊА</w:t>
      </w:r>
    </w:p>
    <w:p w:rsidR="00953362" w:rsidRPr="00100033" w:rsidRDefault="00100033" w:rsidP="00100033">
      <w:pPr>
        <w:tabs>
          <w:tab w:val="left" w:pos="5505"/>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РАЧУНОВОДСТВА И ТРЕЗОРА</w:t>
      </w:r>
      <w:r>
        <w:rPr>
          <w:rFonts w:ascii="Times New Roman" w:hAnsi="Times New Roman" w:cs="Times New Roman"/>
          <w:sz w:val="24"/>
          <w:szCs w:val="24"/>
        </w:rPr>
        <w:tab/>
        <w:t xml:space="preserve">      ЗА БУЏЕТ И ФИНАНСИЈЕ</w:t>
      </w:r>
    </w:p>
    <w:p w:rsidR="00AB039A" w:rsidRPr="00100033" w:rsidRDefault="00100033" w:rsidP="00100033">
      <w:pPr>
        <w:tabs>
          <w:tab w:val="left" w:pos="5775"/>
          <w:tab w:val="left" w:pos="663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Весна Ракић</w:t>
      </w:r>
      <w:r>
        <w:rPr>
          <w:rFonts w:ascii="Times New Roman" w:hAnsi="Times New Roman" w:cs="Times New Roman"/>
          <w:sz w:val="24"/>
          <w:szCs w:val="24"/>
        </w:rPr>
        <w:tab/>
        <w:t xml:space="preserve">           Младен Ђокић</w:t>
      </w:r>
    </w:p>
    <w:p w:rsidR="00953362" w:rsidRPr="00FE48E0" w:rsidRDefault="00953362" w:rsidP="00FE48E0">
      <w:pPr>
        <w:autoSpaceDE w:val="0"/>
        <w:autoSpaceDN w:val="0"/>
        <w:adjustRightInd w:val="0"/>
        <w:jc w:val="both"/>
        <w:rPr>
          <w:rFonts w:ascii="Times New Roman" w:hAnsi="Times New Roman" w:cs="Times New Roman"/>
          <w:sz w:val="24"/>
          <w:szCs w:val="24"/>
          <w:lang w:val="sr-Cyrl-CS"/>
        </w:rPr>
      </w:pPr>
    </w:p>
    <w:sectPr w:rsidR="00953362" w:rsidRPr="00FE48E0" w:rsidSect="00FB48DF">
      <w:footerReference w:type="default" r:id="rId11"/>
      <w:pgSz w:w="11906" w:h="16838" w:code="9"/>
      <w:pgMar w:top="1304" w:right="1418" w:bottom="130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2F9" w:rsidRDefault="00EA42F9" w:rsidP="00FB5204">
      <w:r>
        <w:separator/>
      </w:r>
    </w:p>
  </w:endnote>
  <w:endnote w:type="continuationSeparator" w:id="1">
    <w:p w:rsidR="00EA42F9" w:rsidRDefault="00EA42F9" w:rsidP="00FB52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7287563"/>
      <w:docPartObj>
        <w:docPartGallery w:val="Page Numbers (Bottom of Page)"/>
        <w:docPartUnique/>
      </w:docPartObj>
    </w:sdtPr>
    <w:sdtEndPr>
      <w:rPr>
        <w:rFonts w:ascii="Times New Roman" w:hAnsi="Times New Roman" w:cs="Times New Roman"/>
        <w:noProof/>
        <w:sz w:val="24"/>
      </w:rPr>
    </w:sdtEndPr>
    <w:sdtContent>
      <w:p w:rsidR="009827D7" w:rsidRDefault="00446CAB">
        <w:pPr>
          <w:pStyle w:val="Footer"/>
          <w:jc w:val="right"/>
        </w:pPr>
        <w:r w:rsidRPr="001F27A1">
          <w:rPr>
            <w:rFonts w:ascii="Times New Roman" w:hAnsi="Times New Roman" w:cs="Times New Roman"/>
            <w:sz w:val="24"/>
          </w:rPr>
          <w:fldChar w:fldCharType="begin"/>
        </w:r>
        <w:r w:rsidRPr="001F27A1">
          <w:rPr>
            <w:rFonts w:ascii="Times New Roman" w:hAnsi="Times New Roman" w:cs="Times New Roman"/>
            <w:sz w:val="24"/>
          </w:rPr>
          <w:instrText xml:space="preserve"> PAGE   \* MERGEFORMAT </w:instrText>
        </w:r>
        <w:r w:rsidRPr="001F27A1">
          <w:rPr>
            <w:rFonts w:ascii="Times New Roman" w:hAnsi="Times New Roman" w:cs="Times New Roman"/>
            <w:sz w:val="24"/>
          </w:rPr>
          <w:fldChar w:fldCharType="separate"/>
        </w:r>
        <w:r w:rsidR="00125F64">
          <w:rPr>
            <w:rFonts w:ascii="Times New Roman" w:hAnsi="Times New Roman" w:cs="Times New Roman"/>
            <w:noProof/>
            <w:sz w:val="24"/>
          </w:rPr>
          <w:t>1</w:t>
        </w:r>
        <w:r w:rsidRPr="001F27A1">
          <w:rPr>
            <w:rFonts w:ascii="Times New Roman" w:hAnsi="Times New Roman" w:cs="Times New Roman"/>
            <w:sz w:val="24"/>
          </w:rPr>
          <w:fldChar w:fldCharType="end"/>
        </w:r>
      </w:p>
    </w:sdtContent>
  </w:sdt>
  <w:p w:rsidR="009827D7" w:rsidRDefault="009827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2F9" w:rsidRDefault="00EA42F9" w:rsidP="00FB5204">
      <w:r>
        <w:separator/>
      </w:r>
    </w:p>
  </w:footnote>
  <w:footnote w:type="continuationSeparator" w:id="1">
    <w:p w:rsidR="00EA42F9" w:rsidRDefault="00EA42F9" w:rsidP="00FB52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88D9608"/>
    <w:multiLevelType w:val="hybridMultilevel"/>
    <w:tmpl w:val="5D15A2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58F9FA"/>
    <w:multiLevelType w:val="hybridMultilevel"/>
    <w:tmpl w:val="587D88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EB57F2"/>
    <w:multiLevelType w:val="hybridMultilevel"/>
    <w:tmpl w:val="3FECC026"/>
    <w:lvl w:ilvl="0" w:tplc="20F81450">
      <w:numFmt w:val="bullet"/>
      <w:lvlText w:val=""/>
      <w:lvlJc w:val="left"/>
      <w:pPr>
        <w:ind w:left="840" w:hanging="360"/>
      </w:pPr>
      <w:rPr>
        <w:rFonts w:ascii="Symbol" w:eastAsia="Calibri"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0BD927D2"/>
    <w:multiLevelType w:val="hybridMultilevel"/>
    <w:tmpl w:val="C512EF2A"/>
    <w:lvl w:ilvl="0" w:tplc="20F81450">
      <w:numFmt w:val="bullet"/>
      <w:lvlText w:val=""/>
      <w:lvlJc w:val="left"/>
      <w:pPr>
        <w:ind w:left="900" w:hanging="360"/>
      </w:pPr>
      <w:rPr>
        <w:rFonts w:ascii="Symbol" w:eastAsia="Calibri" w:hAnsi="Symbol"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nsid w:val="14216472"/>
    <w:multiLevelType w:val="hybridMultilevel"/>
    <w:tmpl w:val="F04067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60E479F"/>
    <w:multiLevelType w:val="hybridMultilevel"/>
    <w:tmpl w:val="38D82AB2"/>
    <w:lvl w:ilvl="0" w:tplc="20F81450">
      <w:numFmt w:val="bullet"/>
      <w:lvlText w:val=""/>
      <w:lvlJc w:val="left"/>
      <w:pPr>
        <w:ind w:left="420" w:hanging="360"/>
      </w:pPr>
      <w:rPr>
        <w:rFonts w:ascii="Symbol" w:eastAsia="Calibr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19E758EF"/>
    <w:multiLevelType w:val="hybridMultilevel"/>
    <w:tmpl w:val="C806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CF6911"/>
    <w:multiLevelType w:val="hybridMultilevel"/>
    <w:tmpl w:val="DC52E1B8"/>
    <w:lvl w:ilvl="0" w:tplc="241A000F">
      <w:start w:val="1"/>
      <w:numFmt w:val="decimal"/>
      <w:lvlText w:val="%1."/>
      <w:lvlJc w:val="left"/>
      <w:pPr>
        <w:ind w:left="1140" w:hanging="360"/>
      </w:pPr>
    </w:lvl>
    <w:lvl w:ilvl="1" w:tplc="241A0019" w:tentative="1">
      <w:start w:val="1"/>
      <w:numFmt w:val="lowerLetter"/>
      <w:lvlText w:val="%2."/>
      <w:lvlJc w:val="left"/>
      <w:pPr>
        <w:ind w:left="1860" w:hanging="360"/>
      </w:pPr>
    </w:lvl>
    <w:lvl w:ilvl="2" w:tplc="241A001B" w:tentative="1">
      <w:start w:val="1"/>
      <w:numFmt w:val="lowerRoman"/>
      <w:lvlText w:val="%3."/>
      <w:lvlJc w:val="right"/>
      <w:pPr>
        <w:ind w:left="2580" w:hanging="180"/>
      </w:pPr>
    </w:lvl>
    <w:lvl w:ilvl="3" w:tplc="241A000F" w:tentative="1">
      <w:start w:val="1"/>
      <w:numFmt w:val="decimal"/>
      <w:lvlText w:val="%4."/>
      <w:lvlJc w:val="left"/>
      <w:pPr>
        <w:ind w:left="3300" w:hanging="360"/>
      </w:pPr>
    </w:lvl>
    <w:lvl w:ilvl="4" w:tplc="241A0019" w:tentative="1">
      <w:start w:val="1"/>
      <w:numFmt w:val="lowerLetter"/>
      <w:lvlText w:val="%5."/>
      <w:lvlJc w:val="left"/>
      <w:pPr>
        <w:ind w:left="4020" w:hanging="360"/>
      </w:pPr>
    </w:lvl>
    <w:lvl w:ilvl="5" w:tplc="241A001B" w:tentative="1">
      <w:start w:val="1"/>
      <w:numFmt w:val="lowerRoman"/>
      <w:lvlText w:val="%6."/>
      <w:lvlJc w:val="right"/>
      <w:pPr>
        <w:ind w:left="4740" w:hanging="180"/>
      </w:pPr>
    </w:lvl>
    <w:lvl w:ilvl="6" w:tplc="241A000F" w:tentative="1">
      <w:start w:val="1"/>
      <w:numFmt w:val="decimal"/>
      <w:lvlText w:val="%7."/>
      <w:lvlJc w:val="left"/>
      <w:pPr>
        <w:ind w:left="5460" w:hanging="360"/>
      </w:pPr>
    </w:lvl>
    <w:lvl w:ilvl="7" w:tplc="241A0019" w:tentative="1">
      <w:start w:val="1"/>
      <w:numFmt w:val="lowerLetter"/>
      <w:lvlText w:val="%8."/>
      <w:lvlJc w:val="left"/>
      <w:pPr>
        <w:ind w:left="6180" w:hanging="360"/>
      </w:pPr>
    </w:lvl>
    <w:lvl w:ilvl="8" w:tplc="241A001B" w:tentative="1">
      <w:start w:val="1"/>
      <w:numFmt w:val="lowerRoman"/>
      <w:lvlText w:val="%9."/>
      <w:lvlJc w:val="right"/>
      <w:pPr>
        <w:ind w:left="6900" w:hanging="180"/>
      </w:pPr>
    </w:lvl>
  </w:abstractNum>
  <w:abstractNum w:abstractNumId="8">
    <w:nsid w:val="2CF032AE"/>
    <w:multiLevelType w:val="hybridMultilevel"/>
    <w:tmpl w:val="E93E74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4E1D6B"/>
    <w:multiLevelType w:val="hybridMultilevel"/>
    <w:tmpl w:val="81B69A50"/>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0">
    <w:nsid w:val="312F0575"/>
    <w:multiLevelType w:val="hybridMultilevel"/>
    <w:tmpl w:val="5852D78C"/>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3BAB5B14"/>
    <w:multiLevelType w:val="hybridMultilevel"/>
    <w:tmpl w:val="9BB04CEC"/>
    <w:lvl w:ilvl="0" w:tplc="75440D7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3C095B1F"/>
    <w:multiLevelType w:val="hybridMultilevel"/>
    <w:tmpl w:val="E5022E9E"/>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3">
    <w:nsid w:val="41F51C1C"/>
    <w:multiLevelType w:val="hybridMultilevel"/>
    <w:tmpl w:val="4300B6F6"/>
    <w:lvl w:ilvl="0" w:tplc="20F81450">
      <w:numFmt w:val="bullet"/>
      <w:lvlText w:val=""/>
      <w:lvlJc w:val="left"/>
      <w:pPr>
        <w:ind w:left="1260" w:hanging="360"/>
      </w:pPr>
      <w:rPr>
        <w:rFonts w:ascii="Symbol" w:eastAsia="Calibri" w:hAnsi="Symbol"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4">
    <w:nsid w:val="4A352924"/>
    <w:multiLevelType w:val="hybridMultilevel"/>
    <w:tmpl w:val="2B2E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D8524A"/>
    <w:multiLevelType w:val="hybridMultilevel"/>
    <w:tmpl w:val="D88CF7B6"/>
    <w:lvl w:ilvl="0" w:tplc="04090001">
      <w:start w:val="1"/>
      <w:numFmt w:val="bullet"/>
      <w:lvlText w:val=""/>
      <w:lvlJc w:val="left"/>
      <w:pPr>
        <w:ind w:left="720" w:hanging="360"/>
      </w:pPr>
      <w:rPr>
        <w:rFonts w:ascii="Symbol" w:hAnsi="Symbol" w:hint="default"/>
      </w:rPr>
    </w:lvl>
    <w:lvl w:ilvl="1" w:tplc="C4B62E9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AB8A35"/>
    <w:multiLevelType w:val="hybridMultilevel"/>
    <w:tmpl w:val="E21CDA16"/>
    <w:lvl w:ilvl="0" w:tplc="241A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0772E23"/>
    <w:multiLevelType w:val="hybridMultilevel"/>
    <w:tmpl w:val="5BCE5790"/>
    <w:lvl w:ilvl="0" w:tplc="20F81450">
      <w:numFmt w:val="bullet"/>
      <w:lvlText w:val=""/>
      <w:lvlJc w:val="left"/>
      <w:pPr>
        <w:ind w:left="840" w:hanging="360"/>
      </w:pPr>
      <w:rPr>
        <w:rFonts w:ascii="Symbol" w:eastAsia="Calibri"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
    <w:nsid w:val="536044CC"/>
    <w:multiLevelType w:val="hybridMultilevel"/>
    <w:tmpl w:val="CD723C08"/>
    <w:lvl w:ilvl="0" w:tplc="9A4AB486">
      <w:start w:val="3"/>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nsid w:val="6955233F"/>
    <w:multiLevelType w:val="hybridMultilevel"/>
    <w:tmpl w:val="E3B06A32"/>
    <w:lvl w:ilvl="0" w:tplc="20F81450">
      <w:numFmt w:val="bullet"/>
      <w:lvlText w:val=""/>
      <w:lvlJc w:val="left"/>
      <w:pPr>
        <w:ind w:left="900" w:hanging="360"/>
      </w:pPr>
      <w:rPr>
        <w:rFonts w:ascii="Symbol" w:eastAsia="Calibri" w:hAnsi="Symbol"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0">
    <w:nsid w:val="6D965811"/>
    <w:multiLevelType w:val="hybridMultilevel"/>
    <w:tmpl w:val="9104E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135B04"/>
    <w:multiLevelType w:val="hybridMultilevel"/>
    <w:tmpl w:val="F5021342"/>
    <w:lvl w:ilvl="0" w:tplc="78FCEA32">
      <w:start w:val="1"/>
      <w:numFmt w:val="decimal"/>
      <w:lvlText w:val="%1."/>
      <w:lvlJc w:val="left"/>
      <w:pPr>
        <w:ind w:left="780" w:hanging="360"/>
      </w:pPr>
      <w:rPr>
        <w:rFonts w:hint="default"/>
      </w:r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num w:numId="1">
    <w:abstractNumId w:val="16"/>
  </w:num>
  <w:num w:numId="2">
    <w:abstractNumId w:val="1"/>
  </w:num>
  <w:num w:numId="3">
    <w:abstractNumId w:val="0"/>
  </w:num>
  <w:num w:numId="4">
    <w:abstractNumId w:val="9"/>
  </w:num>
  <w:num w:numId="5">
    <w:abstractNumId w:val="12"/>
  </w:num>
  <w:num w:numId="6">
    <w:abstractNumId w:val="7"/>
  </w:num>
  <w:num w:numId="7">
    <w:abstractNumId w:val="21"/>
  </w:num>
  <w:num w:numId="8">
    <w:abstractNumId w:val="5"/>
  </w:num>
  <w:num w:numId="9">
    <w:abstractNumId w:val="10"/>
  </w:num>
  <w:num w:numId="10">
    <w:abstractNumId w:val="11"/>
  </w:num>
  <w:num w:numId="11">
    <w:abstractNumId w:val="18"/>
  </w:num>
  <w:num w:numId="12">
    <w:abstractNumId w:val="4"/>
  </w:num>
  <w:num w:numId="13">
    <w:abstractNumId w:val="2"/>
  </w:num>
  <w:num w:numId="14">
    <w:abstractNumId w:val="3"/>
  </w:num>
  <w:num w:numId="15">
    <w:abstractNumId w:val="19"/>
  </w:num>
  <w:num w:numId="16">
    <w:abstractNumId w:val="17"/>
  </w:num>
  <w:num w:numId="17">
    <w:abstractNumId w:val="13"/>
  </w:num>
  <w:num w:numId="18">
    <w:abstractNumId w:val="20"/>
  </w:num>
  <w:num w:numId="19">
    <w:abstractNumId w:val="15"/>
  </w:num>
  <w:num w:numId="20">
    <w:abstractNumId w:val="14"/>
  </w:num>
  <w:num w:numId="21">
    <w:abstractNumId w:val="8"/>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07D87"/>
    <w:rsid w:val="00002172"/>
    <w:rsid w:val="00021475"/>
    <w:rsid w:val="000245EF"/>
    <w:rsid w:val="00026606"/>
    <w:rsid w:val="000412CB"/>
    <w:rsid w:val="00054A78"/>
    <w:rsid w:val="00055070"/>
    <w:rsid w:val="00091BFD"/>
    <w:rsid w:val="000A379F"/>
    <w:rsid w:val="000C6286"/>
    <w:rsid w:val="000D0E71"/>
    <w:rsid w:val="00100033"/>
    <w:rsid w:val="001054F6"/>
    <w:rsid w:val="00125F64"/>
    <w:rsid w:val="0014685E"/>
    <w:rsid w:val="001607B3"/>
    <w:rsid w:val="00166391"/>
    <w:rsid w:val="00187FF2"/>
    <w:rsid w:val="001C37ED"/>
    <w:rsid w:val="001C4D5A"/>
    <w:rsid w:val="001D6971"/>
    <w:rsid w:val="001D707F"/>
    <w:rsid w:val="001E07A7"/>
    <w:rsid w:val="001F27A1"/>
    <w:rsid w:val="00205B07"/>
    <w:rsid w:val="00206ADD"/>
    <w:rsid w:val="00221789"/>
    <w:rsid w:val="00223390"/>
    <w:rsid w:val="0022651A"/>
    <w:rsid w:val="00242156"/>
    <w:rsid w:val="00246225"/>
    <w:rsid w:val="00274387"/>
    <w:rsid w:val="00284BB3"/>
    <w:rsid w:val="002972FF"/>
    <w:rsid w:val="00297EB6"/>
    <w:rsid w:val="002A58C7"/>
    <w:rsid w:val="002D79CA"/>
    <w:rsid w:val="003075D3"/>
    <w:rsid w:val="0032700C"/>
    <w:rsid w:val="003533A2"/>
    <w:rsid w:val="00355FF0"/>
    <w:rsid w:val="003626D4"/>
    <w:rsid w:val="003737D4"/>
    <w:rsid w:val="00374601"/>
    <w:rsid w:val="003D507A"/>
    <w:rsid w:val="003D55D1"/>
    <w:rsid w:val="003E3BC4"/>
    <w:rsid w:val="0041016B"/>
    <w:rsid w:val="00415ED6"/>
    <w:rsid w:val="0043101E"/>
    <w:rsid w:val="004406B6"/>
    <w:rsid w:val="00446CAB"/>
    <w:rsid w:val="00485C2B"/>
    <w:rsid w:val="00487029"/>
    <w:rsid w:val="00495C57"/>
    <w:rsid w:val="00547F8C"/>
    <w:rsid w:val="00572246"/>
    <w:rsid w:val="00586AFB"/>
    <w:rsid w:val="005B2A6D"/>
    <w:rsid w:val="006008D2"/>
    <w:rsid w:val="00603B00"/>
    <w:rsid w:val="00612090"/>
    <w:rsid w:val="00615C23"/>
    <w:rsid w:val="00631729"/>
    <w:rsid w:val="00652573"/>
    <w:rsid w:val="00653F44"/>
    <w:rsid w:val="006710BD"/>
    <w:rsid w:val="006931CC"/>
    <w:rsid w:val="006E3DF8"/>
    <w:rsid w:val="00701841"/>
    <w:rsid w:val="007163E5"/>
    <w:rsid w:val="007B0B8B"/>
    <w:rsid w:val="007D0190"/>
    <w:rsid w:val="008615D6"/>
    <w:rsid w:val="008652D9"/>
    <w:rsid w:val="008717CB"/>
    <w:rsid w:val="00881522"/>
    <w:rsid w:val="008A1FFC"/>
    <w:rsid w:val="008A6C47"/>
    <w:rsid w:val="0090770C"/>
    <w:rsid w:val="00922345"/>
    <w:rsid w:val="00922FBF"/>
    <w:rsid w:val="00923688"/>
    <w:rsid w:val="009249E7"/>
    <w:rsid w:val="00936BDF"/>
    <w:rsid w:val="00944F0B"/>
    <w:rsid w:val="00953362"/>
    <w:rsid w:val="00953641"/>
    <w:rsid w:val="0095650D"/>
    <w:rsid w:val="00977DA0"/>
    <w:rsid w:val="009827D7"/>
    <w:rsid w:val="00990C45"/>
    <w:rsid w:val="009B3DDB"/>
    <w:rsid w:val="009D06D1"/>
    <w:rsid w:val="009D78F5"/>
    <w:rsid w:val="00A13E3C"/>
    <w:rsid w:val="00A162A7"/>
    <w:rsid w:val="00A32929"/>
    <w:rsid w:val="00A33AE4"/>
    <w:rsid w:val="00A41DD9"/>
    <w:rsid w:val="00A46827"/>
    <w:rsid w:val="00A85382"/>
    <w:rsid w:val="00A91855"/>
    <w:rsid w:val="00AB039A"/>
    <w:rsid w:val="00B07D87"/>
    <w:rsid w:val="00B2084D"/>
    <w:rsid w:val="00B35D30"/>
    <w:rsid w:val="00B4067A"/>
    <w:rsid w:val="00B97BE0"/>
    <w:rsid w:val="00BB30AB"/>
    <w:rsid w:val="00BD164A"/>
    <w:rsid w:val="00CB4C24"/>
    <w:rsid w:val="00CD1A3A"/>
    <w:rsid w:val="00D5349E"/>
    <w:rsid w:val="00D62EB7"/>
    <w:rsid w:val="00D65091"/>
    <w:rsid w:val="00D85A5F"/>
    <w:rsid w:val="00D933FB"/>
    <w:rsid w:val="00DB6E8B"/>
    <w:rsid w:val="00DC401E"/>
    <w:rsid w:val="00DC42FA"/>
    <w:rsid w:val="00DC4FFF"/>
    <w:rsid w:val="00E119F6"/>
    <w:rsid w:val="00E2577C"/>
    <w:rsid w:val="00E3583A"/>
    <w:rsid w:val="00E35D70"/>
    <w:rsid w:val="00E4135E"/>
    <w:rsid w:val="00E42B15"/>
    <w:rsid w:val="00E51800"/>
    <w:rsid w:val="00E557BB"/>
    <w:rsid w:val="00E6261B"/>
    <w:rsid w:val="00E66C75"/>
    <w:rsid w:val="00E77F3C"/>
    <w:rsid w:val="00E91C67"/>
    <w:rsid w:val="00EA42F9"/>
    <w:rsid w:val="00EA69FA"/>
    <w:rsid w:val="00EB7D03"/>
    <w:rsid w:val="00EC4722"/>
    <w:rsid w:val="00ED723B"/>
    <w:rsid w:val="00F04E91"/>
    <w:rsid w:val="00F07AB7"/>
    <w:rsid w:val="00F248F3"/>
    <w:rsid w:val="00F974F2"/>
    <w:rsid w:val="00FA4399"/>
    <w:rsid w:val="00FA64FE"/>
    <w:rsid w:val="00FA6B43"/>
    <w:rsid w:val="00FB48DF"/>
    <w:rsid w:val="00FB5204"/>
    <w:rsid w:val="00FB7274"/>
    <w:rsid w:val="00FE1E4C"/>
    <w:rsid w:val="00FE48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E71"/>
  </w:style>
  <w:style w:type="paragraph" w:styleId="Heading4">
    <w:name w:val="heading 4"/>
    <w:basedOn w:val="Normal"/>
    <w:link w:val="Heading4Char"/>
    <w:uiPriority w:val="9"/>
    <w:qFormat/>
    <w:rsid w:val="006931CC"/>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01E"/>
    <w:pPr>
      <w:ind w:left="720"/>
      <w:contextualSpacing/>
    </w:pPr>
  </w:style>
  <w:style w:type="table" w:styleId="TableGrid">
    <w:name w:val="Table Grid"/>
    <w:basedOn w:val="TableNormal"/>
    <w:uiPriority w:val="59"/>
    <w:rsid w:val="00E119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5204"/>
    <w:pPr>
      <w:tabs>
        <w:tab w:val="center" w:pos="4536"/>
        <w:tab w:val="right" w:pos="9072"/>
      </w:tabs>
    </w:pPr>
  </w:style>
  <w:style w:type="character" w:customStyle="1" w:styleId="HeaderChar">
    <w:name w:val="Header Char"/>
    <w:basedOn w:val="DefaultParagraphFont"/>
    <w:link w:val="Header"/>
    <w:uiPriority w:val="99"/>
    <w:rsid w:val="00FB5204"/>
  </w:style>
  <w:style w:type="paragraph" w:styleId="Footer">
    <w:name w:val="footer"/>
    <w:basedOn w:val="Normal"/>
    <w:link w:val="FooterChar"/>
    <w:uiPriority w:val="99"/>
    <w:unhideWhenUsed/>
    <w:rsid w:val="00FB5204"/>
    <w:pPr>
      <w:tabs>
        <w:tab w:val="center" w:pos="4536"/>
        <w:tab w:val="right" w:pos="9072"/>
      </w:tabs>
    </w:pPr>
  </w:style>
  <w:style w:type="character" w:customStyle="1" w:styleId="FooterChar">
    <w:name w:val="Footer Char"/>
    <w:basedOn w:val="DefaultParagraphFont"/>
    <w:link w:val="Footer"/>
    <w:uiPriority w:val="99"/>
    <w:rsid w:val="00FB5204"/>
  </w:style>
  <w:style w:type="paragraph" w:styleId="BalloonText">
    <w:name w:val="Balloon Text"/>
    <w:basedOn w:val="Normal"/>
    <w:link w:val="BalloonTextChar"/>
    <w:uiPriority w:val="99"/>
    <w:semiHidden/>
    <w:unhideWhenUsed/>
    <w:rsid w:val="000266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606"/>
    <w:rPr>
      <w:rFonts w:ascii="Segoe UI" w:hAnsi="Segoe UI" w:cs="Segoe UI"/>
      <w:sz w:val="18"/>
      <w:szCs w:val="18"/>
    </w:rPr>
  </w:style>
  <w:style w:type="character" w:customStyle="1" w:styleId="Heading4Char">
    <w:name w:val="Heading 4 Char"/>
    <w:basedOn w:val="DefaultParagraphFont"/>
    <w:link w:val="Heading4"/>
    <w:uiPriority w:val="9"/>
    <w:rsid w:val="006931CC"/>
    <w:rPr>
      <w:rFonts w:ascii="Times New Roman" w:eastAsia="Times New Roman" w:hAnsi="Times New Roman" w:cs="Times New Roman"/>
      <w:b/>
      <w:bCs/>
      <w:sz w:val="24"/>
      <w:szCs w:val="24"/>
    </w:rPr>
  </w:style>
  <w:style w:type="paragraph" w:customStyle="1" w:styleId="odluka-zakon">
    <w:name w:val="odluka-zakon"/>
    <w:basedOn w:val="Normal"/>
    <w:rsid w:val="0092234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86AF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014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aden.djokic@ljubovija.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mailto:vesna.rakic@ljubovi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0B4C-0756-4209-AC9F-B77C99234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10</Pages>
  <Words>4021</Words>
  <Characters>22920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USER</cp:lastModifiedBy>
  <cp:revision>70</cp:revision>
  <cp:lastPrinted>2017-07-27T06:33:00Z</cp:lastPrinted>
  <dcterms:created xsi:type="dcterms:W3CDTF">2015-08-09T11:46:00Z</dcterms:created>
  <dcterms:modified xsi:type="dcterms:W3CDTF">2018-07-31T10:48:00Z</dcterms:modified>
</cp:coreProperties>
</file>