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Република Србија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Општина Љубовија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Општинска управа</w:t>
      </w:r>
    </w:p>
    <w:p w:rsidR="0041016B" w:rsidRPr="00EB7D03"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Број:</w:t>
      </w:r>
      <w:r w:rsidR="00EB7D03">
        <w:rPr>
          <w:rFonts w:ascii="Times New Roman" w:hAnsi="Times New Roman" w:cs="Times New Roman"/>
          <w:sz w:val="24"/>
          <w:szCs w:val="24"/>
        </w:rPr>
        <w:t>400-148/15-04</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10.08.2015. године</w:t>
      </w: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B07D87" w:rsidRPr="00B07D87" w:rsidRDefault="00B07D87" w:rsidP="00953362">
      <w:pPr>
        <w:tabs>
          <w:tab w:val="left" w:pos="5745"/>
        </w:tabs>
        <w:jc w:val="both"/>
        <w:rPr>
          <w:rFonts w:ascii="Times New Roman" w:hAnsi="Times New Roman" w:cs="Times New Roman"/>
          <w:sz w:val="24"/>
          <w:szCs w:val="24"/>
        </w:rPr>
      </w:pPr>
      <w:r w:rsidRPr="00B07D87">
        <w:rPr>
          <w:rFonts w:ascii="Times New Roman" w:hAnsi="Times New Roman" w:cs="Times New Roman"/>
          <w:sz w:val="24"/>
          <w:szCs w:val="24"/>
        </w:rPr>
        <w:t>На основу члана 40. Закона о буџетском систему (''Сл.гласник РС'', бр. 54/09, 73/10, 101/10, 101/11, 62/13, 63/13, 108/13, 142/2014), Општинска управа Љубовија  , доставља</w:t>
      </w:r>
    </w:p>
    <w:p w:rsidR="00B07D87" w:rsidRPr="00B07D87" w:rsidRDefault="00B07D87" w:rsidP="00953362">
      <w:pPr>
        <w:autoSpaceDE w:val="0"/>
        <w:autoSpaceDN w:val="0"/>
        <w:adjustRightInd w:val="0"/>
        <w:jc w:val="both"/>
        <w:rPr>
          <w:rFonts w:ascii="Times New Roman" w:hAnsi="Times New Roman" w:cs="Times New Roman"/>
          <w:color w:val="000000"/>
          <w:sz w:val="24"/>
          <w:szCs w:val="24"/>
        </w:rPr>
      </w:pPr>
    </w:p>
    <w:p w:rsidR="00B07D87" w:rsidRPr="00B07D87" w:rsidRDefault="00B07D87" w:rsidP="00B07D87">
      <w:pPr>
        <w:autoSpaceDE w:val="0"/>
        <w:autoSpaceDN w:val="0"/>
        <w:adjustRightInd w:val="0"/>
        <w:jc w:val="both"/>
        <w:rPr>
          <w:rFonts w:ascii="Times New Roman" w:hAnsi="Times New Roman" w:cs="Times New Roman"/>
          <w:b/>
          <w:bCs/>
          <w:color w:val="000000"/>
          <w:sz w:val="24"/>
          <w:szCs w:val="24"/>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B07D87" w:rsidRPr="00B07D87" w:rsidRDefault="00B07D87" w:rsidP="00B07D87">
      <w:pPr>
        <w:autoSpaceDE w:val="0"/>
        <w:autoSpaceDN w:val="0"/>
        <w:adjustRightInd w:val="0"/>
        <w:jc w:val="both"/>
        <w:rPr>
          <w:rFonts w:ascii="Times New Roman" w:hAnsi="Times New Roman" w:cs="Times New Roman"/>
          <w:color w:val="000000"/>
          <w:sz w:val="48"/>
          <w:szCs w:val="48"/>
        </w:rPr>
      </w:pPr>
    </w:p>
    <w:p w:rsidR="00B07D87" w:rsidRPr="00B07D87" w:rsidRDefault="00B07D87" w:rsidP="00B07D87">
      <w:pPr>
        <w:autoSpaceDE w:val="0"/>
        <w:autoSpaceDN w:val="0"/>
        <w:adjustRightInd w:val="0"/>
        <w:jc w:val="center"/>
        <w:rPr>
          <w:rFonts w:ascii="Times New Roman" w:hAnsi="Times New Roman" w:cs="Times New Roman"/>
          <w:color w:val="000000"/>
          <w:sz w:val="72"/>
          <w:szCs w:val="72"/>
        </w:rPr>
      </w:pPr>
      <w:r w:rsidRPr="00B07D87">
        <w:rPr>
          <w:rFonts w:ascii="Times New Roman" w:hAnsi="Times New Roman" w:cs="Times New Roman"/>
          <w:b/>
          <w:bCs/>
          <w:color w:val="000000"/>
          <w:sz w:val="72"/>
          <w:szCs w:val="72"/>
        </w:rPr>
        <w:t xml:space="preserve">УПУТСТВО </w:t>
      </w:r>
    </w:p>
    <w:p w:rsidR="00B07D87" w:rsidRPr="00B07D87" w:rsidRDefault="00B07D87" w:rsidP="00B07D87">
      <w:pPr>
        <w:autoSpaceDE w:val="0"/>
        <w:autoSpaceDN w:val="0"/>
        <w:adjustRightInd w:val="0"/>
        <w:jc w:val="center"/>
        <w:rPr>
          <w:rFonts w:ascii="Times New Roman" w:hAnsi="Times New Roman" w:cs="Times New Roman"/>
          <w:color w:val="000000"/>
          <w:sz w:val="40"/>
          <w:szCs w:val="40"/>
        </w:rPr>
      </w:pPr>
      <w:r w:rsidRPr="00B07D87">
        <w:rPr>
          <w:rFonts w:ascii="Times New Roman" w:hAnsi="Times New Roman" w:cs="Times New Roman"/>
          <w:b/>
          <w:bCs/>
          <w:color w:val="000000"/>
          <w:sz w:val="40"/>
          <w:szCs w:val="40"/>
        </w:rPr>
        <w:t xml:space="preserve">ЗА ПРИПРЕМУ БУЏЕТА ОПШТИНЕ </w:t>
      </w:r>
      <w:r>
        <w:rPr>
          <w:rFonts w:ascii="Times New Roman" w:hAnsi="Times New Roman" w:cs="Times New Roman"/>
          <w:b/>
          <w:bCs/>
          <w:color w:val="000000"/>
          <w:sz w:val="40"/>
          <w:szCs w:val="40"/>
        </w:rPr>
        <w:t xml:space="preserve">ЉУБОВИЈА </w:t>
      </w:r>
      <w:r w:rsidRPr="00B07D87">
        <w:rPr>
          <w:rFonts w:ascii="Times New Roman" w:hAnsi="Times New Roman" w:cs="Times New Roman"/>
          <w:b/>
          <w:bCs/>
          <w:color w:val="000000"/>
          <w:sz w:val="40"/>
          <w:szCs w:val="40"/>
        </w:rPr>
        <w:t xml:space="preserve">ЗА 2016. ГОДИНУ </w:t>
      </w:r>
    </w:p>
    <w:p w:rsidR="00B07D87" w:rsidRPr="00B07D87" w:rsidRDefault="00B07D87" w:rsidP="00B07D87">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10.август</w:t>
      </w:r>
      <w:r w:rsidRPr="00B07D87">
        <w:rPr>
          <w:rFonts w:ascii="Times New Roman" w:hAnsi="Times New Roman" w:cs="Times New Roman"/>
          <w:b/>
          <w:bCs/>
          <w:color w:val="000000"/>
          <w:sz w:val="28"/>
          <w:szCs w:val="28"/>
        </w:rPr>
        <w:t xml:space="preserve"> 2015. године </w:t>
      </w:r>
    </w:p>
    <w:p w:rsidR="00B07D87" w:rsidRPr="00B07D87" w:rsidRDefault="00B07D87" w:rsidP="00B07D87">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Љубовија</w:t>
      </w:r>
    </w:p>
    <w:p w:rsidR="00B07D87" w:rsidRDefault="00B07D87" w:rsidP="00B07D87">
      <w:pPr>
        <w:autoSpaceDE w:val="0"/>
        <w:autoSpaceDN w:val="0"/>
        <w:adjustRightInd w:val="0"/>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Pr="00B07D87" w:rsidRDefault="00B07D87" w:rsidP="00B07D87">
      <w:pPr>
        <w:rPr>
          <w:rFonts w:ascii="Times New Roman" w:hAnsi="Times New Roman" w:cs="Times New Roman"/>
          <w:sz w:val="24"/>
          <w:szCs w:val="24"/>
        </w:rPr>
      </w:pPr>
    </w:p>
    <w:p w:rsidR="00B07D87" w:rsidRDefault="00B07D87" w:rsidP="00B07D87">
      <w:pPr>
        <w:rPr>
          <w:rFonts w:ascii="Times New Roman" w:hAnsi="Times New Roman" w:cs="Times New Roman"/>
          <w:sz w:val="24"/>
          <w:szCs w:val="24"/>
        </w:rPr>
      </w:pPr>
    </w:p>
    <w:p w:rsidR="00B07D87" w:rsidRDefault="00B07D87" w:rsidP="00B07D87">
      <w:pPr>
        <w:rPr>
          <w:rFonts w:ascii="Times New Roman" w:hAnsi="Times New Roman" w:cs="Times New Roman"/>
          <w:sz w:val="24"/>
          <w:szCs w:val="24"/>
        </w:rPr>
      </w:pPr>
    </w:p>
    <w:p w:rsidR="00B07D87" w:rsidRDefault="00B07D87" w:rsidP="00B07D87">
      <w:pPr>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r>
        <w:rPr>
          <w:rFonts w:ascii="Times New Roman" w:hAnsi="Times New Roman" w:cs="Times New Roman"/>
          <w:sz w:val="23"/>
          <w:szCs w:val="23"/>
        </w:rPr>
        <w:tab/>
      </w: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Default="00B07D87" w:rsidP="00B07D87">
      <w:pPr>
        <w:tabs>
          <w:tab w:val="left" w:pos="5745"/>
        </w:tabs>
        <w:rPr>
          <w:rFonts w:ascii="Times New Roman" w:hAnsi="Times New Roman" w:cs="Times New Roman"/>
          <w:sz w:val="23"/>
          <w:szCs w:val="23"/>
        </w:rPr>
      </w:pPr>
    </w:p>
    <w:p w:rsidR="00B07D87" w:rsidRPr="0095650D" w:rsidRDefault="00B07D87" w:rsidP="00055070">
      <w:pPr>
        <w:tabs>
          <w:tab w:val="left" w:pos="5745"/>
        </w:tabs>
        <w:jc w:val="center"/>
        <w:rPr>
          <w:rFonts w:ascii="Times New Roman" w:hAnsi="Times New Roman" w:cs="Times New Roman"/>
          <w:b/>
          <w:sz w:val="24"/>
          <w:szCs w:val="24"/>
        </w:rPr>
      </w:pPr>
      <w:r w:rsidRPr="0095650D">
        <w:rPr>
          <w:rFonts w:ascii="Times New Roman" w:hAnsi="Times New Roman" w:cs="Times New Roman"/>
          <w:b/>
          <w:sz w:val="24"/>
          <w:szCs w:val="24"/>
        </w:rPr>
        <w:lastRenderedPageBreak/>
        <w:t>УВОД</w:t>
      </w:r>
    </w:p>
    <w:p w:rsidR="00B07D87" w:rsidRPr="0095650D" w:rsidRDefault="00B07D87" w:rsidP="00953362">
      <w:pPr>
        <w:tabs>
          <w:tab w:val="left" w:pos="5745"/>
        </w:tabs>
        <w:jc w:val="both"/>
        <w:rPr>
          <w:rFonts w:ascii="Times New Roman" w:hAnsi="Times New Roman" w:cs="Times New Roman"/>
          <w:sz w:val="24"/>
          <w:szCs w:val="24"/>
        </w:rPr>
      </w:pPr>
      <w:r w:rsidRPr="0095650D">
        <w:rPr>
          <w:rFonts w:ascii="Times New Roman" w:hAnsi="Times New Roman" w:cs="Times New Roman"/>
          <w:sz w:val="24"/>
          <w:szCs w:val="24"/>
        </w:rPr>
        <w:t xml:space="preserve"> Овим Упутством се, у складу са Законом о буџетском систему и Фискалном стратегијом за 2015. годину са пројекцијама за 2016. и 2017. годину, достављају буџетским корисницима, основне смернице, оквири и рокови за припрему финансијских планова и захтева за средства у буџету општине у 2016. са пројекцијама за 2017. и 2018. годину.</w:t>
      </w:r>
    </w:p>
    <w:p w:rsidR="00B07D87" w:rsidRPr="0095650D" w:rsidRDefault="00B07D87" w:rsidP="00B07D87">
      <w:pPr>
        <w:tabs>
          <w:tab w:val="left" w:pos="5745"/>
        </w:tabs>
        <w:rPr>
          <w:rFonts w:ascii="Times New Roman" w:hAnsi="Times New Roman" w:cs="Times New Roman"/>
          <w:sz w:val="24"/>
          <w:szCs w:val="24"/>
        </w:rPr>
      </w:pPr>
    </w:p>
    <w:p w:rsidR="00B07D87" w:rsidRPr="0095650D" w:rsidRDefault="00B07D87" w:rsidP="0095650D">
      <w:pPr>
        <w:tabs>
          <w:tab w:val="left" w:pos="5745"/>
        </w:tabs>
        <w:jc w:val="center"/>
        <w:rPr>
          <w:rFonts w:ascii="Times New Roman" w:hAnsi="Times New Roman" w:cs="Times New Roman"/>
          <w:sz w:val="24"/>
          <w:szCs w:val="24"/>
        </w:rPr>
      </w:pPr>
      <w:r w:rsidRPr="0095650D">
        <w:rPr>
          <w:rFonts w:ascii="Times New Roman" w:hAnsi="Times New Roman" w:cs="Times New Roman"/>
          <w:sz w:val="24"/>
          <w:szCs w:val="24"/>
        </w:rPr>
        <w:t>З</w:t>
      </w:r>
      <w:r w:rsidRPr="0095650D">
        <w:rPr>
          <w:rFonts w:ascii="Times New Roman" w:hAnsi="Times New Roman" w:cs="Times New Roman"/>
          <w:b/>
          <w:bCs/>
          <w:sz w:val="24"/>
          <w:szCs w:val="24"/>
        </w:rPr>
        <w:t>аконски основ</w:t>
      </w:r>
    </w:p>
    <w:p w:rsidR="00B07D87" w:rsidRPr="0095650D" w:rsidRDefault="00B07D87"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Поступак припреме и доношења буџета локалне власти уређен је Законoм о буџетском систему („Сл.гласник РС", број 54/2009, 73/2010, 101/2010, 101/2011, 93/2012, 62/2013, 63/2013-испр., 108/2013 и 142/2014).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 </w:t>
      </w:r>
    </w:p>
    <w:p w:rsidR="00B07D87" w:rsidRPr="0095650D" w:rsidRDefault="00B07D87"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Уколико одлука о буџету локалне власти буде супротна смерницама из упутства које доставља Министар у делу којим се локалној власти дају смернице за планирање масе средстава за плате, броја запослених и субвенција , министар може привремено обуставити пренос трансферних средстава из буџета Републике Србије, до момента док се одлука о буџету не усклади са упутством. </w:t>
      </w:r>
    </w:p>
    <w:p w:rsidR="00B07D87" w:rsidRPr="0095650D" w:rsidRDefault="00B07D87"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Чланом 40. Закона о буџетском систему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основне економске претпоставке и смернице за припрему нацрта буџета локалне власти;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опис планиране политике локалне власти;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процену прихода и примања и расхода и издатака буџета локалне власти за буџетску и наредне две фискалне године;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обим средстава које може да садржи предлог финансијских плановима директних и индиректних буџетских корисника за буџетску годину, са пројекцијама за наредне две фискалне године;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смернице за припрему средњорочних планова директних корисника средстава буџета локалних власти; </w:t>
      </w:r>
    </w:p>
    <w:p w:rsidR="00B07D87" w:rsidRPr="0095650D" w:rsidRDefault="00B07D87" w:rsidP="00953362">
      <w:pPr>
        <w:numPr>
          <w:ilvl w:val="0"/>
          <w:numId w:val="1"/>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поступак и динамику припреме буџета и предлога финансијских планова директних буџетских корисника. </w:t>
      </w:r>
    </w:p>
    <w:p w:rsidR="00B07D87" w:rsidRPr="0095650D" w:rsidRDefault="00B07D87"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Чланом 41.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B07D87" w:rsidRPr="0095650D" w:rsidRDefault="00B07D87"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 </w:t>
      </w:r>
    </w:p>
    <w:p w:rsidR="00A162A7" w:rsidRPr="0095650D" w:rsidRDefault="00A162A7" w:rsidP="00B07D87">
      <w:pPr>
        <w:autoSpaceDE w:val="0"/>
        <w:autoSpaceDN w:val="0"/>
        <w:adjustRightInd w:val="0"/>
        <w:ind w:firstLine="720"/>
        <w:jc w:val="both"/>
        <w:rPr>
          <w:rFonts w:ascii="Times New Roman" w:hAnsi="Times New Roman" w:cs="Times New Roman"/>
          <w:sz w:val="24"/>
          <w:szCs w:val="24"/>
        </w:rPr>
      </w:pPr>
    </w:p>
    <w:p w:rsidR="00B07D87" w:rsidRPr="0095650D" w:rsidRDefault="00B07D87" w:rsidP="00953362">
      <w:pPr>
        <w:autoSpaceDE w:val="0"/>
        <w:autoSpaceDN w:val="0"/>
        <w:adjustRightInd w:val="0"/>
        <w:ind w:firstLine="720"/>
        <w:jc w:val="both"/>
        <w:rPr>
          <w:rFonts w:ascii="Times New Roman" w:hAnsi="Times New Roman" w:cs="Times New Roman"/>
          <w:b/>
          <w:sz w:val="24"/>
          <w:szCs w:val="24"/>
        </w:rPr>
      </w:pPr>
      <w:r w:rsidRPr="0095650D">
        <w:rPr>
          <w:rFonts w:ascii="Times New Roman" w:hAnsi="Times New Roman" w:cs="Times New Roman"/>
          <w:b/>
          <w:sz w:val="24"/>
          <w:szCs w:val="24"/>
        </w:rPr>
        <w:t>OСНОВНЕ ЕКОНОМСКЕ ПРЕТПОСТАВКЕ И СМЕРНИЦЕ ЗА ПРИПРЕМУ НАЦРТА БУЏЕТА ОПШТИНЕ ЗА НАРЕДНУ ФИСКАЛНУ ГОДИНУ</w:t>
      </w:r>
    </w:p>
    <w:p w:rsidR="00BD164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У складу са чланом 27в. Закона о буџетском систему Влада сваке фискалне године подноси Народној скупштини Фискалну стратегију.</w:t>
      </w:r>
    </w:p>
    <w:p w:rsidR="00EA69F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Главни циљеви Фискалне стратегије су: </w:t>
      </w:r>
    </w:p>
    <w:p w:rsidR="00EA69FA" w:rsidRPr="0095650D" w:rsidRDefault="00EA69FA"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lastRenderedPageBreak/>
        <w:t xml:space="preserve">1) утврђивање краткорочних и средњорочних циљева фискалне политике Владе за период од три узастопне фискалне године, почев од фискалне године за коју се </w:t>
      </w:r>
      <w:r w:rsidR="00055070" w:rsidRPr="0095650D">
        <w:rPr>
          <w:rFonts w:ascii="Times New Roman" w:hAnsi="Times New Roman" w:cs="Times New Roman"/>
          <w:sz w:val="24"/>
          <w:szCs w:val="24"/>
        </w:rPr>
        <w:t xml:space="preserve"> Ф</w:t>
      </w:r>
      <w:r w:rsidRPr="0095650D">
        <w:rPr>
          <w:rFonts w:ascii="Times New Roman" w:hAnsi="Times New Roman" w:cs="Times New Roman"/>
          <w:sz w:val="24"/>
          <w:szCs w:val="24"/>
        </w:rPr>
        <w:t xml:space="preserve">искална стратегија подноси; </w:t>
      </w:r>
    </w:p>
    <w:p w:rsidR="00EA69FA" w:rsidRPr="0095650D" w:rsidRDefault="00EA69FA"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2) пружање детаљног објашњења о усклађености наведених средњорочних циљева са фискалним принципима и правилима утврђеним овим законом; </w:t>
      </w:r>
    </w:p>
    <w:p w:rsidR="00EA69FA" w:rsidRPr="0095650D" w:rsidRDefault="00EA69FA"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3) процена утицаја фискалне политике на међугенерацијску расподелу дохотка, као и процена одрживости фискалне политике. </w:t>
      </w:r>
    </w:p>
    <w:p w:rsidR="00EA69F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Министарство финансија требало је да, у складу са чланом 31. Закона о буџетском систему, припреми нацрт Фискалне стратегије за 2016. годину са пројекцијама за 2017. и 2018. годину и достави га на мишљење Фискалном савету до 30. априла 2015. године, а Влади на усвајање до 1. јуна 2015. године. </w:t>
      </w:r>
    </w:p>
    <w:p w:rsidR="00EA69F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До истека законског рока министарство надлежно за послове финансија није доставило локалним самоуправама Упутство за израду буџета за 2016. години, нити Фискалну стратегију за 2016. годину. Из тог разлога процес планирања буџета Општине Љубовија започиње на основу Фискалне стратегије за 2015.годину са пројекцијама за 2016. и 2017. годину. </w:t>
      </w:r>
    </w:p>
    <w:p w:rsidR="00EA69F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Фискална стратегија за 2015. годину са пројекцијама за 2016. и 2017. годину (у даљем тексту Фискална стратегија) је документ средњорочног планирања буџета у који су укључене средњорочне анализе и пројекције републичког буџета, буџета општина и градова и ванбуџетских фондова и саставни је део планирања буџета за сваку наредну годину.</w:t>
      </w:r>
    </w:p>
    <w:p w:rsidR="00EA69FA"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 Основни циљеви економске политике су:</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1. успостављање макроекономске стабилности спровођењем мера фискалне консолидације и јачањем стабилности финансијског сектора;</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 2. отклањање препрека расту привредне активности и конкурентности спровођењем свеобухватних структурних реформи.</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 Влада, у наредном периоду, водиће економску политику усмерену на креирање стабилног и предвидивог пословног амбијента неопходног за раст привредне активности и повећање удела приватног сектора у производњи, запошљавању и инвестицијама. У том циљу, у претходном периоду, усвојен је већи број реформских закона чија примена треба да доведе до отклањања структурних слабости привреде и стварања основе за дугорочно одржив раст. Међу најзначајнијим законским решењима су Закон о изменама и допунама Закона о раду, Закон о приватизацији, Закон о изменама и допунама Закона о стечају, Закон о изменама и допунама Закона о планирању и изградњи, Закон о изменама и допунама Закона о пензијском и инвалидском осигурању и др. </w:t>
      </w:r>
    </w:p>
    <w:p w:rsidR="00DC401E"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Економском реструктурирању српске привреде значајно ће допринети смањење нерационалне јавне потрошње и промена модела финансирања инвестиција чиме би се подстакао привредни раст и запошљавање. У томе кључну улогу има фискална политика и стабилност националне валуте, активније привлачење страних инвестиција, спречавање одлива девиза сивим каналима, дестимулисање непотребног увоза, подстицање предузећа да супституишу увоз и јачају извозну понуду. Посебна пажња посветиће се стварању пословног амбијента стимулативног за привреднике и инвеститоре и стварању услова за лакше пословање. Убрзаће се преостале економске реформе како би се пословно окружење побољшало, посебно оснаживањем владавине права и додатним смањивањем</w:t>
      </w:r>
      <w:r w:rsidR="0041016B">
        <w:rPr>
          <w:rFonts w:ascii="Times New Roman" w:hAnsi="Times New Roman" w:cs="Times New Roman"/>
          <w:sz w:val="24"/>
          <w:szCs w:val="24"/>
        </w:rPr>
        <w:t xml:space="preserve"> </w:t>
      </w:r>
      <w:r w:rsidRPr="0095650D">
        <w:rPr>
          <w:rFonts w:ascii="Times New Roman" w:hAnsi="Times New Roman" w:cs="Times New Roman"/>
          <w:sz w:val="24"/>
          <w:szCs w:val="24"/>
        </w:rPr>
        <w:t>нефлексибилних услова на тржишту рада. Циљ је успостављање пословног окружења које ће омогућити пораст страних и домаћих инвестиција, убрзање реструктурирања привреде и повећање продуктивности и конкурентности привреде.</w:t>
      </w:r>
    </w:p>
    <w:p w:rsidR="00FB5204" w:rsidRPr="0095650D" w:rsidRDefault="00FB5204" w:rsidP="00953362">
      <w:pPr>
        <w:autoSpaceDE w:val="0"/>
        <w:autoSpaceDN w:val="0"/>
        <w:adjustRightInd w:val="0"/>
        <w:ind w:firstLine="720"/>
        <w:jc w:val="both"/>
        <w:rPr>
          <w:rFonts w:ascii="Times New Roman" w:hAnsi="Times New Roman" w:cs="Times New Roman"/>
          <w:sz w:val="24"/>
          <w:szCs w:val="24"/>
        </w:rPr>
      </w:pPr>
    </w:p>
    <w:p w:rsidR="00DC401E" w:rsidRPr="0095650D" w:rsidRDefault="00DC401E"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lastRenderedPageBreak/>
        <w:t xml:space="preserve">Основни циљеви фискалне политике у наредном периоду су: </w:t>
      </w:r>
    </w:p>
    <w:p w:rsidR="00DC401E" w:rsidRPr="0095650D" w:rsidRDefault="00DC401E" w:rsidP="00953362">
      <w:pPr>
        <w:pStyle w:val="ListParagraph"/>
        <w:numPr>
          <w:ilvl w:val="0"/>
          <w:numId w:val="5"/>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о</w:t>
      </w:r>
      <w:r w:rsidR="00055070" w:rsidRPr="0095650D">
        <w:rPr>
          <w:rFonts w:ascii="Times New Roman" w:hAnsi="Times New Roman" w:cs="Times New Roman"/>
          <w:sz w:val="24"/>
          <w:szCs w:val="24"/>
        </w:rPr>
        <w:t>сна</w:t>
      </w:r>
      <w:r w:rsidRPr="0095650D">
        <w:rPr>
          <w:rFonts w:ascii="Times New Roman" w:hAnsi="Times New Roman" w:cs="Times New Roman"/>
          <w:sz w:val="24"/>
          <w:szCs w:val="24"/>
        </w:rPr>
        <w:t>жавање удела јавних расхода, фискалног дефицита и јавног дуга у БДП;</w:t>
      </w:r>
    </w:p>
    <w:p w:rsidR="00DC401E" w:rsidRPr="0095650D" w:rsidRDefault="00DC401E" w:rsidP="00953362">
      <w:pPr>
        <w:pStyle w:val="ListParagraph"/>
        <w:numPr>
          <w:ilvl w:val="0"/>
          <w:numId w:val="5"/>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 јачање пореске дисциплине, која подразумева побољшање система наплате пореза и смањење сиве економије;</w:t>
      </w:r>
    </w:p>
    <w:p w:rsidR="00DC401E" w:rsidRPr="0095650D" w:rsidRDefault="00DC401E" w:rsidP="00953362">
      <w:pPr>
        <w:pStyle w:val="ListParagraph"/>
        <w:numPr>
          <w:ilvl w:val="0"/>
          <w:numId w:val="5"/>
        </w:num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 јачање дугорочне фискалне одрживости кроз спровођење структурних реформи, посебно реформи јавног сектора. </w:t>
      </w:r>
    </w:p>
    <w:p w:rsidR="00DC401E" w:rsidRPr="0095650D" w:rsidRDefault="00DC401E"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Снажна фискална консолидација у 2015. години од 3% БДП на расходној страни довешће до краткотрајног пада привредне активности, након чега се очекује убрзање раста БДП на реалним основама. Структура и динамика усвојених мера штедње креирана је тако да обезбеди одрживу путању опоравка у наредним годинама. Са становишта раста привреде битно је нагласити да се уштеде неће остваривати на рачун капиталних улагања који су кључни за покретање инвестиционог циклуса, већ првенствено кроз смањење текућих расхода који су у протеклом периоду били предимензионирани у односу на снагу привреде. Предвиђено фискално прилагођавање највећим делом извршиће се смањивањем расхода за запослене у јавном сектору, смањивањем пензија, субвенција и других врста директних или индиректних облика помоћи државним и јавним предузећима, али уз заштиту најрањивијих и најсиромашнијих слојева становништва. Такође, приоритети фискалне политике у наредном периоду биће јачање пореске дисциплине, повећање ефикасности наплате пореза и борба против сиве економије. На овај начин ће се истовремено обезбедити унапређење општих услова привређивања и равноправног пословања и смањивање укупног фискалног дефицита. </w:t>
      </w:r>
    </w:p>
    <w:p w:rsidR="00DC401E" w:rsidRPr="0095650D" w:rsidRDefault="00DC401E"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 xml:space="preserve">Са становишта функционисања јавног сектора и повећања његове ефикасности, мере штедње ће се спровести и укидањем непродуктивних радних места и општом рационализацијом пословања јавног сектора. У наредном периоду потребно је интензивирати увођење професионализације у пословању јавних предузећа и одговорног корпоративног управљања у оним предузећима која ће остати под државном контролом, уз измештање социјалне политике из јавних предузећа у систем социјалне заштите, као и постепено и одговорно смањивање државног удела у привреди. Са друге стране, у осталим деловима јавног сектора, на основу свеобухватне анализе потреба, спровешће се рационализација са циљем подизања квалитета услуга функција које држава пружа (образовање, здравство, државна управа и локална самоуправа, итд). Циљ је успостављање стимулативне пореске политике која подстиче привреду и запошљавање, укључујући прелазак на моделе концесионог финансирања и јавно-приватних партнерстава где год је то економски могуће и оправдано и нулта толеранција за непоштовање закона и криминала и корупције кроз реформисане институције система. </w:t>
      </w:r>
    </w:p>
    <w:p w:rsidR="00DC401E" w:rsidRPr="0095650D" w:rsidRDefault="00DC401E"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t>У циљу завршетка и олакшавања поступка приватизације преосталих предузећа са друштвеним капиталом кроз поступак реструктурирања или стечаја усвојени су Закон о приватизацији и Закон о изменама и допунама Закона о стечају. Законом о приватизацији обезбеђени су флексибилнији методи и модели приватизације засновани на реалним тржишним условима који ће сам поступак учинити ефикаснијим. Новим законским решењем предвиђена је приватизација путем неколико модела: продаја капитала, продаја имовине, пренос капитала без накнаде и стратешко партнерство, методом јавног прикупљања понуда са јавним надметањем односно јавним прикупљањем понуда. Поред наведеног, прописана је могућност примене мера за припрему и растерећење обавеза субјекта приватизације и то: условни отпис дуга, односно претварање дуга субјекта приватизације у трајни улог. Законом о изменама и допунама Закона о стечају уведена су јаснија правила која имају за циљ убрзање самог стечајног поступка и бољу заштиту поверилаца стечајног дужника.</w:t>
      </w:r>
    </w:p>
    <w:p w:rsidR="00EA69FA" w:rsidRPr="0095650D" w:rsidRDefault="00DC401E" w:rsidP="00953362">
      <w:pPr>
        <w:autoSpaceDE w:val="0"/>
        <w:autoSpaceDN w:val="0"/>
        <w:adjustRightInd w:val="0"/>
        <w:jc w:val="both"/>
        <w:rPr>
          <w:rFonts w:ascii="Times New Roman" w:hAnsi="Times New Roman" w:cs="Times New Roman"/>
          <w:sz w:val="24"/>
          <w:szCs w:val="24"/>
        </w:rPr>
      </w:pPr>
      <w:r w:rsidRPr="0095650D">
        <w:rPr>
          <w:rFonts w:ascii="Times New Roman" w:hAnsi="Times New Roman" w:cs="Times New Roman"/>
          <w:sz w:val="24"/>
          <w:szCs w:val="24"/>
        </w:rPr>
        <w:lastRenderedPageBreak/>
        <w:t xml:space="preserve"> Народна банка Србије (у даљем тексту: НБС) мерама и инструментима монетарне политике подржаваће спровођење економске и фискалне политике Владе, са тим да се при томе не доводи у питање остваривање основних циљева монетарне политике који се односе на одржавање стабилности цена и стабилност финансијског система. Мере монетарне политике ће и у наредном периоду бити усмерене на остварење циљане инфлације од 4±1,5%, тј. њену трајну стабилизацију на ниском нивоу.</w:t>
      </w:r>
    </w:p>
    <w:p w:rsidR="00A162A7" w:rsidRPr="0095650D" w:rsidRDefault="00EA69F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Преглед појединих макроекономских показатеља који су од значаја за израду Буџета општине </w:t>
      </w:r>
      <w:r w:rsidR="00BD164A" w:rsidRPr="0095650D">
        <w:rPr>
          <w:rFonts w:ascii="Times New Roman" w:hAnsi="Times New Roman" w:cs="Times New Roman"/>
          <w:sz w:val="24"/>
          <w:szCs w:val="24"/>
        </w:rPr>
        <w:t xml:space="preserve">Љубовија </w:t>
      </w:r>
      <w:r w:rsidRPr="0095650D">
        <w:rPr>
          <w:rFonts w:ascii="Times New Roman" w:hAnsi="Times New Roman" w:cs="Times New Roman"/>
          <w:sz w:val="24"/>
          <w:szCs w:val="24"/>
        </w:rPr>
        <w:t>за 201</w:t>
      </w:r>
      <w:r w:rsidR="00BD164A" w:rsidRPr="0095650D">
        <w:rPr>
          <w:rFonts w:ascii="Times New Roman" w:hAnsi="Times New Roman" w:cs="Times New Roman"/>
          <w:sz w:val="24"/>
          <w:szCs w:val="24"/>
        </w:rPr>
        <w:t>6</w:t>
      </w:r>
      <w:r w:rsidRPr="0095650D">
        <w:rPr>
          <w:rFonts w:ascii="Times New Roman" w:hAnsi="Times New Roman" w:cs="Times New Roman"/>
          <w:sz w:val="24"/>
          <w:szCs w:val="24"/>
        </w:rPr>
        <w:t>. и наредне две фискалне године.</w:t>
      </w:r>
    </w:p>
    <w:p w:rsidR="00E119F6" w:rsidRPr="0095650D" w:rsidRDefault="00E119F6" w:rsidP="00953362">
      <w:pPr>
        <w:autoSpaceDE w:val="0"/>
        <w:autoSpaceDN w:val="0"/>
        <w:adjustRightInd w:val="0"/>
        <w:ind w:firstLine="720"/>
        <w:jc w:val="both"/>
        <w:rPr>
          <w:rFonts w:ascii="Times New Roman" w:hAnsi="Times New Roman" w:cs="Times New Roman"/>
          <w:sz w:val="24"/>
          <w:szCs w:val="24"/>
        </w:rPr>
      </w:pPr>
    </w:p>
    <w:p w:rsidR="00B07D87" w:rsidRPr="0095650D" w:rsidRDefault="00DC42FA" w:rsidP="00DC42FA">
      <w:pPr>
        <w:autoSpaceDE w:val="0"/>
        <w:autoSpaceDN w:val="0"/>
        <w:adjustRightInd w:val="0"/>
        <w:ind w:firstLine="720"/>
        <w:jc w:val="both"/>
        <w:rPr>
          <w:rFonts w:ascii="Times New Roman" w:hAnsi="Times New Roman" w:cs="Times New Roman"/>
          <w:b/>
          <w:bCs/>
          <w:color w:val="000000"/>
          <w:sz w:val="24"/>
          <w:szCs w:val="24"/>
        </w:rPr>
      </w:pPr>
      <w:r w:rsidRPr="0095650D">
        <w:rPr>
          <w:rFonts w:ascii="Times New Roman" w:hAnsi="Times New Roman" w:cs="Times New Roman"/>
          <w:b/>
          <w:bCs/>
          <w:color w:val="000000"/>
          <w:sz w:val="24"/>
          <w:szCs w:val="24"/>
        </w:rPr>
        <w:t xml:space="preserve">Пројекција основних макроекономских показатеља Републике Србије преузета из Фискалне стратегије за 2015. са пројекцијама за 2016. и 2017.г. </w:t>
      </w:r>
    </w:p>
    <w:tbl>
      <w:tblPr>
        <w:tblW w:w="9027"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756"/>
        <w:gridCol w:w="1757"/>
        <w:gridCol w:w="1757"/>
        <w:gridCol w:w="1757"/>
      </w:tblGrid>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rPr>
                <w:rFonts w:ascii="Times New Roman" w:hAnsi="Times New Roman" w:cs="Times New Roman"/>
                <w:color w:val="000000"/>
                <w:sz w:val="24"/>
                <w:szCs w:val="24"/>
              </w:rPr>
            </w:pP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Пројекција 2015</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Пројекција 2016</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Пројекција 2017</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БДП, годишње стопе реалног раста %</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-0,5</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1,5</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2</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Реални раст појединачних компоненти БДП %</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Лична потрошња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-3,0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1,0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1,5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Државна потрошња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-7,4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-5,8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-4,0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Инвестиције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4,7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5,5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5,5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Извоз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3,1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5,0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6,6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Увоз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-1,5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2,9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4,6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Стопа незапослености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21,3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19,3 </w:t>
            </w:r>
          </w:p>
        </w:tc>
        <w:tc>
          <w:tcPr>
            <w:tcW w:w="1757" w:type="dxa"/>
            <w:tcBorders>
              <w:top w:val="single" w:sz="8" w:space="0" w:color="000000"/>
              <w:left w:val="single" w:sz="8" w:space="0" w:color="000000"/>
              <w:bottom w:val="single" w:sz="8" w:space="0" w:color="000000"/>
              <w:right w:val="single" w:sz="8" w:space="0" w:color="000000"/>
            </w:tcBorders>
          </w:tcPr>
          <w:p w:rsidR="00E119F6" w:rsidRPr="0095650D" w:rsidRDefault="00E119F6"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 xml:space="preserve">19,8 </w:t>
            </w:r>
          </w:p>
        </w:tc>
      </w:tr>
      <w:tr w:rsidR="00221789" w:rsidRPr="0095650D"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rPr>
                <w:rFonts w:ascii="Times New Roman" w:hAnsi="Times New Roman" w:cs="Times New Roman"/>
                <w:color w:val="000000"/>
                <w:sz w:val="24"/>
                <w:szCs w:val="24"/>
              </w:rPr>
            </w:pPr>
            <w:r w:rsidRPr="0095650D">
              <w:rPr>
                <w:rFonts w:ascii="Times New Roman" w:hAnsi="Times New Roman" w:cs="Times New Roman"/>
                <w:color w:val="000000"/>
                <w:sz w:val="24"/>
                <w:szCs w:val="24"/>
              </w:rPr>
              <w:t>Инфлација, просек периода, у %</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2,7</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4,1</w:t>
            </w:r>
          </w:p>
        </w:tc>
        <w:tc>
          <w:tcPr>
            <w:tcW w:w="1757" w:type="dxa"/>
            <w:tcBorders>
              <w:top w:val="single" w:sz="8" w:space="0" w:color="000000"/>
              <w:left w:val="single" w:sz="8" w:space="0" w:color="000000"/>
              <w:bottom w:val="single" w:sz="8" w:space="0" w:color="000000"/>
              <w:right w:val="single" w:sz="8" w:space="0" w:color="000000"/>
            </w:tcBorders>
          </w:tcPr>
          <w:p w:rsidR="00221789" w:rsidRPr="0095650D" w:rsidRDefault="00221789" w:rsidP="00E119F6">
            <w:pPr>
              <w:autoSpaceDE w:val="0"/>
              <w:autoSpaceDN w:val="0"/>
              <w:adjustRightInd w:val="0"/>
              <w:jc w:val="center"/>
              <w:rPr>
                <w:rFonts w:ascii="Times New Roman" w:hAnsi="Times New Roman" w:cs="Times New Roman"/>
                <w:color w:val="000000"/>
                <w:sz w:val="24"/>
                <w:szCs w:val="24"/>
              </w:rPr>
            </w:pPr>
            <w:r w:rsidRPr="0095650D">
              <w:rPr>
                <w:rFonts w:ascii="Times New Roman" w:hAnsi="Times New Roman" w:cs="Times New Roman"/>
                <w:color w:val="000000"/>
                <w:sz w:val="24"/>
                <w:szCs w:val="24"/>
              </w:rPr>
              <w:t>4,1</w:t>
            </w:r>
          </w:p>
        </w:tc>
      </w:tr>
    </w:tbl>
    <w:p w:rsidR="00E119F6" w:rsidRPr="0095650D" w:rsidRDefault="00E119F6" w:rsidP="00DC42FA">
      <w:pPr>
        <w:autoSpaceDE w:val="0"/>
        <w:autoSpaceDN w:val="0"/>
        <w:adjustRightInd w:val="0"/>
        <w:ind w:firstLine="720"/>
        <w:jc w:val="both"/>
        <w:rPr>
          <w:rFonts w:ascii="Times New Roman" w:hAnsi="Times New Roman" w:cs="Times New Roman"/>
          <w:b/>
          <w:bCs/>
          <w:color w:val="000000"/>
          <w:sz w:val="24"/>
          <w:szCs w:val="24"/>
        </w:rPr>
      </w:pP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Имајући у виду да је законски рок да локални орган надлежан за финансије буџетским корисницима достави Упутство за припрему нацрта буџета 1. август 2015. године, приступило се његовој изради полазећи од </w:t>
      </w:r>
      <w:r w:rsidRPr="0095650D">
        <w:rPr>
          <w:rFonts w:ascii="Times New Roman" w:hAnsi="Times New Roman" w:cs="Times New Roman"/>
          <w:b/>
          <w:bCs/>
          <w:sz w:val="24"/>
          <w:szCs w:val="24"/>
        </w:rPr>
        <w:t xml:space="preserve">Упутства за припрему одлуке о буџету локалне власти за 2015. годину и пројекција за 2016. и 2017. годину </w:t>
      </w:r>
      <w:r w:rsidRPr="0095650D">
        <w:rPr>
          <w:rFonts w:ascii="Times New Roman" w:hAnsi="Times New Roman" w:cs="Times New Roman"/>
          <w:sz w:val="24"/>
          <w:szCs w:val="24"/>
        </w:rPr>
        <w:t xml:space="preserve">које је донео Министар финансија. </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Фискалним правилима за локалну власт (члан 27ж. Закона о буџетском систему) дефинисано је да фискални дефицит локалне власти може настати само као резултат јавних инвестиција и не може бити већи од 10% њених прихода у тој години. За одобрење фискалног дефицита изнад наведеног износа, само уколико је оно резултат реализације инвестиција, извршни орган локалне власти може да поднесе захтев Министарству финансија најкасније до 1. маја текуће године за наредну буџетску годину. </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Општим фискалним правилима која су дефинисана чланом 27е Закона о буџетском систему, одређује се циљни средњорочни фискални дефицит, као и максимални однос дуга према БДП са циљем да се обезбеди дугорочна одрживост фискалне политике у Републици Србији, док се посебним фискалним правилима одређују кретање плата и пензија, као начин обухвата јавних инвестиција при рачунању фискалног дефицита и јавних расхода и издатака у периоду од 2011. до 2015. године. </w:t>
      </w:r>
    </w:p>
    <w:p w:rsidR="00BD164A" w:rsidRPr="0095650D" w:rsidRDefault="00BD164A" w:rsidP="00953362">
      <w:pPr>
        <w:autoSpaceDE w:val="0"/>
        <w:autoSpaceDN w:val="0"/>
        <w:adjustRightInd w:val="0"/>
        <w:ind w:firstLine="720"/>
        <w:jc w:val="both"/>
        <w:rPr>
          <w:rFonts w:ascii="Times New Roman" w:hAnsi="Times New Roman" w:cs="Times New Roman"/>
          <w:sz w:val="24"/>
          <w:szCs w:val="24"/>
        </w:rPr>
      </w:pPr>
      <w:r w:rsidRPr="0095650D">
        <w:rPr>
          <w:rFonts w:ascii="Times New Roman" w:hAnsi="Times New Roman" w:cs="Times New Roman"/>
          <w:sz w:val="24"/>
          <w:szCs w:val="24"/>
        </w:rPr>
        <w:t xml:space="preserve">Посебна фискална правила обезбеђују да се смањење фискалног дефицита у односу на БДП, највећим делом оствари преко смањења текућих јавних расхода. Циљ посебних правила је и да се промени структура јавне потрошње у правцу смањења текућих расхода и повећања јавних инвестиција. </w:t>
      </w:r>
    </w:p>
    <w:p w:rsidR="00A162A7" w:rsidRPr="0095650D" w:rsidRDefault="00BD164A"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Приликом припреме предлога финансијски планова треба имати у виду да је Влада Републике Србије донела Уредбу о привременој обустави припадајућег дела пореза на </w:t>
      </w:r>
      <w:r w:rsidRPr="0095650D">
        <w:rPr>
          <w:rFonts w:ascii="Times New Roman" w:hAnsi="Times New Roman" w:cs="Times New Roman"/>
          <w:sz w:val="24"/>
          <w:szCs w:val="24"/>
        </w:rPr>
        <w:lastRenderedPageBreak/>
        <w:t>зараде, односа преноса трансферних средстава из буџета Републике Србије локалној самоуправи 5. јуна 2013. године. Овом Уредбом се уређује поступак привремене обуставе припадајућег дела пореза на зараде, односа преноса трансферних средстава из буџета Републике Србије локалној самоуправи у случајевима да се зараде не исплаћују, или да се не спроводи политика запошљавања у складу са утврђеним програмима јавних предузећа, односно ако се установи да нису испоштовани рокови за измирење обавеза према привредним субјектима утврђени законом којим се уређују рокови измирења новчаних обавеза у комерцијалним трансакцијама</w:t>
      </w:r>
    </w:p>
    <w:p w:rsidR="00221789" w:rsidRDefault="00221789" w:rsidP="00953362">
      <w:pPr>
        <w:jc w:val="both"/>
        <w:rPr>
          <w:rFonts w:ascii="Times New Roman" w:hAnsi="Times New Roman" w:cs="Times New Roman"/>
          <w:sz w:val="23"/>
          <w:szCs w:val="23"/>
        </w:rPr>
      </w:pPr>
    </w:p>
    <w:p w:rsidR="00221789" w:rsidRDefault="00221789" w:rsidP="00953362">
      <w:pPr>
        <w:jc w:val="both"/>
        <w:rPr>
          <w:rFonts w:ascii="Times New Roman" w:hAnsi="Times New Roman" w:cs="Times New Roman"/>
          <w:b/>
        </w:rPr>
      </w:pPr>
      <w:r w:rsidRPr="00221789">
        <w:rPr>
          <w:rFonts w:ascii="Times New Roman" w:hAnsi="Times New Roman" w:cs="Times New Roman"/>
          <w:b/>
        </w:rPr>
        <w:t xml:space="preserve">ОПИС ПЛАНИРАНЕ ПОЛИТИКЕ </w:t>
      </w:r>
      <w:r>
        <w:rPr>
          <w:rFonts w:ascii="Times New Roman" w:hAnsi="Times New Roman" w:cs="Times New Roman"/>
          <w:b/>
        </w:rPr>
        <w:t>ОПШТИНЕ ЉУБОВИЈА</w:t>
      </w:r>
      <w:r w:rsidRPr="00221789">
        <w:rPr>
          <w:rFonts w:ascii="Times New Roman" w:hAnsi="Times New Roman" w:cs="Times New Roman"/>
          <w:b/>
        </w:rPr>
        <w:t xml:space="preserve"> ЗА ПЕРИОД 2016-201</w:t>
      </w:r>
      <w:r>
        <w:rPr>
          <w:rFonts w:ascii="Times New Roman" w:hAnsi="Times New Roman" w:cs="Times New Roman"/>
          <w:b/>
        </w:rPr>
        <w:t>8</w:t>
      </w:r>
      <w:r w:rsidRPr="00221789">
        <w:rPr>
          <w:rFonts w:ascii="Times New Roman" w:hAnsi="Times New Roman" w:cs="Times New Roman"/>
          <w:b/>
        </w:rPr>
        <w:t>. ГОДИНЕ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У периоду од 2016. до 2018. године општина Љубовија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 </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Сходно наведеном, активности општина Љубовија у 2016. и наредне две фискалне године биће усмерене на следеће послове: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-урбанизам и просторно планирање,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-одржавање и изградња локалне комуналне и саобраћајне инфраструктуре (водоснабдевање, прикупљање и одношење смећа, управљање</w:t>
      </w:r>
      <w:r w:rsidR="0095650D" w:rsidRPr="0095650D">
        <w:rPr>
          <w:rFonts w:ascii="Times New Roman" w:hAnsi="Times New Roman" w:cs="Times New Roman"/>
          <w:sz w:val="24"/>
          <w:szCs w:val="24"/>
        </w:rPr>
        <w:t xml:space="preserve"> отпадним водама, </w:t>
      </w:r>
      <w:r w:rsidRPr="0095650D">
        <w:rPr>
          <w:rFonts w:ascii="Times New Roman" w:hAnsi="Times New Roman" w:cs="Times New Roman"/>
          <w:sz w:val="24"/>
          <w:szCs w:val="24"/>
        </w:rPr>
        <w:t xml:space="preserve"> јавна хигијена, уређење и одржавање зеленила, јавна расвета, локални путеви и остале комуналне услуге)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вођење економске и развојне политике општине,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пољопривреда и рурални развој,</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заштита животне средине,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обезбеђивање услова за рад локалних установа у култури, </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организација културних и спортских активности и манифестација, </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опорезивање, финансијско управљање и буџетирање, </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пружање осталих услуга грађанима у складу са Законом.</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Општина Љубовија ће обављати поверене и пренесене послове из области:</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државне управе,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социјалне заштите,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здравствене заштите, </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предшколског, основног и средњег образовања,</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екологије и очувања животне средине,</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рада инспекцијских служби и др.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Такође, у наредној години потребно је предузети активности које ће бити усмерене ка повећању наплате пореских и непореских прихода, као и на редуковању административне потрошње свих корисника буџета, што је у складу са мерама штедње.</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Опредељење је да се у наредној години расположива средства искористе првенствено за финансирање социјалне заштите,  улагање у запошљавање и унапређење привреде и образовања. Такође, предвиђено је улагање у саобраћајну, комуналну и другу инфраструктуру, са акцентом на текуће и инвестиционо одржавање инфраструктуре, а након катастрофалне поплаве која је задесила нашу општину у 2014.години, и завршетак започетих капиталних пројеката.</w:t>
      </w:r>
    </w:p>
    <w:p w:rsidR="0095650D"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lastRenderedPageBreak/>
        <w:t xml:space="preserve"> Успостављањем и унапређењем планирања и расподеле средстава по програмском моделу, који се по први пут ради од 2015.године, створи</w:t>
      </w:r>
      <w:r w:rsidR="0041016B">
        <w:rPr>
          <w:rFonts w:ascii="Times New Roman" w:hAnsi="Times New Roman" w:cs="Times New Roman"/>
          <w:sz w:val="24"/>
          <w:szCs w:val="24"/>
        </w:rPr>
        <w:t>o</w:t>
      </w:r>
      <w:r w:rsidRPr="0095650D">
        <w:rPr>
          <w:rFonts w:ascii="Times New Roman" w:hAnsi="Times New Roman" w:cs="Times New Roman"/>
          <w:sz w:val="24"/>
          <w:szCs w:val="24"/>
        </w:rPr>
        <w:t xml:space="preserve"> се основ за обезбеђивање веће ефикасности и конкурентности привреде као и делотворност јавне потрошње.</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Само унапређење буџетских процеса део је шире реформе управљања јавним финансијама, која ставља акценат на утврђивање приоритета и оптимизацију потрошње у циљу подстицања привредног раста и ефикасног пружања квалитетних услуга јавне управе.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Од корисника буџета очекује се да поштују политику општине за наредну годину и придржавају се ограничења везаних за буџетску потрошњу у наредној години. Са аспекта финансијског менаџмента, активности у политици јавних прихода и расхода буџета општине, у 201</w:t>
      </w:r>
      <w:r w:rsidR="00603B00" w:rsidRPr="0095650D">
        <w:rPr>
          <w:rFonts w:ascii="Times New Roman" w:hAnsi="Times New Roman" w:cs="Times New Roman"/>
          <w:sz w:val="24"/>
          <w:szCs w:val="24"/>
        </w:rPr>
        <w:t>6</w:t>
      </w:r>
      <w:r w:rsidRPr="0095650D">
        <w:rPr>
          <w:rFonts w:ascii="Times New Roman" w:hAnsi="Times New Roman" w:cs="Times New Roman"/>
          <w:sz w:val="24"/>
          <w:szCs w:val="24"/>
        </w:rPr>
        <w:t>. и наредне две фискалне године биће усмерене ка следећим принципима:</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вођење фискалне политике усклађене са принципима фискалне одговорности и фискалним правилима која се односе на фискални дефицит и јавни дуг утврђен</w:t>
      </w:r>
      <w:r w:rsidR="00603B00" w:rsidRPr="0095650D">
        <w:rPr>
          <w:rFonts w:ascii="Times New Roman" w:hAnsi="Times New Roman" w:cs="Times New Roman"/>
          <w:sz w:val="24"/>
          <w:szCs w:val="24"/>
        </w:rPr>
        <w:t>им Законом о буџетском систему;</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чврста контрола плата у јавном сектору у складу са утврђеним фискалним правилима;</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повећање финансијске дисциплине буџетских корисника;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наставак процеса рационалније потрошње код свих буџетских корисника;</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финансирање капиталних пројеката дефинисаних развојним (стратешким и планским) документима које је усвојила Скупштина општине;</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наставак активности у сагледавању прихода, који остварују буџетски корисници и јавна предузећа као „сопствене приходе“, а реч је о јавним приходима који се морају укључити као буџетски приход консолидованог рачуна трезора;</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контрола пословања у јавним предузећима, чији је оснивач општина;</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 инсистирање на изради и доношењу реалних планова и програма развоја јавних предузећа;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наставак започетих активности из претходне године на реализацији основних циљева у политици локалних јавних прихода и расхода;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наставак активности локалне пореске администрације на реалном обухвату и ефикаснијој наплати припадајућих изворних прихода општине; </w:t>
      </w:r>
    </w:p>
    <w:p w:rsidR="00603B00"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унапређење процеса управљања расходима, кроз јачање планске функције буџетских корисника у сагледавању и изради финансијских планова.</w:t>
      </w:r>
    </w:p>
    <w:p w:rsidR="00221789" w:rsidRPr="0095650D" w:rsidRDefault="00221789" w:rsidP="00953362">
      <w:pPr>
        <w:jc w:val="both"/>
        <w:rPr>
          <w:rFonts w:ascii="Times New Roman" w:hAnsi="Times New Roman" w:cs="Times New Roman"/>
          <w:sz w:val="24"/>
          <w:szCs w:val="24"/>
        </w:rPr>
      </w:pPr>
      <w:r w:rsidRPr="0095650D">
        <w:rPr>
          <w:rFonts w:ascii="Times New Roman" w:hAnsi="Times New Roman" w:cs="Times New Roman"/>
          <w:sz w:val="24"/>
          <w:szCs w:val="24"/>
        </w:rPr>
        <w:t xml:space="preserve"> Кретање расхода у 201</w:t>
      </w:r>
      <w:r w:rsidR="00603B00" w:rsidRPr="0095650D">
        <w:rPr>
          <w:rFonts w:ascii="Times New Roman" w:hAnsi="Times New Roman" w:cs="Times New Roman"/>
          <w:sz w:val="24"/>
          <w:szCs w:val="24"/>
        </w:rPr>
        <w:t>6</w:t>
      </w:r>
      <w:r w:rsidRPr="0095650D">
        <w:rPr>
          <w:rFonts w:ascii="Times New Roman" w:hAnsi="Times New Roman" w:cs="Times New Roman"/>
          <w:sz w:val="24"/>
          <w:szCs w:val="24"/>
        </w:rPr>
        <w:t>. години биће усмерено ка санирању негативних утицаја кризе. У том смислу наставиће се са смањењем учешћа јавне потрошње, а остатак средстава усмериће се за инвестициона улагања.</w:t>
      </w:r>
    </w:p>
    <w:p w:rsidR="00A162A7" w:rsidRDefault="00A162A7" w:rsidP="00953362">
      <w:pPr>
        <w:jc w:val="both"/>
      </w:pPr>
    </w:p>
    <w:p w:rsidR="00A162A7" w:rsidRPr="0095650D" w:rsidRDefault="0095650D" w:rsidP="0095336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СМЕРНИЦЕ ЗА ПРИПРЕМУ БУЏЕТА ОПШТИНЕ ЉУБОВИЈА ЗА </w:t>
      </w:r>
      <w:r w:rsidR="00A162A7" w:rsidRPr="0095650D">
        <w:rPr>
          <w:rFonts w:ascii="Times New Roman" w:hAnsi="Times New Roman" w:cs="Times New Roman"/>
          <w:b/>
          <w:bCs/>
          <w:color w:val="000000"/>
          <w:sz w:val="24"/>
          <w:szCs w:val="24"/>
        </w:rPr>
        <w:t xml:space="preserve"> 2016. </w:t>
      </w:r>
      <w:r w:rsidRPr="0095650D">
        <w:rPr>
          <w:rFonts w:ascii="Times New Roman" w:hAnsi="Times New Roman" w:cs="Times New Roman"/>
          <w:b/>
          <w:bCs/>
          <w:color w:val="000000"/>
          <w:sz w:val="24"/>
          <w:szCs w:val="24"/>
        </w:rPr>
        <w:t>Г</w:t>
      </w:r>
      <w:r>
        <w:rPr>
          <w:rFonts w:ascii="Times New Roman" w:hAnsi="Times New Roman" w:cs="Times New Roman"/>
          <w:b/>
          <w:bCs/>
          <w:color w:val="000000"/>
          <w:sz w:val="24"/>
          <w:szCs w:val="24"/>
        </w:rPr>
        <w:t>ОДИНУ</w:t>
      </w:r>
    </w:p>
    <w:p w:rsidR="0095650D" w:rsidRPr="00242156" w:rsidRDefault="0095650D" w:rsidP="0095650D">
      <w:pPr>
        <w:autoSpaceDE w:val="0"/>
        <w:autoSpaceDN w:val="0"/>
        <w:adjustRightInd w:val="0"/>
        <w:jc w:val="center"/>
        <w:rPr>
          <w:rFonts w:ascii="Times New Roman" w:hAnsi="Times New Roman" w:cs="Times New Roman"/>
          <w:color w:val="000000"/>
          <w:sz w:val="24"/>
          <w:szCs w:val="24"/>
        </w:rPr>
      </w:pPr>
    </w:p>
    <w:p w:rsidR="00A162A7" w:rsidRPr="00242156" w:rsidRDefault="00A162A7" w:rsidP="00953362">
      <w:pPr>
        <w:autoSpaceDE w:val="0"/>
        <w:autoSpaceDN w:val="0"/>
        <w:adjustRightInd w:val="0"/>
        <w:ind w:firstLine="720"/>
        <w:jc w:val="both"/>
        <w:rPr>
          <w:rFonts w:ascii="Times New Roman" w:hAnsi="Times New Roman" w:cs="Times New Roman"/>
          <w:color w:val="000000"/>
          <w:sz w:val="24"/>
          <w:szCs w:val="24"/>
        </w:rPr>
      </w:pPr>
      <w:r w:rsidRPr="00242156">
        <w:rPr>
          <w:rFonts w:ascii="Times New Roman" w:hAnsi="Times New Roman" w:cs="Times New Roman"/>
          <w:color w:val="000000"/>
          <w:sz w:val="24"/>
          <w:szCs w:val="24"/>
        </w:rPr>
        <w:t xml:space="preserve">Сагледавајући привредна кретања у 2015. години, полазећи од тога да у овој години неће бити реалног раста БДП-а, као и раст потрошачких цена од 2,7%, ниво упослености у привреди и јавном сектору, а сагласно одредбама члана 40. Закона о буџетском систему, буџетски корисници општине </w:t>
      </w:r>
      <w:r w:rsidR="0095650D" w:rsidRPr="00242156">
        <w:rPr>
          <w:rFonts w:ascii="Times New Roman" w:hAnsi="Times New Roman" w:cs="Times New Roman"/>
          <w:color w:val="000000"/>
          <w:sz w:val="24"/>
          <w:szCs w:val="24"/>
        </w:rPr>
        <w:t>Љубовија</w:t>
      </w:r>
      <w:r w:rsidRPr="00242156">
        <w:rPr>
          <w:rFonts w:ascii="Times New Roman" w:hAnsi="Times New Roman" w:cs="Times New Roman"/>
          <w:color w:val="000000"/>
          <w:sz w:val="24"/>
          <w:szCs w:val="24"/>
        </w:rPr>
        <w:t xml:space="preserve"> су у обавези да се при изради предлога финансијског плана за 2016. годину придржавају следећег: </w:t>
      </w:r>
    </w:p>
    <w:p w:rsidR="00A162A7" w:rsidRPr="00242156" w:rsidRDefault="00A162A7" w:rsidP="00953362">
      <w:pPr>
        <w:pStyle w:val="ListParagraph"/>
        <w:numPr>
          <w:ilvl w:val="0"/>
          <w:numId w:val="7"/>
        </w:numPr>
        <w:autoSpaceDE w:val="0"/>
        <w:autoSpaceDN w:val="0"/>
        <w:adjustRightInd w:val="0"/>
        <w:spacing w:after="120"/>
        <w:jc w:val="both"/>
        <w:rPr>
          <w:rFonts w:ascii="Times New Roman" w:hAnsi="Times New Roman" w:cs="Times New Roman"/>
          <w:color w:val="000000"/>
          <w:sz w:val="24"/>
          <w:szCs w:val="24"/>
        </w:rPr>
      </w:pPr>
      <w:r w:rsidRPr="00242156">
        <w:rPr>
          <w:rFonts w:ascii="Times New Roman" w:hAnsi="Times New Roman" w:cs="Times New Roman"/>
          <w:color w:val="000000"/>
          <w:sz w:val="24"/>
          <w:szCs w:val="24"/>
        </w:rPr>
        <w:t xml:space="preserve">Основ политике планирања прихода и расхода мора бити у складу са реалним пројекцијама буџета општине за 2016. годину. </w:t>
      </w:r>
    </w:p>
    <w:p w:rsidR="00A162A7" w:rsidRPr="00242156" w:rsidRDefault="00A162A7" w:rsidP="00953362">
      <w:pPr>
        <w:autoSpaceDE w:val="0"/>
        <w:autoSpaceDN w:val="0"/>
        <w:adjustRightInd w:val="0"/>
        <w:jc w:val="both"/>
        <w:rPr>
          <w:rFonts w:ascii="Times New Roman" w:hAnsi="Times New Roman" w:cs="Times New Roman"/>
          <w:sz w:val="24"/>
          <w:szCs w:val="24"/>
        </w:rPr>
      </w:pPr>
    </w:p>
    <w:p w:rsidR="00A162A7" w:rsidRPr="00242156" w:rsidRDefault="00A162A7" w:rsidP="00953362">
      <w:pPr>
        <w:pStyle w:val="ListParagraph"/>
        <w:pageBreakBefore/>
        <w:numPr>
          <w:ilvl w:val="0"/>
          <w:numId w:val="7"/>
        </w:numPr>
        <w:autoSpaceDE w:val="0"/>
        <w:autoSpaceDN w:val="0"/>
        <w:adjustRightInd w:val="0"/>
        <w:spacing w:after="120"/>
        <w:jc w:val="both"/>
        <w:rPr>
          <w:rFonts w:ascii="Times New Roman" w:hAnsi="Times New Roman" w:cs="Times New Roman"/>
          <w:sz w:val="24"/>
          <w:szCs w:val="24"/>
        </w:rPr>
      </w:pPr>
      <w:r w:rsidRPr="00242156">
        <w:rPr>
          <w:rFonts w:ascii="Times New Roman" w:hAnsi="Times New Roman" w:cs="Times New Roman"/>
          <w:sz w:val="24"/>
          <w:szCs w:val="24"/>
        </w:rPr>
        <w:lastRenderedPageBreak/>
        <w:t>При изради предлога финансијских планова за 2016. годину, корисници буџета треба да планирају расходе и издатке до нивоа утврђених овим Упутством, водећи рачуна при томе о донетим одлукама, уговореним обавезама и друго</w:t>
      </w:r>
      <w:r w:rsidR="0041016B">
        <w:rPr>
          <w:rFonts w:ascii="Times New Roman" w:hAnsi="Times New Roman" w:cs="Times New Roman"/>
          <w:sz w:val="24"/>
          <w:szCs w:val="24"/>
        </w:rPr>
        <w:t>.</w:t>
      </w:r>
      <w:r w:rsidRPr="00242156">
        <w:rPr>
          <w:rFonts w:ascii="Times New Roman" w:hAnsi="Times New Roman" w:cs="Times New Roman"/>
          <w:sz w:val="24"/>
          <w:szCs w:val="24"/>
        </w:rPr>
        <w:t xml:space="preserve"> </w:t>
      </w:r>
    </w:p>
    <w:p w:rsidR="00A162A7" w:rsidRPr="00415ED6" w:rsidRDefault="00A162A7" w:rsidP="00953362">
      <w:pPr>
        <w:pStyle w:val="ListParagraph"/>
        <w:numPr>
          <w:ilvl w:val="0"/>
          <w:numId w:val="7"/>
        </w:numPr>
        <w:autoSpaceDE w:val="0"/>
        <w:autoSpaceDN w:val="0"/>
        <w:adjustRightInd w:val="0"/>
        <w:jc w:val="both"/>
        <w:rPr>
          <w:rFonts w:ascii="Times New Roman" w:hAnsi="Times New Roman" w:cs="Times New Roman"/>
          <w:sz w:val="24"/>
          <w:szCs w:val="24"/>
        </w:rPr>
      </w:pPr>
      <w:r w:rsidRPr="00242156">
        <w:rPr>
          <w:rFonts w:ascii="Times New Roman" w:hAnsi="Times New Roman" w:cs="Times New Roman"/>
          <w:sz w:val="24"/>
          <w:szCs w:val="24"/>
        </w:rPr>
        <w:t xml:space="preserve">Ради сагледавања могућности буџета општине </w:t>
      </w:r>
      <w:r w:rsidR="00DC4FFF" w:rsidRPr="00242156">
        <w:rPr>
          <w:rFonts w:ascii="Times New Roman" w:hAnsi="Times New Roman" w:cs="Times New Roman"/>
          <w:sz w:val="24"/>
          <w:szCs w:val="24"/>
        </w:rPr>
        <w:t>Љубовија</w:t>
      </w:r>
      <w:r w:rsidRPr="00242156">
        <w:rPr>
          <w:rFonts w:ascii="Times New Roman" w:hAnsi="Times New Roman" w:cs="Times New Roman"/>
          <w:sz w:val="24"/>
          <w:szCs w:val="24"/>
        </w:rPr>
        <w:t xml:space="preserve"> за 2016. годину и наредне две године, даје се следећа пројекција прихода и примања: </w:t>
      </w:r>
    </w:p>
    <w:p w:rsidR="00415ED6" w:rsidRPr="00415ED6" w:rsidRDefault="00415ED6" w:rsidP="00415ED6">
      <w:pPr>
        <w:pStyle w:val="ListParagraph"/>
        <w:autoSpaceDE w:val="0"/>
        <w:autoSpaceDN w:val="0"/>
        <w:adjustRightInd w:val="0"/>
        <w:ind w:left="780"/>
        <w:jc w:val="right"/>
        <w:rPr>
          <w:rFonts w:ascii="Times New Roman" w:hAnsi="Times New Roman" w:cs="Times New Roman"/>
          <w:sz w:val="24"/>
          <w:szCs w:val="24"/>
        </w:rPr>
      </w:pPr>
      <w:r>
        <w:rPr>
          <w:rFonts w:ascii="Times New Roman" w:hAnsi="Times New Roman" w:cs="Times New Roman"/>
          <w:sz w:val="24"/>
          <w:szCs w:val="24"/>
        </w:rPr>
        <w:t>у 000 дин.</w:t>
      </w:r>
    </w:p>
    <w:tbl>
      <w:tblPr>
        <w:tblStyle w:val="TableGrid"/>
        <w:tblW w:w="0" w:type="auto"/>
        <w:tblLook w:val="04A0"/>
      </w:tblPr>
      <w:tblGrid>
        <w:gridCol w:w="1330"/>
        <w:gridCol w:w="2827"/>
        <w:gridCol w:w="1120"/>
        <w:gridCol w:w="1337"/>
        <w:gridCol w:w="1337"/>
        <w:gridCol w:w="1337"/>
      </w:tblGrid>
      <w:tr w:rsidR="00DC4FFF" w:rsidTr="008777FD">
        <w:tc>
          <w:tcPr>
            <w:tcW w:w="1229" w:type="dxa"/>
          </w:tcPr>
          <w:p w:rsidR="00DC4FFF" w:rsidRPr="00415ED6" w:rsidRDefault="00DC4FFF" w:rsidP="00A162A7">
            <w:pPr>
              <w:autoSpaceDE w:val="0"/>
              <w:autoSpaceDN w:val="0"/>
              <w:adjustRightInd w:val="0"/>
              <w:jc w:val="both"/>
              <w:rPr>
                <w:rFonts w:ascii="Times New Roman" w:hAnsi="Times New Roman" w:cs="Times New Roman"/>
                <w:b/>
                <w:sz w:val="23"/>
                <w:szCs w:val="23"/>
              </w:rPr>
            </w:pPr>
            <w:r w:rsidRPr="00415ED6">
              <w:rPr>
                <w:rFonts w:ascii="Times New Roman" w:hAnsi="Times New Roman" w:cs="Times New Roman"/>
                <w:b/>
                <w:sz w:val="23"/>
                <w:szCs w:val="23"/>
              </w:rPr>
              <w:t>Ек.класиф</w:t>
            </w:r>
          </w:p>
        </w:tc>
        <w:tc>
          <w:tcPr>
            <w:tcW w:w="2990" w:type="dxa"/>
          </w:tcPr>
          <w:p w:rsidR="00DC4FFF" w:rsidRPr="00415ED6" w:rsidRDefault="00DC4FFF"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ОПИС</w:t>
            </w:r>
          </w:p>
        </w:tc>
        <w:tc>
          <w:tcPr>
            <w:tcW w:w="881" w:type="dxa"/>
          </w:tcPr>
          <w:p w:rsidR="00DC4FFF" w:rsidRPr="00415ED6" w:rsidRDefault="00DC4FFF" w:rsidP="00A162A7">
            <w:pPr>
              <w:autoSpaceDE w:val="0"/>
              <w:autoSpaceDN w:val="0"/>
              <w:adjustRightInd w:val="0"/>
              <w:jc w:val="both"/>
              <w:rPr>
                <w:rFonts w:ascii="Times New Roman" w:hAnsi="Times New Roman" w:cs="Times New Roman"/>
                <w:b/>
                <w:sz w:val="23"/>
                <w:szCs w:val="23"/>
              </w:rPr>
            </w:pPr>
            <w:r w:rsidRPr="00415ED6">
              <w:rPr>
                <w:rFonts w:ascii="Times New Roman" w:hAnsi="Times New Roman" w:cs="Times New Roman"/>
                <w:b/>
                <w:sz w:val="23"/>
                <w:szCs w:val="23"/>
              </w:rPr>
              <w:t xml:space="preserve">Процена </w:t>
            </w:r>
          </w:p>
        </w:tc>
        <w:tc>
          <w:tcPr>
            <w:tcW w:w="4188" w:type="dxa"/>
            <w:gridSpan w:val="3"/>
          </w:tcPr>
          <w:p w:rsidR="00DC4FFF" w:rsidRPr="00415ED6" w:rsidRDefault="00DC4FFF"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Пројекција</w:t>
            </w:r>
          </w:p>
        </w:tc>
      </w:tr>
      <w:tr w:rsidR="00415ED6" w:rsidTr="00DC4FFF">
        <w:tc>
          <w:tcPr>
            <w:tcW w:w="1229" w:type="dxa"/>
          </w:tcPr>
          <w:p w:rsidR="00415ED6" w:rsidRDefault="00415ED6" w:rsidP="00603B00">
            <w:pPr>
              <w:autoSpaceDE w:val="0"/>
              <w:autoSpaceDN w:val="0"/>
              <w:adjustRightInd w:val="0"/>
              <w:jc w:val="center"/>
              <w:rPr>
                <w:rFonts w:ascii="Times New Roman" w:hAnsi="Times New Roman" w:cs="Times New Roman"/>
                <w:sz w:val="23"/>
                <w:szCs w:val="23"/>
              </w:rPr>
            </w:pPr>
          </w:p>
        </w:tc>
        <w:tc>
          <w:tcPr>
            <w:tcW w:w="2990" w:type="dxa"/>
          </w:tcPr>
          <w:p w:rsidR="00415ED6" w:rsidRDefault="00415ED6" w:rsidP="00A162A7">
            <w:pPr>
              <w:autoSpaceDE w:val="0"/>
              <w:autoSpaceDN w:val="0"/>
              <w:adjustRightInd w:val="0"/>
              <w:jc w:val="both"/>
              <w:rPr>
                <w:rFonts w:ascii="Times New Roman" w:hAnsi="Times New Roman" w:cs="Times New Roman"/>
                <w:sz w:val="23"/>
                <w:szCs w:val="23"/>
              </w:rPr>
            </w:pPr>
          </w:p>
        </w:tc>
        <w:tc>
          <w:tcPr>
            <w:tcW w:w="881" w:type="dxa"/>
          </w:tcPr>
          <w:p w:rsidR="00415ED6" w:rsidRPr="00415ED6" w:rsidRDefault="00415ED6"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2015</w:t>
            </w:r>
          </w:p>
        </w:tc>
        <w:tc>
          <w:tcPr>
            <w:tcW w:w="1396" w:type="dxa"/>
          </w:tcPr>
          <w:p w:rsidR="00415ED6" w:rsidRPr="00415ED6" w:rsidRDefault="00415ED6"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2016</w:t>
            </w:r>
          </w:p>
        </w:tc>
        <w:tc>
          <w:tcPr>
            <w:tcW w:w="1396" w:type="dxa"/>
          </w:tcPr>
          <w:p w:rsidR="00415ED6" w:rsidRPr="00415ED6" w:rsidRDefault="00415ED6"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2017</w:t>
            </w:r>
          </w:p>
        </w:tc>
        <w:tc>
          <w:tcPr>
            <w:tcW w:w="1396" w:type="dxa"/>
          </w:tcPr>
          <w:p w:rsidR="00415ED6" w:rsidRPr="00415ED6" w:rsidRDefault="00415ED6" w:rsidP="00DC4FFF">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2018</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71</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Порези</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196.500</w:t>
            </w:r>
          </w:p>
        </w:tc>
        <w:tc>
          <w:tcPr>
            <w:tcW w:w="1396" w:type="dxa"/>
          </w:tcPr>
          <w:p w:rsidR="00603B00" w:rsidRDefault="00415ED6" w:rsidP="00DC4FFF">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200.000</w:t>
            </w:r>
          </w:p>
        </w:tc>
        <w:tc>
          <w:tcPr>
            <w:tcW w:w="1396" w:type="dxa"/>
          </w:tcPr>
          <w:p w:rsidR="00603B00" w:rsidRDefault="00FE1E4C"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220.000</w:t>
            </w:r>
          </w:p>
        </w:tc>
        <w:tc>
          <w:tcPr>
            <w:tcW w:w="1396" w:type="dxa"/>
          </w:tcPr>
          <w:p w:rsidR="00603B00" w:rsidRDefault="00FE1E4C" w:rsidP="00274387">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23</w:t>
            </w:r>
            <w:r w:rsidR="00274387">
              <w:rPr>
                <w:rFonts w:ascii="Times New Roman" w:hAnsi="Times New Roman" w:cs="Times New Roman"/>
                <w:sz w:val="23"/>
                <w:szCs w:val="23"/>
                <w:lang w:val="en-GB"/>
              </w:rPr>
              <w:t>4</w:t>
            </w:r>
            <w:r>
              <w:rPr>
                <w:rFonts w:ascii="Times New Roman" w:hAnsi="Times New Roman" w:cs="Times New Roman"/>
                <w:sz w:val="23"/>
                <w:szCs w:val="23"/>
              </w:rPr>
              <w:t>.000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732</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Донације</w:t>
            </w:r>
          </w:p>
        </w:tc>
        <w:tc>
          <w:tcPr>
            <w:tcW w:w="881" w:type="dxa"/>
          </w:tcPr>
          <w:p w:rsidR="00603B00" w:rsidRPr="00415ED6"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733</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Трансфери</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194.892</w:t>
            </w:r>
          </w:p>
        </w:tc>
        <w:tc>
          <w:tcPr>
            <w:tcW w:w="1396" w:type="dxa"/>
          </w:tcPr>
          <w:p w:rsidR="00603B00" w:rsidRDefault="00415ED6"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19</w:t>
            </w:r>
            <w:r w:rsidR="00FE1E4C">
              <w:rPr>
                <w:rFonts w:ascii="Times New Roman" w:hAnsi="Times New Roman" w:cs="Times New Roman"/>
                <w:sz w:val="23"/>
                <w:szCs w:val="23"/>
              </w:rPr>
              <w:t>5.0</w:t>
            </w:r>
            <w:r>
              <w:rPr>
                <w:rFonts w:ascii="Times New Roman" w:hAnsi="Times New Roman" w:cs="Times New Roman"/>
                <w:sz w:val="23"/>
                <w:szCs w:val="23"/>
              </w:rPr>
              <w:t>00</w:t>
            </w:r>
          </w:p>
        </w:tc>
        <w:tc>
          <w:tcPr>
            <w:tcW w:w="1396" w:type="dxa"/>
          </w:tcPr>
          <w:p w:rsidR="00603B00" w:rsidRDefault="00FE1E4C"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185.00</w:t>
            </w:r>
            <w:r w:rsidR="00415ED6">
              <w:rPr>
                <w:rFonts w:ascii="Times New Roman" w:hAnsi="Times New Roman" w:cs="Times New Roman"/>
                <w:sz w:val="23"/>
                <w:szCs w:val="23"/>
              </w:rPr>
              <w:t>0</w:t>
            </w:r>
          </w:p>
        </w:tc>
        <w:tc>
          <w:tcPr>
            <w:tcW w:w="1396" w:type="dxa"/>
          </w:tcPr>
          <w:p w:rsidR="00603B00" w:rsidRDefault="00274387"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185</w:t>
            </w:r>
            <w:r w:rsidR="00FE1E4C">
              <w:rPr>
                <w:rFonts w:ascii="Times New Roman" w:hAnsi="Times New Roman" w:cs="Times New Roman"/>
                <w:sz w:val="23"/>
                <w:szCs w:val="23"/>
              </w:rPr>
              <w:t>.00</w:t>
            </w:r>
            <w:r w:rsidR="00415ED6">
              <w:rPr>
                <w:rFonts w:ascii="Times New Roman" w:hAnsi="Times New Roman" w:cs="Times New Roman"/>
                <w:sz w:val="23"/>
                <w:szCs w:val="23"/>
              </w:rPr>
              <w:t>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74</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Други приходи</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185.208</w:t>
            </w:r>
          </w:p>
        </w:tc>
        <w:tc>
          <w:tcPr>
            <w:tcW w:w="1396" w:type="dxa"/>
          </w:tcPr>
          <w:p w:rsidR="00603B00" w:rsidRDefault="00415ED6"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w:t>
            </w:r>
            <w:r w:rsidR="00FE1E4C">
              <w:rPr>
                <w:rFonts w:ascii="Times New Roman" w:hAnsi="Times New Roman" w:cs="Times New Roman"/>
                <w:sz w:val="23"/>
                <w:szCs w:val="23"/>
              </w:rPr>
              <w:t>8</w:t>
            </w:r>
            <w:r>
              <w:rPr>
                <w:rFonts w:ascii="Times New Roman" w:hAnsi="Times New Roman" w:cs="Times New Roman"/>
                <w:sz w:val="23"/>
                <w:szCs w:val="23"/>
              </w:rPr>
              <w:t>0.000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185.000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185.000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77</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Меморандумске ставке</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     300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r>
      <w:tr w:rsidR="00DC4FFF" w:rsidTr="00DC4FFF">
        <w:tc>
          <w:tcPr>
            <w:tcW w:w="1229" w:type="dxa"/>
          </w:tcPr>
          <w:p w:rsidR="00603B00" w:rsidRPr="00DC4FFF" w:rsidRDefault="00603B00" w:rsidP="00603B00">
            <w:pPr>
              <w:autoSpaceDE w:val="0"/>
              <w:autoSpaceDN w:val="0"/>
              <w:adjustRightInd w:val="0"/>
              <w:jc w:val="center"/>
              <w:rPr>
                <w:rFonts w:ascii="Times New Roman" w:hAnsi="Times New Roman" w:cs="Times New Roman"/>
                <w:b/>
                <w:sz w:val="23"/>
                <w:szCs w:val="23"/>
              </w:rPr>
            </w:pPr>
            <w:r w:rsidRPr="00DC4FFF">
              <w:rPr>
                <w:rFonts w:ascii="Times New Roman" w:hAnsi="Times New Roman" w:cs="Times New Roman"/>
                <w:b/>
                <w:sz w:val="23"/>
                <w:szCs w:val="23"/>
              </w:rPr>
              <w:t>7</w:t>
            </w:r>
          </w:p>
        </w:tc>
        <w:tc>
          <w:tcPr>
            <w:tcW w:w="2990" w:type="dxa"/>
          </w:tcPr>
          <w:p w:rsidR="00603B00" w:rsidRPr="00DC4FFF" w:rsidRDefault="00603B00" w:rsidP="00A162A7">
            <w:pPr>
              <w:autoSpaceDE w:val="0"/>
              <w:autoSpaceDN w:val="0"/>
              <w:adjustRightInd w:val="0"/>
              <w:jc w:val="both"/>
              <w:rPr>
                <w:rFonts w:ascii="Times New Roman" w:hAnsi="Times New Roman" w:cs="Times New Roman"/>
                <w:b/>
                <w:sz w:val="23"/>
                <w:szCs w:val="23"/>
              </w:rPr>
            </w:pPr>
            <w:r w:rsidRPr="00DC4FFF">
              <w:rPr>
                <w:rFonts w:ascii="Times New Roman" w:hAnsi="Times New Roman" w:cs="Times New Roman"/>
                <w:b/>
                <w:sz w:val="23"/>
                <w:szCs w:val="23"/>
              </w:rPr>
              <w:t>Текући приходи</w:t>
            </w:r>
          </w:p>
        </w:tc>
        <w:tc>
          <w:tcPr>
            <w:tcW w:w="881" w:type="dxa"/>
          </w:tcPr>
          <w:p w:rsidR="00603B00" w:rsidRPr="00415ED6" w:rsidRDefault="00415ED6" w:rsidP="00A162A7">
            <w:pPr>
              <w:autoSpaceDE w:val="0"/>
              <w:autoSpaceDN w:val="0"/>
              <w:adjustRightInd w:val="0"/>
              <w:jc w:val="both"/>
              <w:rPr>
                <w:rFonts w:ascii="Times New Roman" w:hAnsi="Times New Roman" w:cs="Times New Roman"/>
                <w:b/>
                <w:sz w:val="23"/>
                <w:szCs w:val="23"/>
              </w:rPr>
            </w:pPr>
            <w:r w:rsidRPr="00415ED6">
              <w:rPr>
                <w:rFonts w:ascii="Times New Roman" w:hAnsi="Times New Roman" w:cs="Times New Roman"/>
                <w:b/>
                <w:sz w:val="23"/>
                <w:szCs w:val="23"/>
              </w:rPr>
              <w:t>576.900</w:t>
            </w:r>
          </w:p>
        </w:tc>
        <w:tc>
          <w:tcPr>
            <w:tcW w:w="1396" w:type="dxa"/>
          </w:tcPr>
          <w:p w:rsidR="00603B00" w:rsidRPr="00415ED6" w:rsidRDefault="00FE1E4C" w:rsidP="00415ED6">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575.0</w:t>
            </w:r>
            <w:r w:rsidR="00415ED6">
              <w:rPr>
                <w:rFonts w:ascii="Times New Roman" w:hAnsi="Times New Roman" w:cs="Times New Roman"/>
                <w:b/>
                <w:sz w:val="23"/>
                <w:szCs w:val="23"/>
              </w:rPr>
              <w:t>00</w:t>
            </w:r>
          </w:p>
        </w:tc>
        <w:tc>
          <w:tcPr>
            <w:tcW w:w="1396" w:type="dxa"/>
          </w:tcPr>
          <w:p w:rsidR="00603B00" w:rsidRPr="00FE1E4C" w:rsidRDefault="00FE1E4C" w:rsidP="00FE1E4C">
            <w:pPr>
              <w:autoSpaceDE w:val="0"/>
              <w:autoSpaceDN w:val="0"/>
              <w:adjustRightInd w:val="0"/>
              <w:jc w:val="center"/>
              <w:rPr>
                <w:rFonts w:ascii="Times New Roman" w:hAnsi="Times New Roman" w:cs="Times New Roman"/>
                <w:b/>
                <w:sz w:val="23"/>
                <w:szCs w:val="23"/>
              </w:rPr>
            </w:pPr>
            <w:r w:rsidRPr="00FE1E4C">
              <w:rPr>
                <w:rFonts w:ascii="Times New Roman" w:hAnsi="Times New Roman" w:cs="Times New Roman"/>
                <w:b/>
                <w:sz w:val="23"/>
                <w:szCs w:val="23"/>
              </w:rPr>
              <w:t>590.000</w:t>
            </w:r>
          </w:p>
        </w:tc>
        <w:tc>
          <w:tcPr>
            <w:tcW w:w="1396" w:type="dxa"/>
          </w:tcPr>
          <w:p w:rsidR="00603B00" w:rsidRPr="00FE1E4C" w:rsidRDefault="00274387" w:rsidP="00FE1E4C">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604</w:t>
            </w:r>
            <w:r w:rsidR="00FE1E4C" w:rsidRPr="00FE1E4C">
              <w:rPr>
                <w:rFonts w:ascii="Times New Roman" w:hAnsi="Times New Roman" w:cs="Times New Roman"/>
                <w:b/>
                <w:sz w:val="23"/>
                <w:szCs w:val="23"/>
              </w:rPr>
              <w:t>.000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8</w:t>
            </w:r>
          </w:p>
        </w:tc>
        <w:tc>
          <w:tcPr>
            <w:tcW w:w="2990" w:type="dxa"/>
          </w:tcPr>
          <w:p w:rsidR="00603B00" w:rsidRDefault="00603B00"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Примања од продаје нефинансијске имовине</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91</w:t>
            </w:r>
          </w:p>
        </w:tc>
        <w:tc>
          <w:tcPr>
            <w:tcW w:w="2990" w:type="dxa"/>
          </w:tcPr>
          <w:p w:rsidR="00603B00" w:rsidRDefault="00DC4FFF" w:rsidP="00A162A7">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Примања од задуживања</w:t>
            </w:r>
          </w:p>
        </w:tc>
        <w:tc>
          <w:tcPr>
            <w:tcW w:w="881"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415ED6" w:rsidP="00415ED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c>
          <w:tcPr>
            <w:tcW w:w="1396" w:type="dxa"/>
          </w:tcPr>
          <w:p w:rsidR="00603B00" w:rsidRDefault="00FE1E4C" w:rsidP="00FE1E4C">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0</w:t>
            </w:r>
          </w:p>
        </w:tc>
      </w:tr>
      <w:tr w:rsidR="00DC4FFF" w:rsidTr="00DC4FFF">
        <w:tc>
          <w:tcPr>
            <w:tcW w:w="1229" w:type="dxa"/>
          </w:tcPr>
          <w:p w:rsidR="00603B00" w:rsidRDefault="00603B00" w:rsidP="00603B00">
            <w:pPr>
              <w:autoSpaceDE w:val="0"/>
              <w:autoSpaceDN w:val="0"/>
              <w:adjustRightInd w:val="0"/>
              <w:jc w:val="center"/>
              <w:rPr>
                <w:rFonts w:ascii="Times New Roman" w:hAnsi="Times New Roman" w:cs="Times New Roman"/>
                <w:sz w:val="23"/>
                <w:szCs w:val="23"/>
              </w:rPr>
            </w:pPr>
          </w:p>
        </w:tc>
        <w:tc>
          <w:tcPr>
            <w:tcW w:w="2990" w:type="dxa"/>
          </w:tcPr>
          <w:p w:rsidR="00603B00" w:rsidRPr="00DC4FFF" w:rsidRDefault="00DC4FFF" w:rsidP="00A162A7">
            <w:pPr>
              <w:autoSpaceDE w:val="0"/>
              <w:autoSpaceDN w:val="0"/>
              <w:adjustRightInd w:val="0"/>
              <w:jc w:val="both"/>
              <w:rPr>
                <w:rFonts w:ascii="Times New Roman" w:hAnsi="Times New Roman" w:cs="Times New Roman"/>
                <w:b/>
                <w:sz w:val="23"/>
                <w:szCs w:val="23"/>
              </w:rPr>
            </w:pPr>
            <w:r w:rsidRPr="00DC4FFF">
              <w:rPr>
                <w:rFonts w:ascii="Times New Roman" w:hAnsi="Times New Roman" w:cs="Times New Roman"/>
                <w:b/>
                <w:sz w:val="23"/>
                <w:szCs w:val="23"/>
              </w:rPr>
              <w:t>УКУПНИ ПРИХОДИ И ПРИМАЊА</w:t>
            </w:r>
          </w:p>
        </w:tc>
        <w:tc>
          <w:tcPr>
            <w:tcW w:w="881" w:type="dxa"/>
          </w:tcPr>
          <w:p w:rsidR="00603B00" w:rsidRPr="00415ED6" w:rsidRDefault="00415ED6" w:rsidP="0041016B">
            <w:pPr>
              <w:autoSpaceDE w:val="0"/>
              <w:autoSpaceDN w:val="0"/>
              <w:adjustRightInd w:val="0"/>
              <w:jc w:val="center"/>
              <w:rPr>
                <w:rFonts w:ascii="Times New Roman" w:hAnsi="Times New Roman" w:cs="Times New Roman"/>
                <w:b/>
                <w:sz w:val="23"/>
                <w:szCs w:val="23"/>
              </w:rPr>
            </w:pPr>
            <w:r w:rsidRPr="00415ED6">
              <w:rPr>
                <w:rFonts w:ascii="Times New Roman" w:hAnsi="Times New Roman" w:cs="Times New Roman"/>
                <w:b/>
                <w:sz w:val="23"/>
                <w:szCs w:val="23"/>
              </w:rPr>
              <w:t>576.</w:t>
            </w:r>
            <w:r w:rsidR="0041016B">
              <w:rPr>
                <w:rFonts w:ascii="Times New Roman" w:hAnsi="Times New Roman" w:cs="Times New Roman"/>
                <w:b/>
                <w:sz w:val="23"/>
                <w:szCs w:val="23"/>
              </w:rPr>
              <w:t>9</w:t>
            </w:r>
            <w:r w:rsidRPr="00415ED6">
              <w:rPr>
                <w:rFonts w:ascii="Times New Roman" w:hAnsi="Times New Roman" w:cs="Times New Roman"/>
                <w:b/>
                <w:sz w:val="23"/>
                <w:szCs w:val="23"/>
              </w:rPr>
              <w:t>00</w:t>
            </w:r>
          </w:p>
        </w:tc>
        <w:tc>
          <w:tcPr>
            <w:tcW w:w="1396" w:type="dxa"/>
          </w:tcPr>
          <w:p w:rsidR="00603B00" w:rsidRPr="00FE1E4C" w:rsidRDefault="00FE1E4C" w:rsidP="00FE1E4C">
            <w:pPr>
              <w:autoSpaceDE w:val="0"/>
              <w:autoSpaceDN w:val="0"/>
              <w:adjustRightInd w:val="0"/>
              <w:jc w:val="center"/>
              <w:rPr>
                <w:rFonts w:ascii="Times New Roman" w:hAnsi="Times New Roman" w:cs="Times New Roman"/>
                <w:b/>
                <w:sz w:val="23"/>
                <w:szCs w:val="23"/>
              </w:rPr>
            </w:pPr>
            <w:r w:rsidRPr="00FE1E4C">
              <w:rPr>
                <w:rFonts w:ascii="Times New Roman" w:hAnsi="Times New Roman" w:cs="Times New Roman"/>
                <w:b/>
                <w:sz w:val="23"/>
                <w:szCs w:val="23"/>
              </w:rPr>
              <w:t>575.0</w:t>
            </w:r>
            <w:r w:rsidR="00415ED6" w:rsidRPr="00FE1E4C">
              <w:rPr>
                <w:rFonts w:ascii="Times New Roman" w:hAnsi="Times New Roman" w:cs="Times New Roman"/>
                <w:b/>
                <w:sz w:val="23"/>
                <w:szCs w:val="23"/>
              </w:rPr>
              <w:t>00</w:t>
            </w:r>
          </w:p>
        </w:tc>
        <w:tc>
          <w:tcPr>
            <w:tcW w:w="1396" w:type="dxa"/>
          </w:tcPr>
          <w:p w:rsidR="00603B00" w:rsidRPr="00FE1E4C" w:rsidRDefault="00FE1E4C" w:rsidP="00274387">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590.000</w:t>
            </w:r>
          </w:p>
        </w:tc>
        <w:tc>
          <w:tcPr>
            <w:tcW w:w="1396" w:type="dxa"/>
          </w:tcPr>
          <w:p w:rsidR="00603B00" w:rsidRPr="00FE1E4C" w:rsidRDefault="00274387" w:rsidP="00274387">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lang w:val="en-GB"/>
              </w:rPr>
              <w:t>604</w:t>
            </w:r>
            <w:r w:rsidR="00FE1E4C">
              <w:rPr>
                <w:rFonts w:ascii="Times New Roman" w:hAnsi="Times New Roman" w:cs="Times New Roman"/>
                <w:b/>
                <w:sz w:val="23"/>
                <w:szCs w:val="23"/>
              </w:rPr>
              <w:t>.000</w:t>
            </w:r>
          </w:p>
        </w:tc>
      </w:tr>
    </w:tbl>
    <w:p w:rsidR="00603B00" w:rsidRPr="00603B00" w:rsidRDefault="00603B00" w:rsidP="00A162A7">
      <w:pPr>
        <w:autoSpaceDE w:val="0"/>
        <w:autoSpaceDN w:val="0"/>
        <w:adjustRightInd w:val="0"/>
        <w:jc w:val="both"/>
        <w:rPr>
          <w:rFonts w:ascii="Times New Roman" w:hAnsi="Times New Roman" w:cs="Times New Roman"/>
          <w:sz w:val="23"/>
          <w:szCs w:val="23"/>
        </w:rPr>
      </w:pPr>
    </w:p>
    <w:p w:rsidR="0095650D" w:rsidRPr="00242156" w:rsidRDefault="00A162A7" w:rsidP="00953362">
      <w:pPr>
        <w:pStyle w:val="ListParagraph"/>
        <w:numPr>
          <w:ilvl w:val="0"/>
          <w:numId w:val="7"/>
        </w:numPr>
        <w:autoSpaceDE w:val="0"/>
        <w:autoSpaceDN w:val="0"/>
        <w:adjustRightInd w:val="0"/>
        <w:jc w:val="both"/>
        <w:rPr>
          <w:rFonts w:ascii="Times New Roman" w:hAnsi="Times New Roman" w:cs="Times New Roman"/>
          <w:color w:val="000000"/>
          <w:sz w:val="24"/>
          <w:szCs w:val="24"/>
        </w:rPr>
      </w:pPr>
      <w:r w:rsidRPr="00242156">
        <w:rPr>
          <w:rFonts w:ascii="Times New Roman" w:hAnsi="Times New Roman" w:cs="Times New Roman"/>
          <w:color w:val="000000"/>
          <w:sz w:val="24"/>
          <w:szCs w:val="24"/>
        </w:rPr>
        <w:t>Планирање расхода за плате и накнаде запослених у складу са колективним уговором (плате, отпремнине, превоз, социјална давања и др.), треба вршити крајње рационално</w:t>
      </w:r>
      <w:r w:rsidR="0095650D" w:rsidRPr="00242156">
        <w:rPr>
          <w:rFonts w:ascii="Times New Roman" w:hAnsi="Times New Roman" w:cs="Times New Roman"/>
          <w:color w:val="000000"/>
          <w:sz w:val="24"/>
          <w:szCs w:val="24"/>
        </w:rPr>
        <w:t xml:space="preserve"> и  максимлном </w:t>
      </w:r>
      <w:r w:rsidR="00242156" w:rsidRPr="00242156">
        <w:rPr>
          <w:rFonts w:ascii="Times New Roman" w:hAnsi="Times New Roman" w:cs="Times New Roman"/>
          <w:color w:val="000000"/>
          <w:sz w:val="24"/>
          <w:szCs w:val="24"/>
        </w:rPr>
        <w:t>до висине масе средстава у  2015. години</w:t>
      </w:r>
      <w:r w:rsidRPr="00242156">
        <w:rPr>
          <w:rFonts w:ascii="Times New Roman" w:hAnsi="Times New Roman" w:cs="Times New Roman"/>
          <w:color w:val="000000"/>
          <w:sz w:val="24"/>
          <w:szCs w:val="24"/>
        </w:rPr>
        <w:t xml:space="preserve">. </w:t>
      </w:r>
    </w:p>
    <w:p w:rsidR="0095650D" w:rsidRPr="00242156" w:rsidRDefault="0095650D" w:rsidP="00953362">
      <w:pPr>
        <w:autoSpaceDE w:val="0"/>
        <w:autoSpaceDN w:val="0"/>
        <w:adjustRightInd w:val="0"/>
        <w:ind w:left="420"/>
        <w:jc w:val="both"/>
        <w:rPr>
          <w:rFonts w:ascii="Times New Roman" w:hAnsi="Times New Roman" w:cs="Times New Roman"/>
          <w:sz w:val="24"/>
          <w:szCs w:val="24"/>
        </w:rPr>
      </w:pPr>
      <w:r w:rsidRPr="00242156">
        <w:rPr>
          <w:rFonts w:ascii="Times New Roman" w:hAnsi="Times New Roman" w:cs="Times New Roman"/>
          <w:sz w:val="24"/>
          <w:szCs w:val="24"/>
        </w:rPr>
        <w:t xml:space="preserve">Што се тиче </w:t>
      </w:r>
      <w:r w:rsidRPr="00242156">
        <w:rPr>
          <w:rFonts w:ascii="Times New Roman" w:hAnsi="Times New Roman" w:cs="Times New Roman"/>
          <w:b/>
          <w:bCs/>
          <w:sz w:val="24"/>
          <w:szCs w:val="24"/>
        </w:rPr>
        <w:t xml:space="preserve">планирања плата за 2016. годину </w:t>
      </w:r>
      <w:r w:rsidRPr="00242156">
        <w:rPr>
          <w:rFonts w:ascii="Times New Roman" w:hAnsi="Times New Roman" w:cs="Times New Roman"/>
          <w:sz w:val="24"/>
          <w:szCs w:val="24"/>
        </w:rPr>
        <w:t xml:space="preserve">значајно је истаћи да је Законoм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Републике Србије'', бр. 116/14) чланом 4. дефинисано да: „Ништаве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Истовремено у члану 5. Закона утврђено је да се „Основица за обрачун и исплату плата код корисника јавних средстава, утврђена законом, другим прописом или другим општим и појединачним актом, који је у примени на дан доношења овог закона, умањује за 10%. </w:t>
      </w:r>
    </w:p>
    <w:p w:rsidR="00A162A7" w:rsidRPr="00242156" w:rsidRDefault="00A162A7" w:rsidP="00953362">
      <w:pPr>
        <w:autoSpaceDE w:val="0"/>
        <w:autoSpaceDN w:val="0"/>
        <w:adjustRightInd w:val="0"/>
        <w:spacing w:after="120"/>
        <w:ind w:firstLine="720"/>
        <w:jc w:val="both"/>
        <w:rPr>
          <w:rFonts w:ascii="Times New Roman" w:hAnsi="Times New Roman" w:cs="Times New Roman"/>
          <w:color w:val="000000"/>
          <w:sz w:val="24"/>
          <w:szCs w:val="24"/>
        </w:rPr>
      </w:pPr>
    </w:p>
    <w:p w:rsidR="00A162A7" w:rsidRPr="00242156" w:rsidRDefault="00A162A7" w:rsidP="00953362">
      <w:pPr>
        <w:pStyle w:val="ListParagraph"/>
        <w:numPr>
          <w:ilvl w:val="0"/>
          <w:numId w:val="7"/>
        </w:numPr>
        <w:autoSpaceDE w:val="0"/>
        <w:autoSpaceDN w:val="0"/>
        <w:adjustRightInd w:val="0"/>
        <w:spacing w:after="120"/>
        <w:jc w:val="both"/>
        <w:rPr>
          <w:rFonts w:ascii="Times New Roman" w:hAnsi="Times New Roman" w:cs="Times New Roman"/>
          <w:color w:val="000000"/>
          <w:sz w:val="24"/>
          <w:szCs w:val="24"/>
        </w:rPr>
      </w:pPr>
      <w:r w:rsidRPr="00242156">
        <w:rPr>
          <w:rFonts w:ascii="Times New Roman" w:hAnsi="Times New Roman" w:cs="Times New Roman"/>
          <w:color w:val="000000"/>
          <w:sz w:val="24"/>
          <w:szCs w:val="24"/>
        </w:rPr>
        <w:t xml:space="preserve">Расходе по основу куповине роба и услуга треба планирати на нивоу 2015. године (ограничења услуге репрезентације, поклона, службених путовања, контрола дневница, фиксне и мобилне телефоније и др.) и они се могу планирати само ако су у функцији обављања изворних и поверених послова у складу са Законом односно актом оснивача. </w:t>
      </w:r>
    </w:p>
    <w:p w:rsidR="00242156" w:rsidRPr="00242156" w:rsidRDefault="00A162A7" w:rsidP="00953362">
      <w:pPr>
        <w:pStyle w:val="ListParagraph"/>
        <w:numPr>
          <w:ilvl w:val="0"/>
          <w:numId w:val="7"/>
        </w:numPr>
        <w:autoSpaceDE w:val="0"/>
        <w:autoSpaceDN w:val="0"/>
        <w:adjustRightInd w:val="0"/>
        <w:jc w:val="both"/>
        <w:rPr>
          <w:rFonts w:ascii="Times New Roman" w:hAnsi="Times New Roman" w:cs="Times New Roman"/>
          <w:color w:val="000000"/>
          <w:sz w:val="24"/>
          <w:szCs w:val="24"/>
        </w:rPr>
      </w:pPr>
      <w:r w:rsidRPr="00242156">
        <w:rPr>
          <w:rFonts w:ascii="Times New Roman" w:hAnsi="Times New Roman" w:cs="Times New Roman"/>
          <w:color w:val="000000"/>
          <w:sz w:val="24"/>
          <w:szCs w:val="24"/>
        </w:rPr>
        <w:t>Набавка роба и услуга и капитална улагања (зграде, опрема) морају бити у складу са Законом о јавним набавкама. У 2016. години расходи на терет буџета неће се извршавати уколико не постоји план јавних набавки.</w:t>
      </w:r>
    </w:p>
    <w:p w:rsidR="00A162A7" w:rsidRDefault="00A162A7" w:rsidP="00A162A7">
      <w:pPr>
        <w:autoSpaceDE w:val="0"/>
        <w:autoSpaceDN w:val="0"/>
        <w:adjustRightInd w:val="0"/>
        <w:jc w:val="both"/>
        <w:rPr>
          <w:rFonts w:ascii="Times New Roman" w:hAnsi="Times New Roman" w:cs="Times New Roman"/>
          <w:color w:val="000000"/>
          <w:sz w:val="23"/>
          <w:szCs w:val="23"/>
        </w:rPr>
      </w:pPr>
    </w:p>
    <w:p w:rsidR="00FE1E4C" w:rsidRDefault="00FE1E4C" w:rsidP="00A162A7">
      <w:pPr>
        <w:autoSpaceDE w:val="0"/>
        <w:autoSpaceDN w:val="0"/>
        <w:adjustRightInd w:val="0"/>
        <w:jc w:val="both"/>
        <w:rPr>
          <w:rFonts w:ascii="Times New Roman" w:hAnsi="Times New Roman" w:cs="Times New Roman"/>
          <w:color w:val="000000"/>
          <w:sz w:val="23"/>
          <w:szCs w:val="23"/>
        </w:rPr>
      </w:pPr>
    </w:p>
    <w:p w:rsidR="00FE1E4C" w:rsidRDefault="00FE1E4C" w:rsidP="00A162A7">
      <w:pPr>
        <w:autoSpaceDE w:val="0"/>
        <w:autoSpaceDN w:val="0"/>
        <w:adjustRightInd w:val="0"/>
        <w:jc w:val="both"/>
        <w:rPr>
          <w:rFonts w:ascii="Times New Roman" w:hAnsi="Times New Roman" w:cs="Times New Roman"/>
          <w:color w:val="000000"/>
          <w:sz w:val="23"/>
          <w:szCs w:val="23"/>
        </w:rPr>
      </w:pPr>
    </w:p>
    <w:p w:rsidR="00FE1E4C" w:rsidRDefault="00FE1E4C" w:rsidP="00A162A7">
      <w:pPr>
        <w:autoSpaceDE w:val="0"/>
        <w:autoSpaceDN w:val="0"/>
        <w:adjustRightInd w:val="0"/>
        <w:jc w:val="both"/>
        <w:rPr>
          <w:rFonts w:ascii="Times New Roman" w:hAnsi="Times New Roman" w:cs="Times New Roman"/>
          <w:color w:val="000000"/>
          <w:sz w:val="23"/>
          <w:szCs w:val="23"/>
        </w:rPr>
      </w:pPr>
    </w:p>
    <w:p w:rsidR="0041016B" w:rsidRDefault="0041016B" w:rsidP="00A162A7">
      <w:pPr>
        <w:autoSpaceDE w:val="0"/>
        <w:autoSpaceDN w:val="0"/>
        <w:adjustRightInd w:val="0"/>
        <w:jc w:val="both"/>
        <w:rPr>
          <w:rFonts w:ascii="Times New Roman" w:hAnsi="Times New Roman" w:cs="Times New Roman"/>
          <w:color w:val="000000"/>
          <w:sz w:val="23"/>
          <w:szCs w:val="23"/>
        </w:rPr>
      </w:pPr>
    </w:p>
    <w:p w:rsidR="00FE1E4C" w:rsidRPr="00A162A7" w:rsidRDefault="00FE1E4C" w:rsidP="00A162A7">
      <w:pPr>
        <w:autoSpaceDE w:val="0"/>
        <w:autoSpaceDN w:val="0"/>
        <w:adjustRightInd w:val="0"/>
        <w:jc w:val="both"/>
        <w:rPr>
          <w:rFonts w:ascii="Times New Roman" w:hAnsi="Times New Roman" w:cs="Times New Roman"/>
          <w:color w:val="000000"/>
          <w:sz w:val="23"/>
          <w:szCs w:val="23"/>
        </w:rPr>
      </w:pPr>
    </w:p>
    <w:p w:rsidR="00A162A7" w:rsidRPr="00E51800" w:rsidRDefault="00A162A7" w:rsidP="00A162A7">
      <w:pPr>
        <w:autoSpaceDE w:val="0"/>
        <w:autoSpaceDN w:val="0"/>
        <w:adjustRightInd w:val="0"/>
        <w:ind w:firstLine="720"/>
        <w:jc w:val="both"/>
        <w:rPr>
          <w:rFonts w:ascii="Times New Roman" w:hAnsi="Times New Roman" w:cs="Times New Roman"/>
          <w:b/>
          <w:bCs/>
          <w:color w:val="000000"/>
          <w:sz w:val="24"/>
          <w:szCs w:val="24"/>
          <w:u w:val="single"/>
        </w:rPr>
      </w:pPr>
      <w:r w:rsidRPr="00E51800">
        <w:rPr>
          <w:rFonts w:ascii="Times New Roman" w:hAnsi="Times New Roman" w:cs="Times New Roman"/>
          <w:b/>
          <w:bCs/>
          <w:color w:val="000000"/>
          <w:sz w:val="24"/>
          <w:szCs w:val="24"/>
          <w:u w:val="single"/>
        </w:rPr>
        <w:lastRenderedPageBreak/>
        <w:t xml:space="preserve">Преглед обима средстава </w:t>
      </w:r>
    </w:p>
    <w:p w:rsidR="00A162A7" w:rsidRPr="00E51800" w:rsidRDefault="00A162A7" w:rsidP="00953362">
      <w:pPr>
        <w:autoSpaceDE w:val="0"/>
        <w:autoSpaceDN w:val="0"/>
        <w:adjustRightInd w:val="0"/>
        <w:jc w:val="both"/>
        <w:rPr>
          <w:rFonts w:ascii="Times New Roman" w:hAnsi="Times New Roman" w:cs="Times New Roman"/>
          <w:color w:val="000000"/>
          <w:sz w:val="24"/>
          <w:szCs w:val="24"/>
        </w:rPr>
      </w:pPr>
      <w:r w:rsidRPr="00E51800">
        <w:rPr>
          <w:rFonts w:ascii="Times New Roman" w:hAnsi="Times New Roman" w:cs="Times New Roman"/>
          <w:color w:val="000000"/>
          <w:sz w:val="24"/>
          <w:szCs w:val="24"/>
        </w:rPr>
        <w:t xml:space="preserve">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 тачка 4. Закона о буџетском систему. </w:t>
      </w:r>
    </w:p>
    <w:p w:rsidR="00A162A7" w:rsidRPr="00E51800" w:rsidRDefault="00A162A7" w:rsidP="00953362">
      <w:pPr>
        <w:autoSpaceDE w:val="0"/>
        <w:autoSpaceDN w:val="0"/>
        <w:adjustRightInd w:val="0"/>
        <w:jc w:val="both"/>
        <w:rPr>
          <w:rFonts w:ascii="Times New Roman" w:hAnsi="Times New Roman" w:cs="Times New Roman"/>
          <w:sz w:val="24"/>
          <w:szCs w:val="24"/>
        </w:rPr>
      </w:pPr>
      <w:r w:rsidRPr="00E51800">
        <w:rPr>
          <w:rFonts w:ascii="Times New Roman" w:hAnsi="Times New Roman" w:cs="Times New Roman"/>
          <w:color w:val="000000"/>
          <w:sz w:val="24"/>
          <w:szCs w:val="24"/>
        </w:rPr>
        <w:t xml:space="preserve">Лимити расхода за буџетске кориснике општине </w:t>
      </w:r>
      <w:r w:rsidR="00E51800" w:rsidRPr="00E51800">
        <w:rPr>
          <w:rFonts w:ascii="Times New Roman" w:hAnsi="Times New Roman" w:cs="Times New Roman"/>
          <w:color w:val="000000"/>
          <w:sz w:val="24"/>
          <w:szCs w:val="24"/>
        </w:rPr>
        <w:t>Љубовија</w:t>
      </w:r>
      <w:r w:rsidRPr="00E51800">
        <w:rPr>
          <w:rFonts w:ascii="Times New Roman" w:hAnsi="Times New Roman" w:cs="Times New Roman"/>
          <w:color w:val="000000"/>
          <w:sz w:val="24"/>
          <w:szCs w:val="24"/>
        </w:rPr>
        <w:t xml:space="preserve"> за 2016.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прописа од стране Владе Републике </w:t>
      </w:r>
      <w:r w:rsidRPr="00E51800">
        <w:rPr>
          <w:rFonts w:ascii="Times New Roman" w:hAnsi="Times New Roman" w:cs="Times New Roman"/>
          <w:sz w:val="24"/>
          <w:szCs w:val="24"/>
        </w:rPr>
        <w:t xml:space="preserve">Србије а које ће бити у смислу растерећења привреде, односно смањења појединих јавних прихода. </w:t>
      </w:r>
    </w:p>
    <w:p w:rsidR="00FE1E4C" w:rsidRPr="00FE1E4C" w:rsidRDefault="00A162A7" w:rsidP="00FE1E4C">
      <w:pPr>
        <w:autoSpaceDE w:val="0"/>
        <w:autoSpaceDN w:val="0"/>
        <w:adjustRightInd w:val="0"/>
        <w:spacing w:after="120"/>
        <w:ind w:firstLine="720"/>
        <w:jc w:val="center"/>
        <w:rPr>
          <w:rFonts w:ascii="Times New Roman" w:hAnsi="Times New Roman" w:cs="Times New Roman"/>
          <w:sz w:val="23"/>
          <w:szCs w:val="23"/>
        </w:rPr>
      </w:pPr>
      <w:r w:rsidRPr="00A162A7">
        <w:rPr>
          <w:rFonts w:ascii="Times New Roman" w:hAnsi="Times New Roman" w:cs="Times New Roman"/>
          <w:b/>
          <w:bCs/>
          <w:sz w:val="23"/>
          <w:szCs w:val="23"/>
        </w:rPr>
        <w:t xml:space="preserve">Преглед лимита укупних расхода буџетских корисника у 2016. години из извора финансирања 01 – приходи из буџета </w:t>
      </w:r>
      <w:r w:rsidR="00FE1E4C">
        <w:rPr>
          <w:rFonts w:ascii="Times New Roman" w:hAnsi="Times New Roman" w:cs="Times New Roman"/>
          <w:b/>
          <w:bCs/>
          <w:sz w:val="23"/>
          <w:szCs w:val="23"/>
        </w:rPr>
        <w:t xml:space="preserve">                                                                                               </w:t>
      </w:r>
      <w:r w:rsidR="0041016B">
        <w:rPr>
          <w:rFonts w:ascii="Times New Roman" w:hAnsi="Times New Roman" w:cs="Times New Roman"/>
          <w:b/>
          <w:bCs/>
          <w:sz w:val="23"/>
          <w:szCs w:val="23"/>
        </w:rPr>
        <w:t>u</w:t>
      </w:r>
      <w:r w:rsidR="00FE1E4C">
        <w:rPr>
          <w:rFonts w:ascii="Times New Roman" w:hAnsi="Times New Roman" w:cs="Times New Roman"/>
          <w:b/>
          <w:bCs/>
          <w:sz w:val="23"/>
          <w:szCs w:val="23"/>
        </w:rPr>
        <w:t xml:space="preserve"> 000 динара</w:t>
      </w:r>
    </w:p>
    <w:tbl>
      <w:tblPr>
        <w:tblW w:w="8613" w:type="dxa"/>
        <w:tblBorders>
          <w:top w:val="single" w:sz="6" w:space="0" w:color="000000"/>
          <w:left w:val="single" w:sz="6" w:space="0" w:color="000000"/>
          <w:bottom w:val="single" w:sz="6" w:space="0" w:color="000000"/>
          <w:right w:val="single" w:sz="6" w:space="0" w:color="000000"/>
        </w:tblBorders>
        <w:tblLayout w:type="fixed"/>
        <w:tblLook w:val="0000"/>
      </w:tblPr>
      <w:tblGrid>
        <w:gridCol w:w="779"/>
        <w:gridCol w:w="4149"/>
        <w:gridCol w:w="1276"/>
        <w:gridCol w:w="1275"/>
        <w:gridCol w:w="1134"/>
      </w:tblGrid>
      <w:tr w:rsidR="00A162A7" w:rsidRPr="00A162A7" w:rsidTr="00E51800">
        <w:trPr>
          <w:trHeight w:val="231"/>
        </w:trPr>
        <w:tc>
          <w:tcPr>
            <w:tcW w:w="779" w:type="dxa"/>
            <w:vMerge w:val="restart"/>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Р.б. </w:t>
            </w:r>
          </w:p>
        </w:tc>
        <w:tc>
          <w:tcPr>
            <w:tcW w:w="4149" w:type="dxa"/>
            <w:vMerge w:val="restart"/>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БУЏЕТСКИ КОРИСНИК </w:t>
            </w:r>
          </w:p>
        </w:tc>
        <w:tc>
          <w:tcPr>
            <w:tcW w:w="3685" w:type="dxa"/>
            <w:gridSpan w:val="3"/>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Укупни лимити из буџета </w:t>
            </w:r>
          </w:p>
        </w:tc>
      </w:tr>
      <w:tr w:rsidR="00E51800" w:rsidRPr="00A162A7" w:rsidTr="00FE1E4C">
        <w:trPr>
          <w:trHeight w:val="159"/>
        </w:trPr>
        <w:tc>
          <w:tcPr>
            <w:tcW w:w="779" w:type="dxa"/>
            <w:vMerge/>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sz w:val="24"/>
                <w:szCs w:val="24"/>
              </w:rPr>
            </w:pPr>
          </w:p>
        </w:tc>
        <w:tc>
          <w:tcPr>
            <w:tcW w:w="4149" w:type="dxa"/>
            <w:vMerge/>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2016. год. </w:t>
            </w:r>
          </w:p>
        </w:tc>
        <w:tc>
          <w:tcPr>
            <w:tcW w:w="1275"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2017. год. </w:t>
            </w:r>
          </w:p>
        </w:tc>
        <w:tc>
          <w:tcPr>
            <w:tcW w:w="1134"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2018. год. </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1.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Скупштина општине </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FE1E4C">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4.700.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FE1E4C" w:rsidP="00FE1E4C">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4.700.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FE1E4C" w:rsidP="00FE1E4C">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4.700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2.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Председник општине – Изврш. органи </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21.500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FE1E4C" w:rsidP="00205B0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21.7</w:t>
            </w:r>
            <w:r w:rsidR="00205B07">
              <w:rPr>
                <w:rFonts w:ascii="Times New Roman" w:hAnsi="Times New Roman" w:cs="Times New Roman"/>
                <w:color w:val="000000"/>
                <w:sz w:val="23"/>
                <w:szCs w:val="23"/>
                <w:lang w:val="en-GB"/>
              </w:rPr>
              <w:t>0</w:t>
            </w:r>
            <w:r>
              <w:rPr>
                <w:rFonts w:ascii="Times New Roman" w:hAnsi="Times New Roman" w:cs="Times New Roman"/>
                <w:color w:val="000000"/>
                <w:sz w:val="23"/>
                <w:szCs w:val="23"/>
              </w:rPr>
              <w:t>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22.000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2.1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Цивилна заштита </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7.000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7.000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7.000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Општинска управа – Опште услуге </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A32929">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w:t>
            </w:r>
            <w:r w:rsidR="00A32929">
              <w:rPr>
                <w:rFonts w:ascii="Times New Roman" w:hAnsi="Times New Roman" w:cs="Times New Roman"/>
                <w:color w:val="000000"/>
                <w:sz w:val="23"/>
                <w:szCs w:val="23"/>
              </w:rPr>
              <w:t>5</w:t>
            </w:r>
            <w:r>
              <w:rPr>
                <w:rFonts w:ascii="Times New Roman" w:hAnsi="Times New Roman" w:cs="Times New Roman"/>
                <w:color w:val="000000"/>
                <w:sz w:val="23"/>
                <w:szCs w:val="23"/>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FE1E4C" w:rsidP="00A32929">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w:t>
            </w:r>
            <w:r w:rsidR="00A32929">
              <w:rPr>
                <w:rFonts w:ascii="Times New Roman" w:hAnsi="Times New Roman" w:cs="Times New Roman"/>
                <w:color w:val="000000"/>
                <w:sz w:val="23"/>
                <w:szCs w:val="23"/>
                <w:lang/>
              </w:rPr>
              <w:t>6</w:t>
            </w:r>
            <w:r>
              <w:rPr>
                <w:rFonts w:ascii="Times New Roman" w:hAnsi="Times New Roman" w:cs="Times New Roman"/>
                <w:color w:val="000000"/>
                <w:sz w:val="23"/>
                <w:szCs w:val="23"/>
              </w:rPr>
              <w:t>.600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A32929"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lang/>
              </w:rPr>
              <w:t>88</w:t>
            </w:r>
            <w:r w:rsidR="00FE1E4C">
              <w:rPr>
                <w:rFonts w:ascii="Times New Roman" w:hAnsi="Times New Roman" w:cs="Times New Roman"/>
                <w:color w:val="000000"/>
                <w:sz w:val="23"/>
                <w:szCs w:val="23"/>
              </w:rPr>
              <w:t>.000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.1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Развој заједнице - инвестиције </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141.000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205B07" w:rsidP="00205B0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144</w:t>
            </w:r>
            <w:r w:rsidR="00FE1E4C">
              <w:rPr>
                <w:rFonts w:ascii="Times New Roman" w:hAnsi="Times New Roman" w:cs="Times New Roman"/>
                <w:color w:val="000000"/>
                <w:sz w:val="23"/>
                <w:szCs w:val="23"/>
              </w:rPr>
              <w:t>.</w:t>
            </w:r>
            <w:r>
              <w:rPr>
                <w:rFonts w:ascii="Times New Roman" w:hAnsi="Times New Roman" w:cs="Times New Roman"/>
                <w:color w:val="000000"/>
                <w:sz w:val="23"/>
                <w:szCs w:val="23"/>
                <w:lang w:val="en-GB"/>
              </w:rPr>
              <w:t>7</w:t>
            </w:r>
            <w:r w:rsidR="00FE1E4C">
              <w:rPr>
                <w:rFonts w:ascii="Times New Roman" w:hAnsi="Times New Roman" w:cs="Times New Roman"/>
                <w:color w:val="000000"/>
                <w:sz w:val="23"/>
                <w:szCs w:val="23"/>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274387" w:rsidP="0027438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14</w:t>
            </w:r>
            <w:r>
              <w:rPr>
                <w:rFonts w:ascii="Times New Roman" w:hAnsi="Times New Roman" w:cs="Times New Roman"/>
                <w:color w:val="000000"/>
                <w:sz w:val="23"/>
                <w:szCs w:val="23"/>
                <w:lang w:val="en-GB"/>
              </w:rPr>
              <w:t>7</w:t>
            </w:r>
            <w:r>
              <w:rPr>
                <w:rFonts w:ascii="Times New Roman" w:hAnsi="Times New Roman" w:cs="Times New Roman"/>
                <w:color w:val="000000"/>
                <w:sz w:val="23"/>
                <w:szCs w:val="23"/>
              </w:rPr>
              <w:t>.</w:t>
            </w:r>
            <w:r>
              <w:rPr>
                <w:rFonts w:ascii="Times New Roman" w:hAnsi="Times New Roman" w:cs="Times New Roman"/>
                <w:color w:val="000000"/>
                <w:sz w:val="23"/>
                <w:szCs w:val="23"/>
                <w:lang w:val="en-GB"/>
              </w:rPr>
              <w:t>3</w:t>
            </w:r>
            <w:r w:rsidR="00FE1E4C">
              <w:rPr>
                <w:rFonts w:ascii="Times New Roman" w:hAnsi="Times New Roman" w:cs="Times New Roman"/>
                <w:color w:val="000000"/>
                <w:sz w:val="23"/>
                <w:szCs w:val="23"/>
              </w:rPr>
              <w:t>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.2 </w:t>
            </w:r>
          </w:p>
        </w:tc>
        <w:tc>
          <w:tcPr>
            <w:tcW w:w="4149" w:type="dxa"/>
            <w:tcBorders>
              <w:top w:val="single" w:sz="8" w:space="0" w:color="000000"/>
              <w:left w:val="single" w:sz="8" w:space="0" w:color="000000"/>
              <w:bottom w:val="single" w:sz="8" w:space="0" w:color="000000"/>
              <w:right w:val="single" w:sz="8" w:space="0" w:color="000000"/>
            </w:tcBorders>
          </w:tcPr>
          <w:p w:rsidR="00A162A7" w:rsidRPr="00DC4FFF" w:rsidRDefault="00DC4FFF"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Канцеларија за младе</w:t>
            </w:r>
          </w:p>
        </w:tc>
        <w:tc>
          <w:tcPr>
            <w:tcW w:w="1276"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1.000</w:t>
            </w:r>
          </w:p>
        </w:tc>
        <w:tc>
          <w:tcPr>
            <w:tcW w:w="1275"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1.200</w:t>
            </w:r>
          </w:p>
        </w:tc>
        <w:tc>
          <w:tcPr>
            <w:tcW w:w="1134" w:type="dxa"/>
            <w:tcBorders>
              <w:top w:val="single" w:sz="8" w:space="0" w:color="000000"/>
              <w:left w:val="single" w:sz="8" w:space="0" w:color="000000"/>
              <w:bottom w:val="single" w:sz="8" w:space="0" w:color="000000"/>
              <w:right w:val="single" w:sz="8" w:space="0" w:color="000000"/>
            </w:tcBorders>
          </w:tcPr>
          <w:p w:rsidR="00A162A7" w:rsidRPr="00FE1E4C" w:rsidRDefault="00FE1E4C"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1.300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.3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DC4FFF"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Социјална заштита</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7.200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7.700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w:t>
            </w:r>
            <w:r>
              <w:rPr>
                <w:rFonts w:ascii="Times New Roman" w:hAnsi="Times New Roman" w:cs="Times New Roman"/>
                <w:color w:val="000000"/>
                <w:sz w:val="23"/>
                <w:szCs w:val="23"/>
              </w:rPr>
              <w:t>4</w:t>
            </w:r>
          </w:p>
        </w:tc>
        <w:tc>
          <w:tcPr>
            <w:tcW w:w="4149" w:type="dxa"/>
            <w:tcBorders>
              <w:top w:val="single" w:sz="8" w:space="0" w:color="000000"/>
              <w:left w:val="single" w:sz="8" w:space="0" w:color="000000"/>
              <w:bottom w:val="single" w:sz="8" w:space="0" w:color="000000"/>
              <w:right w:val="single" w:sz="8" w:space="0" w:color="000000"/>
            </w:tcBorders>
          </w:tcPr>
          <w:p w:rsidR="00A162A7" w:rsidRPr="00DC4FFF" w:rsidRDefault="00DC4FFF"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Развој спорта</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8.500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8.500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8.500</w:t>
            </w:r>
          </w:p>
        </w:tc>
      </w:tr>
      <w:tr w:rsidR="00DC4FFF" w:rsidRPr="00A162A7" w:rsidTr="00A32929">
        <w:trPr>
          <w:trHeight w:val="284"/>
        </w:trPr>
        <w:tc>
          <w:tcPr>
            <w:tcW w:w="779" w:type="dxa"/>
            <w:tcBorders>
              <w:top w:val="single" w:sz="8" w:space="0" w:color="000000"/>
              <w:left w:val="single" w:sz="8" w:space="0" w:color="000000"/>
              <w:bottom w:val="single" w:sz="8" w:space="0" w:color="000000"/>
              <w:right w:val="single" w:sz="8" w:space="0" w:color="000000"/>
            </w:tcBorders>
          </w:tcPr>
          <w:p w:rsidR="00DC4FFF" w:rsidRPr="00055070"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3.5</w:t>
            </w:r>
          </w:p>
        </w:tc>
        <w:tc>
          <w:tcPr>
            <w:tcW w:w="4149" w:type="dxa"/>
            <w:tcBorders>
              <w:top w:val="single" w:sz="8" w:space="0" w:color="000000"/>
              <w:left w:val="single" w:sz="8" w:space="0" w:color="000000"/>
              <w:bottom w:val="single" w:sz="8" w:space="0" w:color="000000"/>
              <w:right w:val="single" w:sz="8" w:space="0" w:color="000000"/>
            </w:tcBorders>
          </w:tcPr>
          <w:p w:rsidR="00DC4FFF" w:rsidRPr="00A32929" w:rsidRDefault="00DC4FFF" w:rsidP="00A162A7">
            <w:pPr>
              <w:autoSpaceDE w:val="0"/>
              <w:autoSpaceDN w:val="0"/>
              <w:adjustRightInd w:val="0"/>
              <w:rPr>
                <w:rFonts w:ascii="Times New Roman" w:hAnsi="Times New Roman" w:cs="Times New Roman"/>
                <w:color w:val="000000"/>
                <w:sz w:val="23"/>
                <w:szCs w:val="23"/>
                <w:lang/>
              </w:rPr>
            </w:pPr>
            <w:r>
              <w:rPr>
                <w:rFonts w:ascii="Times New Roman" w:hAnsi="Times New Roman" w:cs="Times New Roman"/>
                <w:color w:val="000000"/>
                <w:sz w:val="23"/>
                <w:szCs w:val="23"/>
              </w:rPr>
              <w:t>Подстицај културном и уметни</w:t>
            </w:r>
            <w:r w:rsidR="00A32929">
              <w:rPr>
                <w:rFonts w:ascii="Times New Roman" w:hAnsi="Times New Roman" w:cs="Times New Roman"/>
                <w:color w:val="000000"/>
                <w:sz w:val="23"/>
                <w:szCs w:val="23"/>
                <w:lang/>
              </w:rPr>
              <w:t>ч.ств</w:t>
            </w:r>
          </w:p>
        </w:tc>
        <w:tc>
          <w:tcPr>
            <w:tcW w:w="1276" w:type="dxa"/>
            <w:tcBorders>
              <w:top w:val="single" w:sz="8" w:space="0" w:color="000000"/>
              <w:left w:val="single" w:sz="8" w:space="0" w:color="000000"/>
              <w:bottom w:val="single" w:sz="8" w:space="0" w:color="000000"/>
              <w:right w:val="single" w:sz="8" w:space="0" w:color="000000"/>
            </w:tcBorders>
          </w:tcPr>
          <w:p w:rsidR="00DC4FFF"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4.300</w:t>
            </w:r>
          </w:p>
        </w:tc>
        <w:tc>
          <w:tcPr>
            <w:tcW w:w="1275" w:type="dxa"/>
            <w:tcBorders>
              <w:top w:val="single" w:sz="8" w:space="0" w:color="000000"/>
              <w:left w:val="single" w:sz="8" w:space="0" w:color="000000"/>
              <w:bottom w:val="single" w:sz="8" w:space="0" w:color="000000"/>
              <w:right w:val="single" w:sz="8" w:space="0" w:color="000000"/>
            </w:tcBorders>
          </w:tcPr>
          <w:p w:rsidR="00DC4FFF"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4.500</w:t>
            </w:r>
          </w:p>
        </w:tc>
        <w:tc>
          <w:tcPr>
            <w:tcW w:w="1134" w:type="dxa"/>
            <w:tcBorders>
              <w:top w:val="single" w:sz="8" w:space="0" w:color="000000"/>
              <w:left w:val="single" w:sz="8" w:space="0" w:color="000000"/>
              <w:bottom w:val="single" w:sz="8" w:space="0" w:color="000000"/>
              <w:right w:val="single" w:sz="8" w:space="0" w:color="000000"/>
            </w:tcBorders>
          </w:tcPr>
          <w:p w:rsidR="00DC4FFF"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4.600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6.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Дом здравља </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A46827"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3.1</w:t>
            </w:r>
            <w:r w:rsidR="00246225">
              <w:rPr>
                <w:rFonts w:ascii="Times New Roman" w:hAnsi="Times New Roman" w:cs="Times New Roman"/>
                <w:color w:val="000000"/>
                <w:sz w:val="23"/>
                <w:szCs w:val="23"/>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3.200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3.200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00A162A7" w:rsidRPr="00A162A7">
              <w:rPr>
                <w:rFonts w:ascii="Times New Roman" w:hAnsi="Times New Roman" w:cs="Times New Roman"/>
                <w:color w:val="000000"/>
                <w:sz w:val="23"/>
                <w:szCs w:val="23"/>
              </w:rPr>
              <w:t xml:space="preserve">7.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Основно образовање </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24622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24.000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24622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24.800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24622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3.8</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Средње образовање </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4.800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24622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5.000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5.500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3.9</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Пољопривреда</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A9185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w:t>
            </w:r>
            <w:r w:rsidR="00246225">
              <w:rPr>
                <w:rFonts w:ascii="Times New Roman" w:hAnsi="Times New Roman" w:cs="Times New Roman"/>
                <w:color w:val="000000"/>
                <w:sz w:val="23"/>
                <w:szCs w:val="23"/>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205B0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3</w:t>
            </w:r>
            <w:r w:rsidR="00205B07">
              <w:rPr>
                <w:rFonts w:ascii="Times New Roman" w:hAnsi="Times New Roman" w:cs="Times New Roman"/>
                <w:color w:val="000000"/>
                <w:sz w:val="23"/>
                <w:szCs w:val="23"/>
                <w:lang w:val="en-GB"/>
              </w:rPr>
              <w:t>1</w:t>
            </w:r>
            <w:r>
              <w:rPr>
                <w:rFonts w:ascii="Times New Roman" w:hAnsi="Times New Roman" w:cs="Times New Roman"/>
                <w:color w:val="000000"/>
                <w:sz w:val="23"/>
                <w:szCs w:val="23"/>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3</w:t>
            </w:r>
            <w:r w:rsidR="00274387">
              <w:rPr>
                <w:rFonts w:ascii="Times New Roman" w:hAnsi="Times New Roman" w:cs="Times New Roman"/>
                <w:color w:val="000000"/>
                <w:sz w:val="23"/>
                <w:szCs w:val="23"/>
              </w:rPr>
              <w:t>2</w:t>
            </w:r>
            <w:r>
              <w:rPr>
                <w:rFonts w:ascii="Times New Roman" w:hAnsi="Times New Roman" w:cs="Times New Roman"/>
                <w:color w:val="000000"/>
                <w:sz w:val="23"/>
                <w:szCs w:val="23"/>
              </w:rPr>
              <w:t>.000</w:t>
            </w:r>
          </w:p>
        </w:tc>
      </w:tr>
      <w:tr w:rsidR="0005507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055070" w:rsidRPr="00055070"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4149" w:type="dxa"/>
            <w:tcBorders>
              <w:top w:val="single" w:sz="8" w:space="0" w:color="000000"/>
              <w:left w:val="single" w:sz="8" w:space="0" w:color="000000"/>
              <w:bottom w:val="single" w:sz="8" w:space="0" w:color="000000"/>
              <w:right w:val="single" w:sz="8" w:space="0" w:color="000000"/>
            </w:tcBorders>
          </w:tcPr>
          <w:p w:rsidR="00055070" w:rsidRPr="00055070" w:rsidRDefault="00055070"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Фонд за безбедност саобраћаја</w:t>
            </w:r>
          </w:p>
        </w:tc>
        <w:tc>
          <w:tcPr>
            <w:tcW w:w="1276" w:type="dxa"/>
            <w:tcBorders>
              <w:top w:val="single" w:sz="8" w:space="0" w:color="000000"/>
              <w:left w:val="single" w:sz="8" w:space="0" w:color="000000"/>
              <w:bottom w:val="single" w:sz="8" w:space="0" w:color="000000"/>
              <w:right w:val="single" w:sz="8" w:space="0" w:color="000000"/>
            </w:tcBorders>
          </w:tcPr>
          <w:p w:rsidR="00055070"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2.300</w:t>
            </w:r>
          </w:p>
        </w:tc>
        <w:tc>
          <w:tcPr>
            <w:tcW w:w="1275" w:type="dxa"/>
            <w:tcBorders>
              <w:top w:val="single" w:sz="8" w:space="0" w:color="000000"/>
              <w:left w:val="single" w:sz="8" w:space="0" w:color="000000"/>
              <w:bottom w:val="single" w:sz="8" w:space="0" w:color="000000"/>
              <w:right w:val="single" w:sz="8" w:space="0" w:color="000000"/>
            </w:tcBorders>
          </w:tcPr>
          <w:p w:rsidR="00055070"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2.500</w:t>
            </w:r>
          </w:p>
        </w:tc>
        <w:tc>
          <w:tcPr>
            <w:tcW w:w="1134" w:type="dxa"/>
            <w:tcBorders>
              <w:top w:val="single" w:sz="8" w:space="0" w:color="000000"/>
              <w:left w:val="single" w:sz="8" w:space="0" w:color="000000"/>
              <w:bottom w:val="single" w:sz="8" w:space="0" w:color="000000"/>
              <w:right w:val="single" w:sz="8" w:space="0" w:color="000000"/>
            </w:tcBorders>
          </w:tcPr>
          <w:p w:rsidR="00055070"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2.700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05507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055070" w:rsidRDefault="00A162A7" w:rsidP="00055070">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Предшколска установа </w:t>
            </w:r>
            <w:r w:rsidR="00055070">
              <w:rPr>
                <w:rFonts w:ascii="Times New Roman" w:hAnsi="Times New Roman" w:cs="Times New Roman"/>
                <w:color w:val="000000"/>
                <w:sz w:val="23"/>
                <w:szCs w:val="23"/>
              </w:rPr>
              <w:t xml:space="preserve"> „Полетарац“</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18.000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18.500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19.000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05507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Центар за социјални рад </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1.200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1.500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05507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Месне заједнице</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05507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Фонд за заштиту животн средине</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2.500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05507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055070"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Библиотека </w:t>
            </w:r>
            <w:r w:rsidR="00055070">
              <w:rPr>
                <w:rFonts w:ascii="Times New Roman" w:hAnsi="Times New Roman" w:cs="Times New Roman"/>
                <w:color w:val="000000"/>
                <w:sz w:val="23"/>
                <w:szCs w:val="23"/>
              </w:rPr>
              <w:t>„Милован Глишић“</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9.000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9.400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9.600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A162A7" w:rsidP="00055070">
            <w:pPr>
              <w:autoSpaceDE w:val="0"/>
              <w:autoSpaceDN w:val="0"/>
              <w:adjustRightInd w:val="0"/>
              <w:jc w:val="center"/>
              <w:rPr>
                <w:rFonts w:ascii="Times New Roman" w:hAnsi="Times New Roman" w:cs="Times New Roman"/>
                <w:color w:val="000000"/>
                <w:sz w:val="23"/>
                <w:szCs w:val="23"/>
              </w:rPr>
            </w:pPr>
            <w:r w:rsidRPr="00A162A7">
              <w:rPr>
                <w:rFonts w:ascii="Times New Roman" w:hAnsi="Times New Roman" w:cs="Times New Roman"/>
                <w:color w:val="000000"/>
                <w:sz w:val="23"/>
                <w:szCs w:val="23"/>
              </w:rPr>
              <w:t>1</w:t>
            </w:r>
            <w:r w:rsidR="00055070">
              <w:rPr>
                <w:rFonts w:ascii="Times New Roman" w:hAnsi="Times New Roman" w:cs="Times New Roman"/>
                <w:color w:val="000000"/>
                <w:sz w:val="23"/>
                <w:szCs w:val="23"/>
              </w:rPr>
              <w:t>0</w:t>
            </w:r>
            <w:r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 xml:space="preserve">Туристичка организација </w:t>
            </w:r>
          </w:p>
        </w:tc>
        <w:tc>
          <w:tcPr>
            <w:tcW w:w="1276"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13.000</w:t>
            </w:r>
          </w:p>
        </w:tc>
        <w:tc>
          <w:tcPr>
            <w:tcW w:w="1275" w:type="dxa"/>
            <w:tcBorders>
              <w:top w:val="single" w:sz="8" w:space="0" w:color="000000"/>
              <w:left w:val="single" w:sz="8" w:space="0" w:color="000000"/>
              <w:bottom w:val="single" w:sz="8" w:space="0" w:color="000000"/>
              <w:right w:val="single" w:sz="8" w:space="0" w:color="000000"/>
            </w:tcBorders>
          </w:tcPr>
          <w:p w:rsidR="00A162A7" w:rsidRPr="00246225" w:rsidRDefault="00205B07" w:rsidP="0024622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12</w:t>
            </w:r>
            <w:r w:rsidR="00246225">
              <w:rPr>
                <w:rFonts w:ascii="Times New Roman" w:hAnsi="Times New Roman" w:cs="Times New Roman"/>
                <w:color w:val="000000"/>
                <w:sz w:val="23"/>
                <w:szCs w:val="23"/>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246225" w:rsidRDefault="00246225"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12.500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055070">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ЈКП „</w:t>
            </w:r>
            <w:r w:rsidR="00055070">
              <w:rPr>
                <w:rFonts w:ascii="Times New Roman" w:hAnsi="Times New Roman" w:cs="Times New Roman"/>
                <w:color w:val="000000"/>
                <w:sz w:val="23"/>
                <w:szCs w:val="23"/>
              </w:rPr>
              <w:t>Стандард</w:t>
            </w:r>
            <w:r w:rsidRPr="00A162A7">
              <w:rPr>
                <w:rFonts w:ascii="Times New Roman" w:hAnsi="Times New Roman" w:cs="Times New Roman"/>
                <w:color w:val="000000"/>
                <w:sz w:val="23"/>
                <w:szCs w:val="23"/>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A162A7" w:rsidRPr="00A46827" w:rsidRDefault="00A46827"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100.000</w:t>
            </w:r>
          </w:p>
        </w:tc>
        <w:tc>
          <w:tcPr>
            <w:tcW w:w="1275" w:type="dxa"/>
            <w:tcBorders>
              <w:top w:val="single" w:sz="8" w:space="0" w:color="000000"/>
              <w:left w:val="single" w:sz="8" w:space="0" w:color="000000"/>
              <w:bottom w:val="single" w:sz="8" w:space="0" w:color="000000"/>
              <w:right w:val="single" w:sz="8" w:space="0" w:color="000000"/>
            </w:tcBorders>
          </w:tcPr>
          <w:p w:rsidR="00A162A7" w:rsidRPr="00A46827" w:rsidRDefault="00205B07" w:rsidP="00205B0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105</w:t>
            </w:r>
            <w:r w:rsidR="00A46827">
              <w:rPr>
                <w:rFonts w:ascii="Times New Roman" w:hAnsi="Times New Roman" w:cs="Times New Roman"/>
                <w:color w:val="000000"/>
                <w:sz w:val="23"/>
                <w:szCs w:val="23"/>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A46827" w:rsidRDefault="00A46827" w:rsidP="0027438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11</w:t>
            </w:r>
            <w:r w:rsidR="00274387">
              <w:rPr>
                <w:rFonts w:ascii="Times New Roman" w:hAnsi="Times New Roman" w:cs="Times New Roman"/>
                <w:color w:val="000000"/>
                <w:sz w:val="23"/>
                <w:szCs w:val="23"/>
                <w:lang w:val="en-GB"/>
              </w:rPr>
              <w:t>0</w:t>
            </w:r>
            <w:r>
              <w:rPr>
                <w:rFonts w:ascii="Times New Roman" w:hAnsi="Times New Roman" w:cs="Times New Roman"/>
                <w:color w:val="000000"/>
                <w:sz w:val="23"/>
                <w:szCs w:val="23"/>
              </w:rPr>
              <w:t>.000</w:t>
            </w:r>
          </w:p>
        </w:tc>
      </w:tr>
      <w:tr w:rsidR="00E51800" w:rsidRPr="00A162A7"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A162A7" w:rsidRDefault="00055070"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r w:rsidR="00A162A7" w:rsidRPr="00A162A7">
              <w:rPr>
                <w:rFonts w:ascii="Times New Roman" w:hAnsi="Times New Roman" w:cs="Times New Roman"/>
                <w:color w:val="000000"/>
                <w:sz w:val="23"/>
                <w:szCs w:val="23"/>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A162A7" w:rsidRDefault="00A162A7" w:rsidP="00055070">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color w:val="000000"/>
                <w:sz w:val="23"/>
                <w:szCs w:val="23"/>
              </w:rPr>
              <w:t>ЈП</w:t>
            </w:r>
            <w:r w:rsidR="00055070">
              <w:rPr>
                <w:rFonts w:ascii="Times New Roman" w:hAnsi="Times New Roman" w:cs="Times New Roman"/>
                <w:color w:val="000000"/>
                <w:sz w:val="23"/>
                <w:szCs w:val="23"/>
              </w:rPr>
              <w:t xml:space="preserve"> дирекција </w:t>
            </w:r>
            <w:r w:rsidRPr="00A162A7">
              <w:rPr>
                <w:rFonts w:ascii="Times New Roman" w:hAnsi="Times New Roman" w:cs="Times New Roman"/>
                <w:color w:val="000000"/>
                <w:sz w:val="23"/>
                <w:szCs w:val="23"/>
              </w:rPr>
              <w:t xml:space="preserve"> за</w:t>
            </w:r>
            <w:r w:rsidR="00055070">
              <w:rPr>
                <w:rFonts w:ascii="Times New Roman" w:hAnsi="Times New Roman" w:cs="Times New Roman"/>
                <w:color w:val="000000"/>
                <w:sz w:val="23"/>
                <w:szCs w:val="23"/>
              </w:rPr>
              <w:t xml:space="preserve"> грађевинско земљиште</w:t>
            </w:r>
            <w:r w:rsidRPr="00A162A7">
              <w:rPr>
                <w:rFonts w:ascii="Times New Roman" w:hAnsi="Times New Roman" w:cs="Times New Roman"/>
                <w:color w:val="000000"/>
                <w:sz w:val="23"/>
                <w:szCs w:val="23"/>
              </w:rPr>
              <w:t xml:space="preserve"> путеве </w:t>
            </w:r>
            <w:r w:rsidR="00055070">
              <w:rPr>
                <w:rFonts w:ascii="Times New Roman" w:hAnsi="Times New Roman" w:cs="Times New Roman"/>
                <w:color w:val="000000"/>
                <w:sz w:val="23"/>
                <w:szCs w:val="23"/>
              </w:rPr>
              <w:t>Љубовија</w:t>
            </w:r>
          </w:p>
        </w:tc>
        <w:tc>
          <w:tcPr>
            <w:tcW w:w="1276" w:type="dxa"/>
            <w:tcBorders>
              <w:top w:val="single" w:sz="8" w:space="0" w:color="000000"/>
              <w:left w:val="single" w:sz="8" w:space="0" w:color="000000"/>
              <w:bottom w:val="single" w:sz="8" w:space="0" w:color="000000"/>
              <w:right w:val="single" w:sz="8" w:space="0" w:color="000000"/>
            </w:tcBorders>
          </w:tcPr>
          <w:p w:rsidR="00A162A7" w:rsidRPr="00A46827" w:rsidRDefault="00A91855" w:rsidP="00A9185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90</w:t>
            </w:r>
            <w:r w:rsidR="00A46827">
              <w:rPr>
                <w:rFonts w:ascii="Times New Roman" w:hAnsi="Times New Roman" w:cs="Times New Roman"/>
                <w:color w:val="000000"/>
                <w:sz w:val="23"/>
                <w:szCs w:val="23"/>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A46827" w:rsidRDefault="00A46827" w:rsidP="00A162A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86.200</w:t>
            </w:r>
          </w:p>
        </w:tc>
        <w:tc>
          <w:tcPr>
            <w:tcW w:w="1134" w:type="dxa"/>
            <w:tcBorders>
              <w:top w:val="single" w:sz="8" w:space="0" w:color="000000"/>
              <w:left w:val="single" w:sz="8" w:space="0" w:color="000000"/>
              <w:bottom w:val="single" w:sz="8" w:space="0" w:color="000000"/>
              <w:right w:val="single" w:sz="8" w:space="0" w:color="000000"/>
            </w:tcBorders>
          </w:tcPr>
          <w:p w:rsidR="00A162A7" w:rsidRPr="00A46827" w:rsidRDefault="00A46827" w:rsidP="00A162A7">
            <w:pPr>
              <w:autoSpaceDE w:val="0"/>
              <w:autoSpaceDN w:val="0"/>
              <w:adjustRightInd w:val="0"/>
              <w:jc w:val="right"/>
              <w:rPr>
                <w:rFonts w:ascii="Times New Roman" w:hAnsi="Times New Roman" w:cs="Times New Roman"/>
                <w:color w:val="000000"/>
                <w:sz w:val="23"/>
                <w:szCs w:val="23"/>
                <w:lang w:val="en-GB"/>
              </w:rPr>
            </w:pPr>
            <w:r>
              <w:rPr>
                <w:rFonts w:ascii="Times New Roman" w:hAnsi="Times New Roman" w:cs="Times New Roman"/>
                <w:color w:val="000000"/>
                <w:sz w:val="23"/>
                <w:szCs w:val="23"/>
              </w:rPr>
              <w:t>87.000</w:t>
            </w:r>
          </w:p>
        </w:tc>
      </w:tr>
      <w:tr w:rsidR="00A32929" w:rsidRPr="00A162A7" w:rsidTr="00A32929">
        <w:trPr>
          <w:trHeight w:val="178"/>
        </w:trPr>
        <w:tc>
          <w:tcPr>
            <w:tcW w:w="779" w:type="dxa"/>
            <w:tcBorders>
              <w:top w:val="single" w:sz="8" w:space="0" w:color="000000"/>
              <w:left w:val="single" w:sz="8" w:space="0" w:color="000000"/>
              <w:bottom w:val="single" w:sz="8" w:space="0" w:color="000000"/>
              <w:right w:val="single" w:sz="8" w:space="0" w:color="000000"/>
            </w:tcBorders>
          </w:tcPr>
          <w:p w:rsidR="00A32929" w:rsidRDefault="00A32929" w:rsidP="00A162A7">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13.</w:t>
            </w:r>
          </w:p>
        </w:tc>
        <w:tc>
          <w:tcPr>
            <w:tcW w:w="4149" w:type="dxa"/>
            <w:tcBorders>
              <w:top w:val="single" w:sz="8" w:space="0" w:color="000000"/>
              <w:left w:val="single" w:sz="8" w:space="0" w:color="000000"/>
              <w:bottom w:val="single" w:sz="8" w:space="0" w:color="000000"/>
              <w:right w:val="single" w:sz="8" w:space="0" w:color="000000"/>
            </w:tcBorders>
          </w:tcPr>
          <w:p w:rsidR="00A32929" w:rsidRPr="00A32929" w:rsidRDefault="00A32929" w:rsidP="00055070">
            <w:pPr>
              <w:autoSpaceDE w:val="0"/>
              <w:autoSpaceDN w:val="0"/>
              <w:adjustRightInd w:val="0"/>
              <w:rPr>
                <w:rFonts w:ascii="Times New Roman" w:hAnsi="Times New Roman" w:cs="Times New Roman"/>
                <w:color w:val="000000"/>
                <w:sz w:val="23"/>
                <w:szCs w:val="23"/>
                <w:lang/>
              </w:rPr>
            </w:pPr>
            <w:r>
              <w:rPr>
                <w:rFonts w:ascii="Times New Roman" w:hAnsi="Times New Roman" w:cs="Times New Roman"/>
                <w:color w:val="000000"/>
                <w:sz w:val="23"/>
                <w:szCs w:val="23"/>
                <w:lang/>
              </w:rPr>
              <w:t>Правобранилаштво општине</w:t>
            </w:r>
          </w:p>
        </w:tc>
        <w:tc>
          <w:tcPr>
            <w:tcW w:w="1276" w:type="dxa"/>
            <w:tcBorders>
              <w:top w:val="single" w:sz="8" w:space="0" w:color="000000"/>
              <w:left w:val="single" w:sz="8" w:space="0" w:color="000000"/>
              <w:bottom w:val="single" w:sz="8" w:space="0" w:color="000000"/>
              <w:right w:val="single" w:sz="8" w:space="0" w:color="000000"/>
            </w:tcBorders>
          </w:tcPr>
          <w:p w:rsidR="00A32929" w:rsidRPr="00A32929" w:rsidRDefault="00A32929" w:rsidP="00A91855">
            <w:pPr>
              <w:autoSpaceDE w:val="0"/>
              <w:autoSpaceDN w:val="0"/>
              <w:adjustRightInd w:val="0"/>
              <w:jc w:val="right"/>
              <w:rPr>
                <w:rFonts w:ascii="Times New Roman" w:hAnsi="Times New Roman" w:cs="Times New Roman"/>
                <w:color w:val="000000"/>
                <w:sz w:val="23"/>
                <w:szCs w:val="23"/>
                <w:lang/>
              </w:rPr>
            </w:pPr>
            <w:r>
              <w:rPr>
                <w:rFonts w:ascii="Times New Roman" w:hAnsi="Times New Roman" w:cs="Times New Roman"/>
                <w:color w:val="000000"/>
                <w:sz w:val="23"/>
                <w:szCs w:val="23"/>
                <w:lang/>
              </w:rPr>
              <w:t>2.000</w:t>
            </w:r>
          </w:p>
        </w:tc>
        <w:tc>
          <w:tcPr>
            <w:tcW w:w="1275" w:type="dxa"/>
            <w:tcBorders>
              <w:top w:val="single" w:sz="8" w:space="0" w:color="000000"/>
              <w:left w:val="single" w:sz="8" w:space="0" w:color="000000"/>
              <w:bottom w:val="single" w:sz="8" w:space="0" w:color="000000"/>
              <w:right w:val="single" w:sz="8" w:space="0" w:color="000000"/>
            </w:tcBorders>
          </w:tcPr>
          <w:p w:rsidR="00A32929" w:rsidRPr="00A32929" w:rsidRDefault="00A32929" w:rsidP="00A162A7">
            <w:pPr>
              <w:autoSpaceDE w:val="0"/>
              <w:autoSpaceDN w:val="0"/>
              <w:adjustRightInd w:val="0"/>
              <w:jc w:val="right"/>
              <w:rPr>
                <w:rFonts w:ascii="Times New Roman" w:hAnsi="Times New Roman" w:cs="Times New Roman"/>
                <w:color w:val="000000"/>
                <w:sz w:val="23"/>
                <w:szCs w:val="23"/>
                <w:lang/>
              </w:rPr>
            </w:pPr>
            <w:r>
              <w:rPr>
                <w:rFonts w:ascii="Times New Roman" w:hAnsi="Times New Roman" w:cs="Times New Roman"/>
                <w:color w:val="000000"/>
                <w:sz w:val="23"/>
                <w:szCs w:val="23"/>
                <w:lang/>
              </w:rPr>
              <w:t>2.000</w:t>
            </w:r>
          </w:p>
        </w:tc>
        <w:tc>
          <w:tcPr>
            <w:tcW w:w="1134" w:type="dxa"/>
            <w:tcBorders>
              <w:top w:val="single" w:sz="8" w:space="0" w:color="000000"/>
              <w:left w:val="single" w:sz="8" w:space="0" w:color="000000"/>
              <w:bottom w:val="single" w:sz="8" w:space="0" w:color="000000"/>
              <w:right w:val="single" w:sz="8" w:space="0" w:color="000000"/>
            </w:tcBorders>
          </w:tcPr>
          <w:p w:rsidR="00A32929" w:rsidRPr="00A32929" w:rsidRDefault="00A32929" w:rsidP="00A162A7">
            <w:pPr>
              <w:autoSpaceDE w:val="0"/>
              <w:autoSpaceDN w:val="0"/>
              <w:adjustRightInd w:val="0"/>
              <w:jc w:val="right"/>
              <w:rPr>
                <w:rFonts w:ascii="Times New Roman" w:hAnsi="Times New Roman" w:cs="Times New Roman"/>
                <w:color w:val="000000"/>
                <w:sz w:val="23"/>
                <w:szCs w:val="23"/>
                <w:lang/>
              </w:rPr>
            </w:pPr>
            <w:r>
              <w:rPr>
                <w:rFonts w:ascii="Times New Roman" w:hAnsi="Times New Roman" w:cs="Times New Roman"/>
                <w:color w:val="000000"/>
                <w:sz w:val="23"/>
                <w:szCs w:val="23"/>
                <w:lang/>
              </w:rPr>
              <w:t>2.000</w:t>
            </w:r>
          </w:p>
        </w:tc>
      </w:tr>
      <w:tr w:rsidR="00A162A7" w:rsidRPr="00A162A7" w:rsidTr="00FE1E4C">
        <w:trPr>
          <w:trHeight w:val="159"/>
        </w:trPr>
        <w:tc>
          <w:tcPr>
            <w:tcW w:w="4928" w:type="dxa"/>
            <w:gridSpan w:val="2"/>
            <w:tcBorders>
              <w:top w:val="single" w:sz="8" w:space="0" w:color="000000"/>
              <w:left w:val="single" w:sz="8" w:space="0" w:color="000000"/>
              <w:bottom w:val="single" w:sz="8" w:space="0" w:color="000000"/>
              <w:right w:val="single" w:sz="8" w:space="0" w:color="000000"/>
            </w:tcBorders>
          </w:tcPr>
          <w:p w:rsidR="00A162A7" w:rsidRPr="00A162A7" w:rsidRDefault="00A162A7" w:rsidP="00A162A7">
            <w:pPr>
              <w:autoSpaceDE w:val="0"/>
              <w:autoSpaceDN w:val="0"/>
              <w:adjustRightInd w:val="0"/>
              <w:rPr>
                <w:rFonts w:ascii="Times New Roman" w:hAnsi="Times New Roman" w:cs="Times New Roman"/>
                <w:color w:val="000000"/>
                <w:sz w:val="23"/>
                <w:szCs w:val="23"/>
              </w:rPr>
            </w:pPr>
            <w:r w:rsidRPr="00A162A7">
              <w:rPr>
                <w:rFonts w:ascii="Times New Roman" w:hAnsi="Times New Roman" w:cs="Times New Roman"/>
                <w:b/>
                <w:bCs/>
                <w:color w:val="000000"/>
                <w:sz w:val="23"/>
                <w:szCs w:val="23"/>
              </w:rPr>
              <w:t xml:space="preserve">УКУПНО : </w:t>
            </w:r>
          </w:p>
        </w:tc>
        <w:tc>
          <w:tcPr>
            <w:tcW w:w="1276" w:type="dxa"/>
            <w:tcBorders>
              <w:top w:val="single" w:sz="8" w:space="0" w:color="000000"/>
              <w:left w:val="single" w:sz="8" w:space="0" w:color="000000"/>
              <w:bottom w:val="single" w:sz="8" w:space="0" w:color="000000"/>
              <w:right w:val="single" w:sz="8" w:space="0" w:color="000000"/>
            </w:tcBorders>
          </w:tcPr>
          <w:p w:rsidR="00A162A7" w:rsidRPr="00205B07" w:rsidRDefault="00A46827" w:rsidP="00A46827">
            <w:pPr>
              <w:autoSpaceDE w:val="0"/>
              <w:autoSpaceDN w:val="0"/>
              <w:adjustRightInd w:val="0"/>
              <w:jc w:val="right"/>
              <w:rPr>
                <w:rFonts w:ascii="Times New Roman" w:hAnsi="Times New Roman" w:cs="Times New Roman"/>
                <w:b/>
                <w:color w:val="000000"/>
                <w:sz w:val="23"/>
                <w:szCs w:val="23"/>
              </w:rPr>
            </w:pPr>
            <w:r w:rsidRPr="00205B07">
              <w:rPr>
                <w:rFonts w:ascii="Times New Roman" w:hAnsi="Times New Roman" w:cs="Times New Roman"/>
                <w:b/>
                <w:color w:val="000000"/>
                <w:sz w:val="23"/>
                <w:szCs w:val="23"/>
              </w:rPr>
              <w:t>575.000</w:t>
            </w:r>
          </w:p>
        </w:tc>
        <w:tc>
          <w:tcPr>
            <w:tcW w:w="1275" w:type="dxa"/>
            <w:tcBorders>
              <w:top w:val="single" w:sz="8" w:space="0" w:color="000000"/>
              <w:left w:val="single" w:sz="8" w:space="0" w:color="000000"/>
              <w:bottom w:val="single" w:sz="8" w:space="0" w:color="000000"/>
              <w:right w:val="single" w:sz="8" w:space="0" w:color="000000"/>
            </w:tcBorders>
          </w:tcPr>
          <w:p w:rsidR="00A162A7" w:rsidRPr="00205B07" w:rsidRDefault="00205B07" w:rsidP="00205B07">
            <w:pPr>
              <w:autoSpaceDE w:val="0"/>
              <w:autoSpaceDN w:val="0"/>
              <w:adjustRightInd w:val="0"/>
              <w:jc w:val="right"/>
              <w:rPr>
                <w:rFonts w:ascii="Times New Roman" w:hAnsi="Times New Roman" w:cs="Times New Roman"/>
                <w:b/>
                <w:color w:val="000000"/>
                <w:sz w:val="23"/>
                <w:szCs w:val="23"/>
              </w:rPr>
            </w:pPr>
            <w:r>
              <w:rPr>
                <w:rFonts w:ascii="Times New Roman" w:hAnsi="Times New Roman" w:cs="Times New Roman"/>
                <w:b/>
                <w:color w:val="000000"/>
                <w:sz w:val="23"/>
                <w:szCs w:val="23"/>
              </w:rPr>
              <w:t>590.000</w:t>
            </w:r>
          </w:p>
        </w:tc>
        <w:tc>
          <w:tcPr>
            <w:tcW w:w="1134" w:type="dxa"/>
            <w:tcBorders>
              <w:top w:val="single" w:sz="8" w:space="0" w:color="000000"/>
              <w:left w:val="single" w:sz="8" w:space="0" w:color="000000"/>
              <w:bottom w:val="single" w:sz="8" w:space="0" w:color="000000"/>
              <w:right w:val="single" w:sz="8" w:space="0" w:color="000000"/>
            </w:tcBorders>
          </w:tcPr>
          <w:p w:rsidR="00A162A7" w:rsidRPr="00205B07" w:rsidRDefault="00274387" w:rsidP="00274387">
            <w:pPr>
              <w:autoSpaceDE w:val="0"/>
              <w:autoSpaceDN w:val="0"/>
              <w:adjustRightInd w:val="0"/>
              <w:jc w:val="right"/>
              <w:rPr>
                <w:rFonts w:ascii="Times New Roman" w:hAnsi="Times New Roman" w:cs="Times New Roman"/>
                <w:b/>
                <w:color w:val="000000"/>
                <w:sz w:val="23"/>
                <w:szCs w:val="23"/>
              </w:rPr>
            </w:pPr>
            <w:r>
              <w:rPr>
                <w:rFonts w:ascii="Times New Roman" w:hAnsi="Times New Roman" w:cs="Times New Roman"/>
                <w:b/>
                <w:color w:val="000000"/>
                <w:sz w:val="23"/>
                <w:szCs w:val="23"/>
              </w:rPr>
              <w:t>604.000</w:t>
            </w:r>
          </w:p>
        </w:tc>
      </w:tr>
    </w:tbl>
    <w:p w:rsidR="00E51800" w:rsidRDefault="00E51800" w:rsidP="00A162A7">
      <w:pPr>
        <w:autoSpaceDE w:val="0"/>
        <w:autoSpaceDN w:val="0"/>
        <w:adjustRightInd w:val="0"/>
        <w:jc w:val="center"/>
        <w:rPr>
          <w:rFonts w:ascii="Times New Roman" w:hAnsi="Times New Roman" w:cs="Times New Roman"/>
          <w:b/>
          <w:bCs/>
          <w:color w:val="000000"/>
          <w:sz w:val="23"/>
          <w:szCs w:val="23"/>
        </w:rPr>
      </w:pPr>
    </w:p>
    <w:p w:rsidR="00A162A7" w:rsidRPr="001054F6" w:rsidRDefault="00A162A7" w:rsidP="00A162A7">
      <w:pPr>
        <w:autoSpaceDE w:val="0"/>
        <w:autoSpaceDN w:val="0"/>
        <w:adjustRightInd w:val="0"/>
        <w:jc w:val="center"/>
        <w:rPr>
          <w:rFonts w:ascii="Times New Roman" w:hAnsi="Times New Roman" w:cs="Times New Roman"/>
          <w:color w:val="000000"/>
          <w:sz w:val="24"/>
          <w:szCs w:val="24"/>
        </w:rPr>
      </w:pPr>
      <w:r w:rsidRPr="001054F6">
        <w:rPr>
          <w:rFonts w:ascii="Times New Roman" w:hAnsi="Times New Roman" w:cs="Times New Roman"/>
          <w:b/>
          <w:bCs/>
          <w:color w:val="000000"/>
          <w:sz w:val="24"/>
          <w:szCs w:val="24"/>
        </w:rPr>
        <w:t xml:space="preserve">Поступак и динамика припреме буџета локалне власти и предлога финансијских планова корисника средстава буџета локалне власти </w:t>
      </w:r>
    </w:p>
    <w:p w:rsidR="00E51800" w:rsidRPr="001054F6" w:rsidRDefault="00A162A7" w:rsidP="00E51800">
      <w:pPr>
        <w:autoSpaceDE w:val="0"/>
        <w:autoSpaceDN w:val="0"/>
        <w:adjustRightInd w:val="0"/>
        <w:ind w:firstLine="720"/>
        <w:jc w:val="both"/>
        <w:rPr>
          <w:rFonts w:ascii="Times New Roman" w:hAnsi="Times New Roman" w:cs="Times New Roman"/>
          <w:color w:val="000000"/>
          <w:sz w:val="24"/>
          <w:szCs w:val="24"/>
        </w:rPr>
      </w:pPr>
      <w:r w:rsidRPr="001054F6">
        <w:rPr>
          <w:rFonts w:ascii="Times New Roman" w:hAnsi="Times New Roman" w:cs="Times New Roman"/>
          <w:color w:val="000000"/>
          <w:sz w:val="24"/>
          <w:szCs w:val="24"/>
        </w:rPr>
        <w:t>Предлог финаснијског плана за 2016.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A162A7" w:rsidRPr="001054F6" w:rsidRDefault="00A162A7" w:rsidP="00E51800">
      <w:pPr>
        <w:autoSpaceDE w:val="0"/>
        <w:autoSpaceDN w:val="0"/>
        <w:adjustRightInd w:val="0"/>
        <w:ind w:firstLine="720"/>
        <w:jc w:val="both"/>
        <w:rPr>
          <w:rFonts w:ascii="Times New Roman" w:hAnsi="Times New Roman" w:cs="Times New Roman"/>
          <w:sz w:val="24"/>
          <w:szCs w:val="24"/>
        </w:rPr>
      </w:pPr>
      <w:r w:rsidRPr="001054F6">
        <w:rPr>
          <w:rFonts w:ascii="Times New Roman" w:hAnsi="Times New Roman" w:cs="Times New Roman"/>
          <w:sz w:val="24"/>
          <w:szCs w:val="24"/>
        </w:rPr>
        <w:t xml:space="preserve">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w:t>
      </w:r>
      <w:r w:rsidRPr="001054F6">
        <w:rPr>
          <w:rFonts w:ascii="Times New Roman" w:hAnsi="Times New Roman" w:cs="Times New Roman"/>
          <w:sz w:val="24"/>
          <w:szCs w:val="24"/>
        </w:rPr>
        <w:lastRenderedPageBreak/>
        <w:t xml:space="preserve">капитални пројекти уговарају фазно по годинама или корисник преузима обавезе по уговору који захтева плаћање у више година. </w:t>
      </w:r>
    </w:p>
    <w:p w:rsidR="00274387" w:rsidRDefault="00A162A7" w:rsidP="00A162A7">
      <w:pPr>
        <w:autoSpaceDE w:val="0"/>
        <w:autoSpaceDN w:val="0"/>
        <w:adjustRightInd w:val="0"/>
        <w:jc w:val="both"/>
        <w:rPr>
          <w:rFonts w:ascii="Times New Roman" w:hAnsi="Times New Roman" w:cs="Times New Roman"/>
          <w:sz w:val="24"/>
          <w:szCs w:val="24"/>
        </w:rPr>
      </w:pPr>
      <w:r w:rsidRPr="001054F6">
        <w:rPr>
          <w:rFonts w:ascii="Times New Roman" w:hAnsi="Times New Roman" w:cs="Times New Roman"/>
          <w:sz w:val="24"/>
          <w:szCs w:val="24"/>
        </w:rPr>
        <w:t xml:space="preserve">Посебно је важно да буџетски корисници у предлогу свог финансијског плана, осим буџетских, искажу и </w:t>
      </w:r>
      <w:r w:rsidRPr="001054F6">
        <w:rPr>
          <w:rFonts w:ascii="Times New Roman" w:hAnsi="Times New Roman" w:cs="Times New Roman"/>
          <w:b/>
          <w:bCs/>
          <w:sz w:val="24"/>
          <w:szCs w:val="24"/>
          <w:u w:val="single"/>
        </w:rPr>
        <w:t xml:space="preserve">друге изворе финансирања </w:t>
      </w:r>
      <w:r w:rsidRPr="001054F6">
        <w:rPr>
          <w:rFonts w:ascii="Times New Roman" w:hAnsi="Times New Roman" w:cs="Times New Roman"/>
          <w:sz w:val="24"/>
          <w:szCs w:val="24"/>
        </w:rPr>
        <w:t xml:space="preserve">(сопствени приходи, донације и сл.). </w:t>
      </w:r>
    </w:p>
    <w:p w:rsidR="00274387" w:rsidRDefault="00274387" w:rsidP="00A162A7">
      <w:pPr>
        <w:autoSpaceDE w:val="0"/>
        <w:autoSpaceDN w:val="0"/>
        <w:adjustRightInd w:val="0"/>
        <w:jc w:val="both"/>
        <w:rPr>
          <w:rFonts w:ascii="Times New Roman" w:hAnsi="Times New Roman" w:cs="Times New Roman"/>
          <w:sz w:val="24"/>
          <w:szCs w:val="24"/>
        </w:rPr>
      </w:pPr>
    </w:p>
    <w:p w:rsidR="00274387" w:rsidRDefault="00274387" w:rsidP="00A162A7">
      <w:pPr>
        <w:autoSpaceDE w:val="0"/>
        <w:autoSpaceDN w:val="0"/>
        <w:adjustRightInd w:val="0"/>
        <w:jc w:val="both"/>
        <w:rPr>
          <w:rFonts w:ascii="Times New Roman" w:hAnsi="Times New Roman" w:cs="Times New Roman"/>
          <w:sz w:val="24"/>
          <w:szCs w:val="24"/>
        </w:rPr>
      </w:pPr>
      <w:r w:rsidRPr="00274387">
        <w:rPr>
          <w:rFonts w:ascii="Times New Roman" w:hAnsi="Times New Roman" w:cs="Times New Roman"/>
          <w:b/>
          <w:sz w:val="24"/>
          <w:szCs w:val="24"/>
        </w:rPr>
        <w:t>Напомена:</w:t>
      </w:r>
      <w:r>
        <w:rPr>
          <w:rFonts w:ascii="Times New Roman" w:hAnsi="Times New Roman" w:cs="Times New Roman"/>
          <w:sz w:val="24"/>
          <w:szCs w:val="24"/>
        </w:rPr>
        <w:t xml:space="preserve"> Исказивање изв</w:t>
      </w:r>
      <w:r w:rsidR="00F248F3">
        <w:rPr>
          <w:rFonts w:ascii="Times New Roman" w:hAnsi="Times New Roman" w:cs="Times New Roman"/>
          <w:sz w:val="24"/>
          <w:szCs w:val="24"/>
        </w:rPr>
        <w:t>ора финансирања 07- Приходи од Р</w:t>
      </w:r>
      <w:r>
        <w:rPr>
          <w:rFonts w:ascii="Times New Roman" w:hAnsi="Times New Roman" w:cs="Times New Roman"/>
          <w:sz w:val="24"/>
          <w:szCs w:val="24"/>
        </w:rPr>
        <w:t>епублике и 05-08 –Донације</w:t>
      </w:r>
      <w:r w:rsidR="00F248F3">
        <w:rPr>
          <w:rFonts w:ascii="Times New Roman" w:hAnsi="Times New Roman" w:cs="Times New Roman"/>
          <w:sz w:val="24"/>
          <w:szCs w:val="24"/>
        </w:rPr>
        <w:t xml:space="preserve">, </w:t>
      </w:r>
      <w:r>
        <w:rPr>
          <w:rFonts w:ascii="Times New Roman" w:hAnsi="Times New Roman" w:cs="Times New Roman"/>
          <w:sz w:val="24"/>
          <w:szCs w:val="24"/>
        </w:rPr>
        <w:t xml:space="preserve"> могу се исказивати у финансијским плановима, само акопостоји закључен Уговор  или споразум да ће део или цео проје</w:t>
      </w:r>
      <w:r w:rsidR="00F248F3">
        <w:rPr>
          <w:rFonts w:ascii="Times New Roman" w:hAnsi="Times New Roman" w:cs="Times New Roman"/>
          <w:sz w:val="24"/>
          <w:szCs w:val="24"/>
        </w:rPr>
        <w:t>кат</w:t>
      </w:r>
      <w:r>
        <w:rPr>
          <w:rFonts w:ascii="Times New Roman" w:hAnsi="Times New Roman" w:cs="Times New Roman"/>
          <w:sz w:val="24"/>
          <w:szCs w:val="24"/>
        </w:rPr>
        <w:t xml:space="preserve"> бити финансиран из других извора.</w:t>
      </w:r>
    </w:p>
    <w:p w:rsidR="00A162A7" w:rsidRPr="001054F6" w:rsidRDefault="00A162A7" w:rsidP="00A162A7">
      <w:pPr>
        <w:autoSpaceDE w:val="0"/>
        <w:autoSpaceDN w:val="0"/>
        <w:adjustRightInd w:val="0"/>
        <w:jc w:val="both"/>
        <w:rPr>
          <w:rFonts w:ascii="Times New Roman" w:hAnsi="Times New Roman" w:cs="Times New Roman"/>
          <w:sz w:val="24"/>
          <w:szCs w:val="24"/>
        </w:rPr>
      </w:pPr>
      <w:r w:rsidRPr="001054F6">
        <w:rPr>
          <w:rFonts w:ascii="Times New Roman" w:hAnsi="Times New Roman" w:cs="Times New Roman"/>
          <w:sz w:val="24"/>
          <w:szCs w:val="24"/>
        </w:rPr>
        <w:t xml:space="preserve">Услов за коришћење остварених сопствених прихода за одређену намену биће да је расход планиран у буџету. </w:t>
      </w:r>
    </w:p>
    <w:p w:rsidR="00E51800" w:rsidRPr="001054F6" w:rsidRDefault="00E51800" w:rsidP="00A162A7">
      <w:pPr>
        <w:autoSpaceDE w:val="0"/>
        <w:autoSpaceDN w:val="0"/>
        <w:adjustRightInd w:val="0"/>
        <w:jc w:val="both"/>
        <w:rPr>
          <w:rFonts w:ascii="Times New Roman" w:hAnsi="Times New Roman" w:cs="Times New Roman"/>
          <w:sz w:val="24"/>
          <w:szCs w:val="24"/>
        </w:rPr>
      </w:pPr>
    </w:p>
    <w:p w:rsidR="00A162A7" w:rsidRPr="00953362" w:rsidRDefault="00A162A7"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b/>
          <w:bCs/>
          <w:sz w:val="24"/>
          <w:szCs w:val="24"/>
        </w:rPr>
        <w:t xml:space="preserve">Предлог финансијског плана обухвата: </w:t>
      </w:r>
    </w:p>
    <w:p w:rsidR="00A162A7" w:rsidRPr="00953362" w:rsidRDefault="00A162A7" w:rsidP="00A162A7">
      <w:pPr>
        <w:autoSpaceDE w:val="0"/>
        <w:autoSpaceDN w:val="0"/>
        <w:adjustRightInd w:val="0"/>
        <w:spacing w:after="120"/>
        <w:jc w:val="both"/>
        <w:rPr>
          <w:rFonts w:ascii="Times New Roman" w:hAnsi="Times New Roman" w:cs="Times New Roman"/>
          <w:sz w:val="24"/>
          <w:szCs w:val="24"/>
        </w:rPr>
      </w:pPr>
      <w:r w:rsidRPr="00953362">
        <w:rPr>
          <w:rFonts w:ascii="Times New Roman" w:hAnsi="Times New Roman" w:cs="Times New Roman"/>
          <w:sz w:val="24"/>
          <w:szCs w:val="24"/>
        </w:rPr>
        <w:t>1) Расходе и издатке за 2016.г. и две наредне године, исказане по буџетској класификацији (у складу са обрасцима који су са</w:t>
      </w:r>
      <w:r w:rsidR="00E51800" w:rsidRPr="00953362">
        <w:rPr>
          <w:rFonts w:ascii="Times New Roman" w:hAnsi="Times New Roman" w:cs="Times New Roman"/>
          <w:sz w:val="24"/>
          <w:szCs w:val="24"/>
        </w:rPr>
        <w:t xml:space="preserve">ставни део овог упутства), </w:t>
      </w:r>
      <w:r w:rsidRPr="00953362">
        <w:rPr>
          <w:rFonts w:ascii="Times New Roman" w:hAnsi="Times New Roman" w:cs="Times New Roman"/>
          <w:sz w:val="24"/>
          <w:szCs w:val="24"/>
        </w:rPr>
        <w:t xml:space="preserve"> по програмској класификацији;</w:t>
      </w:r>
      <w:r w:rsidR="00E51800" w:rsidRPr="00953362">
        <w:rPr>
          <w:rFonts w:ascii="Times New Roman" w:hAnsi="Times New Roman" w:cs="Times New Roman"/>
          <w:sz w:val="24"/>
          <w:szCs w:val="24"/>
        </w:rPr>
        <w:t xml:space="preserve"> циљеве и индикаторе и лица одговорна за спровођење Програма, програмске активности и пројекта</w:t>
      </w:r>
    </w:p>
    <w:p w:rsidR="00A162A7" w:rsidRPr="00953362" w:rsidRDefault="00A162A7" w:rsidP="00A162A7">
      <w:pPr>
        <w:autoSpaceDE w:val="0"/>
        <w:autoSpaceDN w:val="0"/>
        <w:adjustRightInd w:val="0"/>
        <w:spacing w:after="120"/>
        <w:jc w:val="both"/>
        <w:rPr>
          <w:rFonts w:ascii="Times New Roman" w:hAnsi="Times New Roman" w:cs="Times New Roman"/>
          <w:sz w:val="24"/>
          <w:szCs w:val="24"/>
        </w:rPr>
      </w:pPr>
      <w:r w:rsidRPr="00953362">
        <w:rPr>
          <w:rFonts w:ascii="Times New Roman" w:hAnsi="Times New Roman" w:cs="Times New Roman"/>
          <w:sz w:val="24"/>
          <w:szCs w:val="24"/>
        </w:rPr>
        <w:t>2) Детаљно писано образложење расхода и издат</w:t>
      </w:r>
      <w:r w:rsidR="00E51800" w:rsidRPr="00953362">
        <w:rPr>
          <w:rFonts w:ascii="Times New Roman" w:hAnsi="Times New Roman" w:cs="Times New Roman"/>
          <w:sz w:val="24"/>
          <w:szCs w:val="24"/>
        </w:rPr>
        <w:t xml:space="preserve">ака, као и извора финансирања; </w:t>
      </w:r>
    </w:p>
    <w:p w:rsidR="00A162A7" w:rsidRPr="00953362" w:rsidRDefault="00E51800" w:rsidP="00E51800">
      <w:pPr>
        <w:autoSpaceDE w:val="0"/>
        <w:autoSpaceDN w:val="0"/>
        <w:adjustRightInd w:val="0"/>
        <w:spacing w:after="120"/>
        <w:jc w:val="both"/>
        <w:rPr>
          <w:rFonts w:ascii="Times New Roman" w:hAnsi="Times New Roman" w:cs="Times New Roman"/>
          <w:sz w:val="24"/>
          <w:szCs w:val="24"/>
        </w:rPr>
      </w:pPr>
      <w:r w:rsidRPr="00953362">
        <w:rPr>
          <w:rFonts w:ascii="Times New Roman" w:hAnsi="Times New Roman" w:cs="Times New Roman"/>
          <w:sz w:val="24"/>
          <w:szCs w:val="24"/>
        </w:rPr>
        <w:t>3</w:t>
      </w:r>
      <w:r w:rsidR="00A162A7" w:rsidRPr="00953362">
        <w:rPr>
          <w:rFonts w:ascii="Times New Roman" w:hAnsi="Times New Roman" w:cs="Times New Roman"/>
          <w:sz w:val="24"/>
          <w:szCs w:val="24"/>
        </w:rPr>
        <w:t>) Предлог капиталних пројеката (по обрасцу који ј</w:t>
      </w:r>
      <w:r w:rsidRPr="00953362">
        <w:rPr>
          <w:rFonts w:ascii="Times New Roman" w:hAnsi="Times New Roman" w:cs="Times New Roman"/>
          <w:sz w:val="24"/>
          <w:szCs w:val="24"/>
        </w:rPr>
        <w:t>е саставни део овог упутства)</w:t>
      </w:r>
    </w:p>
    <w:p w:rsidR="00A162A7" w:rsidRPr="00953362" w:rsidRDefault="00A162A7"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 xml:space="preserve">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 </w:t>
      </w:r>
    </w:p>
    <w:p w:rsidR="00A162A7" w:rsidRPr="00953362" w:rsidRDefault="00A162A7"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 xml:space="preserve">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w:t>
      </w:r>
      <w:r w:rsidRPr="00953362">
        <w:rPr>
          <w:rFonts w:ascii="Times New Roman" w:hAnsi="Times New Roman" w:cs="Times New Roman"/>
          <w:b/>
          <w:bCs/>
          <w:sz w:val="24"/>
          <w:szCs w:val="24"/>
        </w:rPr>
        <w:t xml:space="preserve">предлоге финансијских планова за 2016. годину припреме (као саставног дела програма пословања/рада) по програмском моделу. </w:t>
      </w:r>
    </w:p>
    <w:p w:rsidR="00A162A7" w:rsidRPr="00F248F3" w:rsidRDefault="00A162A7"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 xml:space="preserve">Упућујемо кориснике буџета Општине </w:t>
      </w:r>
      <w:r w:rsidR="00E51800" w:rsidRPr="00953362">
        <w:rPr>
          <w:rFonts w:ascii="Times New Roman" w:hAnsi="Times New Roman" w:cs="Times New Roman"/>
          <w:sz w:val="24"/>
          <w:szCs w:val="24"/>
        </w:rPr>
        <w:t xml:space="preserve">Љубовија </w:t>
      </w:r>
      <w:r w:rsidRPr="00953362">
        <w:rPr>
          <w:rFonts w:ascii="Times New Roman" w:hAnsi="Times New Roman" w:cs="Times New Roman"/>
          <w:sz w:val="24"/>
          <w:szCs w:val="24"/>
        </w:rPr>
        <w:t xml:space="preserve"> да се на интернет страници Министарства финансија </w:t>
      </w:r>
      <w:r w:rsidR="00E51800" w:rsidRPr="00953362">
        <w:rPr>
          <w:rFonts w:ascii="Times New Roman" w:hAnsi="Times New Roman" w:cs="Times New Roman"/>
          <w:sz w:val="24"/>
          <w:szCs w:val="24"/>
        </w:rPr>
        <w:t xml:space="preserve">и општине Љубовија </w:t>
      </w:r>
      <w:r w:rsidRPr="00953362">
        <w:rPr>
          <w:rFonts w:ascii="Times New Roman" w:hAnsi="Times New Roman" w:cs="Times New Roman"/>
          <w:sz w:val="24"/>
          <w:szCs w:val="24"/>
        </w:rPr>
        <w:t>налази Упутство за израду програмског буџета које је потребно користити за припрему предлога финансијских планова за 201</w:t>
      </w:r>
      <w:r w:rsidR="0041016B">
        <w:rPr>
          <w:rFonts w:ascii="Times New Roman" w:hAnsi="Times New Roman" w:cs="Times New Roman"/>
          <w:sz w:val="24"/>
          <w:szCs w:val="24"/>
        </w:rPr>
        <w:t>6</w:t>
      </w:r>
      <w:r w:rsidRPr="00953362">
        <w:rPr>
          <w:rFonts w:ascii="Times New Roman" w:hAnsi="Times New Roman" w:cs="Times New Roman"/>
          <w:sz w:val="24"/>
          <w:szCs w:val="24"/>
        </w:rPr>
        <w:t xml:space="preserve">.годину и две наредне године. Нарочито је потребно обратити пажњу на шифарник програма, програмских активности и пројеката који су дати у прилогу тог упутства. </w:t>
      </w:r>
    </w:p>
    <w:p w:rsidR="00A162A7" w:rsidRPr="00953362" w:rsidRDefault="00A162A7" w:rsidP="00A162A7">
      <w:pPr>
        <w:autoSpaceDE w:val="0"/>
        <w:autoSpaceDN w:val="0"/>
        <w:adjustRightInd w:val="0"/>
        <w:spacing w:after="120"/>
        <w:ind w:firstLine="720"/>
        <w:jc w:val="both"/>
        <w:rPr>
          <w:rFonts w:ascii="Times New Roman" w:hAnsi="Times New Roman" w:cs="Times New Roman"/>
          <w:sz w:val="24"/>
          <w:szCs w:val="24"/>
        </w:rPr>
      </w:pPr>
      <w:r w:rsidRPr="00953362">
        <w:rPr>
          <w:rFonts w:ascii="Times New Roman" w:hAnsi="Times New Roman" w:cs="Times New Roman"/>
          <w:sz w:val="24"/>
          <w:szCs w:val="24"/>
        </w:rPr>
        <w:t xml:space="preserve">Предлог финансијских планова буџетских корисника садржи следеће табеле: </w:t>
      </w:r>
    </w:p>
    <w:p w:rsidR="00A162A7" w:rsidRPr="00953362" w:rsidRDefault="00E51800" w:rsidP="00E51800">
      <w:pPr>
        <w:autoSpaceDE w:val="0"/>
        <w:autoSpaceDN w:val="0"/>
        <w:adjustRightInd w:val="0"/>
        <w:rPr>
          <w:rFonts w:ascii="Times New Roman" w:hAnsi="Times New Roman" w:cs="Times New Roman"/>
          <w:sz w:val="24"/>
          <w:szCs w:val="24"/>
        </w:rPr>
      </w:pPr>
      <w:r w:rsidRPr="00953362">
        <w:rPr>
          <w:rFonts w:ascii="Times New Roman" w:hAnsi="Times New Roman" w:cs="Times New Roman"/>
          <w:b/>
          <w:bCs/>
          <w:sz w:val="24"/>
          <w:szCs w:val="24"/>
        </w:rPr>
        <w:t>Т</w:t>
      </w:r>
      <w:r w:rsidR="00A162A7" w:rsidRPr="00953362">
        <w:rPr>
          <w:rFonts w:ascii="Times New Roman" w:hAnsi="Times New Roman" w:cs="Times New Roman"/>
          <w:b/>
          <w:bCs/>
          <w:sz w:val="24"/>
          <w:szCs w:val="24"/>
        </w:rPr>
        <w:t>абела</w:t>
      </w:r>
      <w:r w:rsidR="00355FF0">
        <w:rPr>
          <w:rFonts w:ascii="Times New Roman" w:hAnsi="Times New Roman" w:cs="Times New Roman"/>
          <w:b/>
          <w:bCs/>
          <w:sz w:val="24"/>
          <w:szCs w:val="24"/>
        </w:rPr>
        <w:t xml:space="preserve"> 1-3</w:t>
      </w:r>
      <w:r w:rsidR="001054F6" w:rsidRPr="00953362">
        <w:rPr>
          <w:rFonts w:ascii="Times New Roman" w:hAnsi="Times New Roman" w:cs="Times New Roman"/>
          <w:b/>
          <w:bCs/>
          <w:sz w:val="24"/>
          <w:szCs w:val="24"/>
        </w:rPr>
        <w:t xml:space="preserve">  - Зараде запослених </w:t>
      </w:r>
    </w:p>
    <w:p w:rsidR="00A162A7" w:rsidRPr="00953362" w:rsidRDefault="00A162A7" w:rsidP="00A162A7">
      <w:pPr>
        <w:numPr>
          <w:ilvl w:val="0"/>
          <w:numId w:val="2"/>
        </w:numPr>
        <w:autoSpaceDE w:val="0"/>
        <w:autoSpaceDN w:val="0"/>
        <w:adjustRightInd w:val="0"/>
        <w:spacing w:after="60"/>
        <w:rPr>
          <w:rFonts w:ascii="Times New Roman" w:hAnsi="Times New Roman" w:cs="Times New Roman"/>
          <w:sz w:val="24"/>
          <w:szCs w:val="24"/>
        </w:rPr>
      </w:pPr>
      <w:r w:rsidRPr="00953362">
        <w:rPr>
          <w:rFonts w:ascii="Times New Roman" w:hAnsi="Times New Roman" w:cs="Times New Roman"/>
          <w:b/>
          <w:bCs/>
          <w:sz w:val="24"/>
          <w:szCs w:val="24"/>
        </w:rPr>
        <w:t xml:space="preserve">Табела  – Капитални пројекти у периоду 2016 – 2018. године; </w:t>
      </w:r>
    </w:p>
    <w:p w:rsidR="00A162A7" w:rsidRPr="00F248F3" w:rsidRDefault="00A162A7" w:rsidP="00A162A7">
      <w:pPr>
        <w:numPr>
          <w:ilvl w:val="0"/>
          <w:numId w:val="2"/>
        </w:numPr>
        <w:autoSpaceDE w:val="0"/>
        <w:autoSpaceDN w:val="0"/>
        <w:adjustRightInd w:val="0"/>
        <w:rPr>
          <w:rFonts w:ascii="Times New Roman" w:hAnsi="Times New Roman" w:cs="Times New Roman"/>
          <w:sz w:val="24"/>
          <w:szCs w:val="24"/>
        </w:rPr>
      </w:pPr>
      <w:r w:rsidRPr="00953362">
        <w:rPr>
          <w:rFonts w:ascii="Times New Roman" w:hAnsi="Times New Roman" w:cs="Times New Roman"/>
          <w:b/>
          <w:bCs/>
          <w:sz w:val="24"/>
          <w:szCs w:val="24"/>
        </w:rPr>
        <w:t xml:space="preserve">Табела  – Програмски буџет. </w:t>
      </w:r>
    </w:p>
    <w:p w:rsidR="00A162A7" w:rsidRPr="00953362" w:rsidRDefault="001054F6"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b/>
          <w:bCs/>
          <w:sz w:val="24"/>
          <w:szCs w:val="24"/>
        </w:rPr>
        <w:t>З</w:t>
      </w:r>
      <w:r w:rsidR="00A162A7" w:rsidRPr="00953362">
        <w:rPr>
          <w:rFonts w:ascii="Times New Roman" w:hAnsi="Times New Roman" w:cs="Times New Roman"/>
          <w:b/>
          <w:bCs/>
          <w:sz w:val="24"/>
          <w:szCs w:val="24"/>
        </w:rPr>
        <w:t>ахтев за додатна средства</w:t>
      </w:r>
      <w:r w:rsidR="0041016B">
        <w:rPr>
          <w:rFonts w:ascii="Times New Roman" w:hAnsi="Times New Roman" w:cs="Times New Roman"/>
          <w:sz w:val="24"/>
          <w:szCs w:val="24"/>
        </w:rPr>
        <w:t>-</w:t>
      </w:r>
      <w:r w:rsidR="00A162A7" w:rsidRPr="00953362">
        <w:rPr>
          <w:rFonts w:ascii="Times New Roman" w:hAnsi="Times New Roman" w:cs="Times New Roman"/>
          <w:sz w:val="24"/>
          <w:szCs w:val="24"/>
        </w:rPr>
        <w:t xml:space="preserve"> активности које не могу бити усклађене са ограничењем средстава за текуће издатке, са предлогом приоритета, које треба размотрити у поступку доношења буџета</w:t>
      </w:r>
      <w:r w:rsidRPr="00953362">
        <w:rPr>
          <w:rFonts w:ascii="Times New Roman" w:hAnsi="Times New Roman" w:cs="Times New Roman"/>
          <w:sz w:val="24"/>
          <w:szCs w:val="24"/>
        </w:rPr>
        <w:t xml:space="preserve"> потребно је урадити на обрасцима за Програмски буџет (сваки захтев посебно по приоритету)</w:t>
      </w:r>
    </w:p>
    <w:p w:rsidR="00A162A7" w:rsidRDefault="00A162A7" w:rsidP="00A162A7">
      <w:pPr>
        <w:autoSpaceDE w:val="0"/>
        <w:autoSpaceDN w:val="0"/>
        <w:adjustRightInd w:val="0"/>
        <w:rPr>
          <w:rFonts w:ascii="Times New Roman" w:hAnsi="Times New Roman" w:cs="Times New Roman"/>
          <w:sz w:val="24"/>
          <w:szCs w:val="24"/>
        </w:rPr>
      </w:pPr>
    </w:p>
    <w:p w:rsidR="00026606" w:rsidRDefault="00026606" w:rsidP="00A162A7">
      <w:pPr>
        <w:autoSpaceDE w:val="0"/>
        <w:autoSpaceDN w:val="0"/>
        <w:adjustRightInd w:val="0"/>
        <w:rPr>
          <w:rFonts w:ascii="Times New Roman" w:hAnsi="Times New Roman" w:cs="Times New Roman"/>
          <w:sz w:val="24"/>
          <w:szCs w:val="24"/>
        </w:rPr>
      </w:pPr>
    </w:p>
    <w:p w:rsidR="00026606" w:rsidRDefault="00026606" w:rsidP="00A162A7">
      <w:pPr>
        <w:autoSpaceDE w:val="0"/>
        <w:autoSpaceDN w:val="0"/>
        <w:adjustRightInd w:val="0"/>
        <w:rPr>
          <w:rFonts w:ascii="Times New Roman" w:hAnsi="Times New Roman" w:cs="Times New Roman"/>
          <w:sz w:val="24"/>
          <w:szCs w:val="24"/>
        </w:rPr>
      </w:pPr>
    </w:p>
    <w:p w:rsidR="0041016B" w:rsidRDefault="0041016B" w:rsidP="00A162A7">
      <w:pPr>
        <w:autoSpaceDE w:val="0"/>
        <w:autoSpaceDN w:val="0"/>
        <w:adjustRightInd w:val="0"/>
        <w:rPr>
          <w:rFonts w:ascii="Times New Roman" w:hAnsi="Times New Roman" w:cs="Times New Roman"/>
          <w:sz w:val="24"/>
          <w:szCs w:val="24"/>
        </w:rPr>
      </w:pPr>
    </w:p>
    <w:p w:rsidR="0041016B" w:rsidRDefault="0041016B" w:rsidP="00A162A7">
      <w:pPr>
        <w:autoSpaceDE w:val="0"/>
        <w:autoSpaceDN w:val="0"/>
        <w:adjustRightInd w:val="0"/>
        <w:rPr>
          <w:rFonts w:ascii="Times New Roman" w:hAnsi="Times New Roman" w:cs="Times New Roman"/>
          <w:sz w:val="24"/>
          <w:szCs w:val="24"/>
        </w:rPr>
      </w:pPr>
    </w:p>
    <w:p w:rsidR="00026606" w:rsidRPr="00953362" w:rsidRDefault="00026606" w:rsidP="00A162A7">
      <w:pPr>
        <w:autoSpaceDE w:val="0"/>
        <w:autoSpaceDN w:val="0"/>
        <w:adjustRightInd w:val="0"/>
        <w:rPr>
          <w:rFonts w:ascii="Times New Roman" w:hAnsi="Times New Roman" w:cs="Times New Roman"/>
          <w:sz w:val="24"/>
          <w:szCs w:val="24"/>
        </w:rPr>
      </w:pPr>
      <w:bookmarkStart w:id="0" w:name="_GoBack"/>
      <w:bookmarkEnd w:id="0"/>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b/>
          <w:bCs/>
          <w:sz w:val="24"/>
          <w:szCs w:val="24"/>
        </w:rPr>
        <w:lastRenderedPageBreak/>
        <w:t xml:space="preserve">Средства за плате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sz w:val="24"/>
          <w:szCs w:val="24"/>
        </w:rPr>
        <w:t xml:space="preserve">Народна скупштина је донела Закон о привременом уређивању основица за обрачун и исплату плата, односно зарада и других сталних примања код корисника јавних средстава који је објављен у „Службеном гласнику РС“, број 116/14 од 27. октобра 2014. године.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sz w:val="24"/>
          <w:szCs w:val="24"/>
        </w:rPr>
        <w:t xml:space="preserve">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умањена је за 10%.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sz w:val="24"/>
          <w:szCs w:val="24"/>
        </w:rPr>
        <w:t xml:space="preserve">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1054F6" w:rsidRPr="00953362" w:rsidRDefault="001054F6" w:rsidP="001054F6">
      <w:pPr>
        <w:autoSpaceDE w:val="0"/>
        <w:autoSpaceDN w:val="0"/>
        <w:adjustRightInd w:val="0"/>
        <w:ind w:firstLine="680"/>
        <w:jc w:val="both"/>
        <w:rPr>
          <w:rFonts w:ascii="Times New Roman" w:hAnsi="Times New Roman" w:cs="Times New Roman"/>
          <w:sz w:val="24"/>
          <w:szCs w:val="24"/>
        </w:rPr>
      </w:pPr>
    </w:p>
    <w:p w:rsidR="00A162A7" w:rsidRPr="00953362" w:rsidRDefault="001054F6" w:rsidP="001054F6">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b/>
          <w:bCs/>
          <w:sz w:val="24"/>
          <w:szCs w:val="24"/>
        </w:rPr>
        <w:t>У</w:t>
      </w:r>
      <w:r w:rsidR="00A162A7" w:rsidRPr="00953362">
        <w:rPr>
          <w:rFonts w:ascii="Times New Roman" w:hAnsi="Times New Roman" w:cs="Times New Roman"/>
          <w:b/>
          <w:bCs/>
          <w:sz w:val="24"/>
          <w:szCs w:val="24"/>
        </w:rPr>
        <w:t xml:space="preserve"> складу са напред наведеним у 2016. години плате треба планирати полазећи од плата исплаћених за јул 2015.године. Приликом утврђивања масе средстава за плате у 2016. години буџетски корисници треба да пођу од постојећег броја запослених.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sz w:val="24"/>
          <w:szCs w:val="24"/>
        </w:rPr>
        <w:t xml:space="preserve">У оквиру </w:t>
      </w:r>
      <w:r w:rsidRPr="00953362">
        <w:rPr>
          <w:rFonts w:ascii="Times New Roman" w:hAnsi="Times New Roman" w:cs="Times New Roman"/>
          <w:b/>
          <w:bCs/>
          <w:sz w:val="24"/>
          <w:szCs w:val="24"/>
        </w:rPr>
        <w:t xml:space="preserve">групе конта 42 </w:t>
      </w:r>
      <w:r w:rsidRPr="00953362">
        <w:rPr>
          <w:rFonts w:ascii="Times New Roman" w:hAnsi="Times New Roman" w:cs="Times New Roman"/>
          <w:sz w:val="24"/>
          <w:szCs w:val="24"/>
        </w:rPr>
        <w:t xml:space="preserve">потребно је учинити максималне напоре и остварити уштеде у односу на средства предвиђена за ове намене у 2015. години.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b/>
          <w:bCs/>
          <w:sz w:val="24"/>
          <w:szCs w:val="24"/>
        </w:rPr>
        <w:t xml:space="preserve">Остале расходе, </w:t>
      </w:r>
      <w:r w:rsidRPr="00953362">
        <w:rPr>
          <w:rFonts w:ascii="Times New Roman" w:hAnsi="Times New Roman" w:cs="Times New Roman"/>
          <w:sz w:val="24"/>
          <w:szCs w:val="24"/>
        </w:rPr>
        <w:t xml:space="preserve">такође треба планирати у складу са рестриктивном политиком која се спроводи у циљу одрживог нивоа дефицита. </w:t>
      </w:r>
    </w:p>
    <w:p w:rsidR="00A162A7" w:rsidRPr="00953362" w:rsidRDefault="00A162A7" w:rsidP="00A162A7">
      <w:pPr>
        <w:autoSpaceDE w:val="0"/>
        <w:autoSpaceDN w:val="0"/>
        <w:adjustRightInd w:val="0"/>
        <w:ind w:firstLine="680"/>
        <w:jc w:val="both"/>
        <w:rPr>
          <w:rFonts w:ascii="Times New Roman" w:hAnsi="Times New Roman" w:cs="Times New Roman"/>
          <w:sz w:val="24"/>
          <w:szCs w:val="24"/>
        </w:rPr>
      </w:pPr>
      <w:r w:rsidRPr="00953362">
        <w:rPr>
          <w:rFonts w:ascii="Times New Roman" w:hAnsi="Times New Roman" w:cs="Times New Roman"/>
          <w:b/>
          <w:bCs/>
          <w:sz w:val="24"/>
          <w:szCs w:val="24"/>
        </w:rPr>
        <w:t xml:space="preserve">Захтев за додатна средства </w:t>
      </w:r>
      <w:r w:rsidRPr="00953362">
        <w:rPr>
          <w:rFonts w:ascii="Times New Roman" w:hAnsi="Times New Roman" w:cs="Times New Roman"/>
          <w:sz w:val="24"/>
          <w:szCs w:val="24"/>
        </w:rPr>
        <w:t xml:space="preserve">пружа кориснику буџетских средстава могућност да евентуално тражи средства за финансирање активности и услуга, које по процени корисника буџетских средстава представљају приоритетне области које треба узети у обзир у планирању буџета за 2016. годину, а за које није утврђен обим средстава у довољном износу или није уопште утврђен. </w:t>
      </w:r>
    </w:p>
    <w:p w:rsidR="00A162A7" w:rsidRPr="00953362" w:rsidRDefault="00A162A7" w:rsidP="00A162A7">
      <w:pPr>
        <w:autoSpaceDE w:val="0"/>
        <w:autoSpaceDN w:val="0"/>
        <w:adjustRightInd w:val="0"/>
        <w:jc w:val="both"/>
        <w:rPr>
          <w:rFonts w:ascii="Times New Roman" w:hAnsi="Times New Roman" w:cs="Times New Roman"/>
          <w:sz w:val="24"/>
          <w:szCs w:val="24"/>
        </w:rPr>
      </w:pPr>
      <w:r w:rsidRPr="00953362">
        <w:rPr>
          <w:rFonts w:ascii="Times New Roman" w:hAnsi="Times New Roman" w:cs="Times New Roman"/>
          <w:sz w:val="24"/>
          <w:szCs w:val="24"/>
        </w:rPr>
        <w:t xml:space="preserve">Корисник може поднети више од једног захтева за додатно финансирање. За сваки захтев за додатна средства </w:t>
      </w:r>
      <w:r w:rsidRPr="00953362">
        <w:rPr>
          <w:rFonts w:ascii="Times New Roman" w:hAnsi="Times New Roman" w:cs="Times New Roman"/>
          <w:b/>
          <w:bCs/>
          <w:sz w:val="24"/>
          <w:szCs w:val="24"/>
        </w:rPr>
        <w:t xml:space="preserve">треба доставити појединачно детаљно писано образложење. </w:t>
      </w:r>
      <w:r w:rsidRPr="00953362">
        <w:rPr>
          <w:rFonts w:ascii="Times New Roman" w:hAnsi="Times New Roman" w:cs="Times New Roman"/>
          <w:sz w:val="24"/>
          <w:szCs w:val="24"/>
        </w:rPr>
        <w:t xml:space="preserve">Сваки од захтева мора бити означен бројем који представља приоритете тог захтева (нпр. захтев број 1 требало би да означава највиши приоритет корисника буџетских средстава). </w:t>
      </w:r>
    </w:p>
    <w:p w:rsidR="00A162A7" w:rsidRPr="00953362" w:rsidRDefault="00A162A7" w:rsidP="00A162A7">
      <w:pPr>
        <w:autoSpaceDE w:val="0"/>
        <w:autoSpaceDN w:val="0"/>
        <w:adjustRightInd w:val="0"/>
        <w:ind w:firstLine="720"/>
        <w:jc w:val="both"/>
        <w:rPr>
          <w:rFonts w:ascii="Times New Roman" w:hAnsi="Times New Roman" w:cs="Times New Roman"/>
          <w:sz w:val="24"/>
          <w:szCs w:val="24"/>
        </w:rPr>
      </w:pPr>
    </w:p>
    <w:p w:rsidR="00A162A7" w:rsidRPr="00953362" w:rsidRDefault="00A162A7"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b/>
          <w:bCs/>
          <w:sz w:val="24"/>
          <w:szCs w:val="24"/>
        </w:rPr>
        <w:t xml:space="preserve">Планирање издатака капиталног пројекта </w:t>
      </w:r>
    </w:p>
    <w:p w:rsidR="00A162A7" w:rsidRPr="00953362" w:rsidRDefault="00A162A7" w:rsidP="00953362">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(Табеле</w:t>
      </w:r>
      <w:r w:rsidR="001054F6" w:rsidRPr="00953362">
        <w:rPr>
          <w:rFonts w:ascii="Times New Roman" w:hAnsi="Times New Roman" w:cs="Times New Roman"/>
          <w:sz w:val="24"/>
          <w:szCs w:val="24"/>
        </w:rPr>
        <w:t xml:space="preserve"> -</w:t>
      </w:r>
      <w:r w:rsidRPr="00953362">
        <w:rPr>
          <w:rFonts w:ascii="Times New Roman" w:hAnsi="Times New Roman" w:cs="Times New Roman"/>
          <w:sz w:val="24"/>
          <w:szCs w:val="24"/>
        </w:rPr>
        <w:t xml:space="preserve"> Преглед капиталних пројеката даје се у Прилогу).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A162A7" w:rsidRPr="00953362" w:rsidRDefault="00A162A7" w:rsidP="00953362">
      <w:pPr>
        <w:autoSpaceDE w:val="0"/>
        <w:autoSpaceDN w:val="0"/>
        <w:adjustRightInd w:val="0"/>
        <w:spacing w:after="50"/>
        <w:jc w:val="both"/>
        <w:rPr>
          <w:rFonts w:ascii="Times New Roman" w:hAnsi="Times New Roman" w:cs="Times New Roman"/>
          <w:sz w:val="24"/>
          <w:szCs w:val="24"/>
        </w:rPr>
      </w:pPr>
      <w:r w:rsidRPr="00953362">
        <w:rPr>
          <w:rFonts w:ascii="Times New Roman" w:hAnsi="Times New Roman" w:cs="Times New Roman"/>
          <w:sz w:val="24"/>
          <w:szCs w:val="24"/>
        </w:rPr>
        <w:t xml:space="preserve">1) издатке за израду пројектно-техничке документације на конту 5114 (осим уколико је иста већ израђена); </w:t>
      </w:r>
    </w:p>
    <w:p w:rsidR="00A162A7" w:rsidRPr="00953362" w:rsidRDefault="00A162A7" w:rsidP="00953362">
      <w:pPr>
        <w:autoSpaceDE w:val="0"/>
        <w:autoSpaceDN w:val="0"/>
        <w:adjustRightInd w:val="0"/>
        <w:spacing w:after="50"/>
        <w:jc w:val="both"/>
        <w:rPr>
          <w:rFonts w:ascii="Times New Roman" w:hAnsi="Times New Roman" w:cs="Times New Roman"/>
          <w:sz w:val="24"/>
          <w:szCs w:val="24"/>
        </w:rPr>
      </w:pPr>
      <w:r w:rsidRPr="00953362">
        <w:rPr>
          <w:rFonts w:ascii="Times New Roman" w:hAnsi="Times New Roman" w:cs="Times New Roman"/>
          <w:sz w:val="24"/>
          <w:szCs w:val="24"/>
        </w:rPr>
        <w:t xml:space="preserve">2) издатке за експропријацију земљишта на конту 5411; </w:t>
      </w:r>
    </w:p>
    <w:p w:rsidR="00A162A7" w:rsidRPr="00953362" w:rsidRDefault="00A162A7" w:rsidP="00953362">
      <w:pPr>
        <w:autoSpaceDE w:val="0"/>
        <w:autoSpaceDN w:val="0"/>
        <w:adjustRightInd w:val="0"/>
        <w:spacing w:after="50"/>
        <w:jc w:val="both"/>
        <w:rPr>
          <w:rFonts w:ascii="Times New Roman" w:hAnsi="Times New Roman" w:cs="Times New Roman"/>
          <w:sz w:val="24"/>
          <w:szCs w:val="24"/>
        </w:rPr>
      </w:pPr>
      <w:r w:rsidRPr="00953362">
        <w:rPr>
          <w:rFonts w:ascii="Times New Roman" w:hAnsi="Times New Roman" w:cs="Times New Roman"/>
          <w:sz w:val="24"/>
          <w:szCs w:val="24"/>
        </w:rPr>
        <w:t xml:space="preserve">3) издатке за извођење радова на изградњи, односно извођење радова на капиталном одржавању на контима 5112 и 5113; </w:t>
      </w:r>
    </w:p>
    <w:p w:rsidR="00A162A7" w:rsidRPr="00953362" w:rsidRDefault="00A162A7" w:rsidP="00953362">
      <w:pPr>
        <w:autoSpaceDE w:val="0"/>
        <w:autoSpaceDN w:val="0"/>
        <w:adjustRightInd w:val="0"/>
        <w:jc w:val="both"/>
        <w:rPr>
          <w:rFonts w:ascii="Times New Roman" w:hAnsi="Times New Roman" w:cs="Times New Roman"/>
          <w:sz w:val="24"/>
          <w:szCs w:val="24"/>
        </w:rPr>
      </w:pPr>
      <w:r w:rsidRPr="00953362">
        <w:rPr>
          <w:rFonts w:ascii="Times New Roman" w:hAnsi="Times New Roman" w:cs="Times New Roman"/>
          <w:sz w:val="24"/>
          <w:szCs w:val="24"/>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A162A7" w:rsidRPr="00953362" w:rsidRDefault="00A162A7" w:rsidP="00953362">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lastRenderedPageBreak/>
        <w:t xml:space="preserve">У 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сагласности, на одговарајућим контима. </w:t>
      </w:r>
    </w:p>
    <w:p w:rsidR="00A162A7" w:rsidRPr="00953362" w:rsidRDefault="00A162A7" w:rsidP="00953362">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 xml:space="preserve">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 </w:t>
      </w:r>
    </w:p>
    <w:p w:rsidR="00A162A7" w:rsidRPr="00953362" w:rsidRDefault="00A162A7" w:rsidP="00A162A7">
      <w:pPr>
        <w:autoSpaceDE w:val="0"/>
        <w:autoSpaceDN w:val="0"/>
        <w:adjustRightInd w:val="0"/>
        <w:rPr>
          <w:rFonts w:ascii="Times New Roman" w:hAnsi="Times New Roman" w:cs="Times New Roman"/>
          <w:sz w:val="24"/>
          <w:szCs w:val="24"/>
        </w:rPr>
      </w:pPr>
    </w:p>
    <w:p w:rsidR="00A162A7" w:rsidRDefault="00A162A7" w:rsidP="00953362">
      <w:pPr>
        <w:autoSpaceDE w:val="0"/>
        <w:autoSpaceDN w:val="0"/>
        <w:adjustRightInd w:val="0"/>
        <w:jc w:val="both"/>
        <w:rPr>
          <w:rFonts w:ascii="Times New Roman" w:hAnsi="Times New Roman" w:cs="Times New Roman"/>
          <w:sz w:val="24"/>
          <w:szCs w:val="24"/>
        </w:rPr>
      </w:pPr>
      <w:r w:rsidRPr="00953362">
        <w:rPr>
          <w:rFonts w:ascii="Times New Roman" w:hAnsi="Times New Roman" w:cs="Times New Roman"/>
          <w:sz w:val="24"/>
          <w:szCs w:val="24"/>
        </w:rPr>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953362">
        <w:rPr>
          <w:rFonts w:ascii="Times New Roman" w:hAnsi="Times New Roman" w:cs="Times New Roman"/>
          <w:b/>
          <w:bCs/>
          <w:sz w:val="24"/>
          <w:szCs w:val="24"/>
          <w:u w:val="single"/>
        </w:rPr>
        <w:t>план сопствених прихода</w:t>
      </w:r>
      <w:r w:rsidRPr="00953362">
        <w:rPr>
          <w:rFonts w:ascii="Times New Roman" w:hAnsi="Times New Roman" w:cs="Times New Roman"/>
          <w:sz w:val="24"/>
          <w:szCs w:val="24"/>
        </w:rPr>
        <w:t xml:space="preserve">, као и план њиховог трошења. </w:t>
      </w:r>
    </w:p>
    <w:p w:rsidR="0041016B" w:rsidRPr="00953362" w:rsidRDefault="0041016B" w:rsidP="00953362">
      <w:pPr>
        <w:autoSpaceDE w:val="0"/>
        <w:autoSpaceDN w:val="0"/>
        <w:adjustRightInd w:val="0"/>
        <w:jc w:val="both"/>
        <w:rPr>
          <w:rFonts w:ascii="Times New Roman" w:hAnsi="Times New Roman" w:cs="Times New Roman"/>
          <w:sz w:val="24"/>
          <w:szCs w:val="24"/>
        </w:rPr>
      </w:pPr>
    </w:p>
    <w:p w:rsidR="00A162A7" w:rsidRPr="00953362" w:rsidRDefault="00A162A7" w:rsidP="00953362">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b/>
          <w:bCs/>
          <w:sz w:val="24"/>
          <w:szCs w:val="24"/>
        </w:rPr>
        <w:t xml:space="preserve">Напомене везане за попуњавање табелa: </w:t>
      </w:r>
    </w:p>
    <w:p w:rsidR="00A162A7" w:rsidRPr="00953362" w:rsidRDefault="00A162A7" w:rsidP="00953362">
      <w:pPr>
        <w:numPr>
          <w:ilvl w:val="0"/>
          <w:numId w:val="3"/>
        </w:numPr>
        <w:autoSpaceDE w:val="0"/>
        <w:autoSpaceDN w:val="0"/>
        <w:adjustRightInd w:val="0"/>
        <w:jc w:val="both"/>
        <w:rPr>
          <w:rFonts w:ascii="Times New Roman" w:hAnsi="Times New Roman" w:cs="Times New Roman"/>
          <w:sz w:val="24"/>
          <w:szCs w:val="24"/>
        </w:rPr>
      </w:pPr>
      <w:r w:rsidRPr="00953362">
        <w:rPr>
          <w:rFonts w:ascii="Times New Roman" w:hAnsi="Times New Roman" w:cs="Times New Roman"/>
          <w:sz w:val="24"/>
          <w:szCs w:val="24"/>
        </w:rPr>
        <w:t>Табеле се достављају у штампаном облику, са печатом и потписом ф</w:t>
      </w:r>
      <w:r w:rsidR="0041016B">
        <w:rPr>
          <w:rFonts w:ascii="Times New Roman" w:hAnsi="Times New Roman" w:cs="Times New Roman"/>
          <w:sz w:val="24"/>
          <w:szCs w:val="24"/>
        </w:rPr>
        <w:t>ункционера буџетског корисника</w:t>
      </w:r>
      <w:r w:rsidR="00EB7D03">
        <w:rPr>
          <w:rFonts w:ascii="Times New Roman" w:hAnsi="Times New Roman" w:cs="Times New Roman"/>
          <w:sz w:val="24"/>
          <w:szCs w:val="24"/>
        </w:rPr>
        <w:t xml:space="preserve">, и </w:t>
      </w:r>
      <w:r w:rsidR="0041016B">
        <w:rPr>
          <w:rFonts w:ascii="Times New Roman" w:hAnsi="Times New Roman" w:cs="Times New Roman"/>
          <w:sz w:val="24"/>
          <w:szCs w:val="24"/>
        </w:rPr>
        <w:t xml:space="preserve"> на mail racunovodstvo.ljubovija@gmail.com.</w:t>
      </w:r>
    </w:p>
    <w:p w:rsidR="00A162A7" w:rsidRPr="00953362" w:rsidRDefault="00A162A7" w:rsidP="00953362">
      <w:pPr>
        <w:autoSpaceDE w:val="0"/>
        <w:autoSpaceDN w:val="0"/>
        <w:adjustRightInd w:val="0"/>
        <w:jc w:val="both"/>
        <w:rPr>
          <w:rFonts w:ascii="Times New Roman" w:hAnsi="Times New Roman" w:cs="Times New Roman"/>
          <w:sz w:val="24"/>
          <w:szCs w:val="24"/>
        </w:rPr>
      </w:pPr>
    </w:p>
    <w:p w:rsidR="00A162A7" w:rsidRPr="00953362" w:rsidRDefault="00A162A7" w:rsidP="00953362">
      <w:pPr>
        <w:autoSpaceDE w:val="0"/>
        <w:autoSpaceDN w:val="0"/>
        <w:adjustRightInd w:val="0"/>
        <w:jc w:val="both"/>
        <w:rPr>
          <w:rFonts w:ascii="Times New Roman" w:hAnsi="Times New Roman" w:cs="Times New Roman"/>
          <w:sz w:val="24"/>
          <w:szCs w:val="24"/>
        </w:rPr>
      </w:pPr>
      <w:r w:rsidRPr="00953362">
        <w:rPr>
          <w:rFonts w:ascii="Times New Roman" w:hAnsi="Times New Roman" w:cs="Times New Roman"/>
          <w:b/>
          <w:bCs/>
          <w:sz w:val="24"/>
          <w:szCs w:val="24"/>
        </w:rPr>
        <w:t xml:space="preserve">Упутство и табеле </w:t>
      </w:r>
      <w:r w:rsidR="001054F6" w:rsidRPr="00953362">
        <w:rPr>
          <w:rFonts w:ascii="Times New Roman" w:hAnsi="Times New Roman" w:cs="Times New Roman"/>
          <w:sz w:val="24"/>
          <w:szCs w:val="24"/>
        </w:rPr>
        <w:t xml:space="preserve">можете преузети на адреси  www.ljubovija.rs - </w:t>
      </w:r>
      <w:r w:rsidR="0041016B">
        <w:rPr>
          <w:rFonts w:ascii="Times New Roman" w:hAnsi="Times New Roman" w:cs="Times New Roman"/>
          <w:sz w:val="24"/>
          <w:szCs w:val="24"/>
        </w:rPr>
        <w:t>Буџет – Обрасци за пр</w:t>
      </w:r>
      <w:r w:rsidR="001054F6" w:rsidRPr="00953362">
        <w:rPr>
          <w:rFonts w:ascii="Times New Roman" w:hAnsi="Times New Roman" w:cs="Times New Roman"/>
          <w:sz w:val="24"/>
          <w:szCs w:val="24"/>
        </w:rPr>
        <w:t xml:space="preserve">ипрему буџета 2016. </w:t>
      </w:r>
      <w:r w:rsidR="0041016B">
        <w:rPr>
          <w:rFonts w:ascii="Times New Roman" w:hAnsi="Times New Roman" w:cs="Times New Roman"/>
          <w:sz w:val="24"/>
          <w:szCs w:val="24"/>
        </w:rPr>
        <w:t>г</w:t>
      </w:r>
      <w:r w:rsidR="001054F6" w:rsidRPr="00953362">
        <w:rPr>
          <w:rFonts w:ascii="Times New Roman" w:hAnsi="Times New Roman" w:cs="Times New Roman"/>
          <w:sz w:val="24"/>
          <w:szCs w:val="24"/>
        </w:rPr>
        <w:t>одине.</w:t>
      </w:r>
    </w:p>
    <w:p w:rsidR="001054F6" w:rsidRPr="00953362" w:rsidRDefault="001054F6" w:rsidP="00953362">
      <w:pPr>
        <w:autoSpaceDE w:val="0"/>
        <w:autoSpaceDN w:val="0"/>
        <w:adjustRightInd w:val="0"/>
        <w:jc w:val="both"/>
        <w:rPr>
          <w:rFonts w:ascii="Times New Roman" w:hAnsi="Times New Roman" w:cs="Times New Roman"/>
          <w:sz w:val="24"/>
          <w:szCs w:val="24"/>
        </w:rPr>
      </w:pPr>
    </w:p>
    <w:p w:rsidR="00A162A7" w:rsidRPr="00953362" w:rsidRDefault="00A162A7" w:rsidP="00953362">
      <w:pPr>
        <w:autoSpaceDE w:val="0"/>
        <w:autoSpaceDN w:val="0"/>
        <w:adjustRightInd w:val="0"/>
        <w:jc w:val="both"/>
        <w:rPr>
          <w:rFonts w:ascii="Times New Roman" w:hAnsi="Times New Roman" w:cs="Times New Roman"/>
          <w:b/>
          <w:bCs/>
          <w:sz w:val="24"/>
          <w:szCs w:val="24"/>
        </w:rPr>
      </w:pPr>
      <w:r w:rsidRPr="00953362">
        <w:rPr>
          <w:rFonts w:ascii="Times New Roman" w:hAnsi="Times New Roman" w:cs="Times New Roman"/>
          <w:sz w:val="24"/>
          <w:szCs w:val="24"/>
        </w:rPr>
        <w:t xml:space="preserve">Рок за достављање предлога финансијских планова директних и индиректних корисника је </w:t>
      </w:r>
      <w:r w:rsidRPr="00953362">
        <w:rPr>
          <w:rFonts w:ascii="Times New Roman" w:hAnsi="Times New Roman" w:cs="Times New Roman"/>
          <w:b/>
          <w:bCs/>
          <w:sz w:val="24"/>
          <w:szCs w:val="24"/>
        </w:rPr>
        <w:t>1</w:t>
      </w:r>
      <w:r w:rsidR="00953362" w:rsidRPr="00953362">
        <w:rPr>
          <w:rFonts w:ascii="Times New Roman" w:hAnsi="Times New Roman" w:cs="Times New Roman"/>
          <w:b/>
          <w:bCs/>
          <w:sz w:val="24"/>
          <w:szCs w:val="24"/>
        </w:rPr>
        <w:t>0</w:t>
      </w:r>
      <w:r w:rsidRPr="00953362">
        <w:rPr>
          <w:rFonts w:ascii="Times New Roman" w:hAnsi="Times New Roman" w:cs="Times New Roman"/>
          <w:b/>
          <w:bCs/>
          <w:sz w:val="24"/>
          <w:szCs w:val="24"/>
        </w:rPr>
        <w:t xml:space="preserve">. септембар 2015. године. </w:t>
      </w:r>
    </w:p>
    <w:p w:rsidR="00953362" w:rsidRPr="00953362" w:rsidRDefault="00953362" w:rsidP="00953362">
      <w:pPr>
        <w:autoSpaceDE w:val="0"/>
        <w:autoSpaceDN w:val="0"/>
        <w:adjustRightInd w:val="0"/>
        <w:jc w:val="both"/>
        <w:rPr>
          <w:rFonts w:ascii="Times New Roman" w:hAnsi="Times New Roman" w:cs="Times New Roman"/>
          <w:sz w:val="24"/>
          <w:szCs w:val="24"/>
        </w:rPr>
      </w:pPr>
    </w:p>
    <w:p w:rsidR="00A162A7" w:rsidRPr="00953362" w:rsidRDefault="00A162A7" w:rsidP="00953362">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b/>
          <w:bCs/>
          <w:sz w:val="24"/>
          <w:szCs w:val="24"/>
        </w:rPr>
        <w:t xml:space="preserve">НАПОМЕНА: </w:t>
      </w:r>
      <w:r w:rsidRPr="00953362">
        <w:rPr>
          <w:rFonts w:ascii="Times New Roman" w:hAnsi="Times New Roman" w:cs="Times New Roman"/>
          <w:sz w:val="24"/>
          <w:szCs w:val="24"/>
        </w:rPr>
        <w:t xml:space="preserve">По усвајању Фискалне стратегије за 2016. годину са пројекцијама за 2017. и 2018. годину од стране Владе Републике Србије и доношењу Упутства за припрему одлуке о буџету локалне власти за 2016.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биће благовремено обавештени, како би приступили евентуалним изменама и допунама предлога финансијских планова. </w:t>
      </w:r>
    </w:p>
    <w:p w:rsidR="00953362" w:rsidRPr="00953362" w:rsidRDefault="00953362" w:rsidP="00953362">
      <w:pPr>
        <w:autoSpaceDE w:val="0"/>
        <w:autoSpaceDN w:val="0"/>
        <w:adjustRightInd w:val="0"/>
        <w:ind w:firstLine="720"/>
        <w:jc w:val="both"/>
        <w:rPr>
          <w:rFonts w:ascii="Times New Roman" w:hAnsi="Times New Roman" w:cs="Times New Roman"/>
          <w:sz w:val="24"/>
          <w:szCs w:val="24"/>
        </w:rPr>
      </w:pPr>
    </w:p>
    <w:p w:rsidR="00953362" w:rsidRPr="00953362" w:rsidRDefault="00953362" w:rsidP="00A162A7">
      <w:pPr>
        <w:autoSpaceDE w:val="0"/>
        <w:autoSpaceDN w:val="0"/>
        <w:adjustRightInd w:val="0"/>
        <w:ind w:firstLine="720"/>
        <w:jc w:val="both"/>
        <w:rPr>
          <w:rFonts w:ascii="Times New Roman" w:hAnsi="Times New Roman" w:cs="Times New Roman"/>
          <w:sz w:val="24"/>
          <w:szCs w:val="24"/>
        </w:rPr>
      </w:pPr>
    </w:p>
    <w:p w:rsidR="00953362" w:rsidRPr="00953362" w:rsidRDefault="00953362" w:rsidP="00A162A7">
      <w:pPr>
        <w:autoSpaceDE w:val="0"/>
        <w:autoSpaceDN w:val="0"/>
        <w:adjustRightInd w:val="0"/>
        <w:ind w:firstLine="720"/>
        <w:jc w:val="both"/>
        <w:rPr>
          <w:rFonts w:ascii="Times New Roman" w:hAnsi="Times New Roman" w:cs="Times New Roman"/>
          <w:sz w:val="24"/>
          <w:szCs w:val="24"/>
        </w:rPr>
      </w:pPr>
      <w:r w:rsidRPr="00953362">
        <w:rPr>
          <w:rFonts w:ascii="Times New Roman" w:hAnsi="Times New Roman" w:cs="Times New Roman"/>
          <w:sz w:val="24"/>
          <w:szCs w:val="24"/>
        </w:rPr>
        <w:t>Обрадио:</w:t>
      </w:r>
    </w:p>
    <w:p w:rsidR="00953362" w:rsidRDefault="00953362" w:rsidP="00A162A7">
      <w:pPr>
        <w:autoSpaceDE w:val="0"/>
        <w:autoSpaceDN w:val="0"/>
        <w:adjustRightInd w:val="0"/>
        <w:ind w:firstLine="720"/>
        <w:jc w:val="both"/>
        <w:rPr>
          <w:rFonts w:ascii="Times New Roman" w:hAnsi="Times New Roman" w:cs="Times New Roman"/>
          <w:sz w:val="23"/>
          <w:szCs w:val="23"/>
        </w:rPr>
      </w:pPr>
    </w:p>
    <w:p w:rsidR="00953362" w:rsidRDefault="00953362" w:rsidP="00A162A7">
      <w:pPr>
        <w:autoSpaceDE w:val="0"/>
        <w:autoSpaceDN w:val="0"/>
        <w:adjustRightInd w:val="0"/>
        <w:ind w:firstLine="720"/>
        <w:jc w:val="both"/>
        <w:rPr>
          <w:rFonts w:ascii="Times New Roman" w:hAnsi="Times New Roman" w:cs="Times New Roman"/>
          <w:sz w:val="23"/>
          <w:szCs w:val="23"/>
        </w:rPr>
      </w:pPr>
    </w:p>
    <w:p w:rsidR="00953362" w:rsidRPr="00953362" w:rsidRDefault="00953362" w:rsidP="00A162A7">
      <w:pPr>
        <w:autoSpaceDE w:val="0"/>
        <w:autoSpaceDN w:val="0"/>
        <w:adjustRightInd w:val="0"/>
        <w:ind w:firstLine="720"/>
        <w:jc w:val="both"/>
        <w:rPr>
          <w:rFonts w:ascii="Times New Roman" w:hAnsi="Times New Roman" w:cs="Times New Roman"/>
          <w:sz w:val="23"/>
          <w:szCs w:val="23"/>
        </w:rPr>
      </w:pPr>
    </w:p>
    <w:p w:rsidR="00A162A7" w:rsidRPr="00A162A7" w:rsidRDefault="00A162A7" w:rsidP="00A162A7">
      <w:pPr>
        <w:autoSpaceDE w:val="0"/>
        <w:autoSpaceDN w:val="0"/>
        <w:adjustRightInd w:val="0"/>
        <w:ind w:left="5040"/>
        <w:jc w:val="center"/>
        <w:rPr>
          <w:rFonts w:ascii="Times New Roman" w:hAnsi="Times New Roman" w:cs="Times New Roman"/>
          <w:sz w:val="23"/>
          <w:szCs w:val="23"/>
        </w:rPr>
      </w:pPr>
      <w:r w:rsidRPr="00A162A7">
        <w:rPr>
          <w:rFonts w:ascii="Times New Roman" w:hAnsi="Times New Roman" w:cs="Times New Roman"/>
          <w:sz w:val="23"/>
          <w:szCs w:val="23"/>
        </w:rPr>
        <w:t xml:space="preserve">НАЧЕЛНИК </w:t>
      </w:r>
    </w:p>
    <w:p w:rsidR="00953362" w:rsidRDefault="00A162A7" w:rsidP="00A162A7">
      <w:pPr>
        <w:autoSpaceDE w:val="0"/>
        <w:autoSpaceDN w:val="0"/>
        <w:adjustRightInd w:val="0"/>
        <w:ind w:left="5040"/>
        <w:jc w:val="center"/>
        <w:rPr>
          <w:rFonts w:ascii="Times New Roman" w:hAnsi="Times New Roman" w:cs="Times New Roman"/>
          <w:sz w:val="23"/>
          <w:szCs w:val="23"/>
        </w:rPr>
      </w:pPr>
      <w:r w:rsidRPr="00A162A7">
        <w:rPr>
          <w:rFonts w:ascii="Times New Roman" w:hAnsi="Times New Roman" w:cs="Times New Roman"/>
          <w:sz w:val="23"/>
          <w:szCs w:val="23"/>
        </w:rPr>
        <w:t xml:space="preserve">ОПШТИНСКЕ УПРАВЕ </w:t>
      </w:r>
    </w:p>
    <w:p w:rsidR="00A162A7" w:rsidRPr="00953362" w:rsidRDefault="00953362" w:rsidP="00953362">
      <w:pPr>
        <w:tabs>
          <w:tab w:val="left" w:pos="6255"/>
        </w:tabs>
        <w:rPr>
          <w:rFonts w:ascii="Times New Roman" w:hAnsi="Times New Roman" w:cs="Times New Roman"/>
          <w:sz w:val="23"/>
          <w:szCs w:val="23"/>
        </w:rPr>
      </w:pPr>
      <w:r>
        <w:rPr>
          <w:rFonts w:ascii="Times New Roman" w:hAnsi="Times New Roman" w:cs="Times New Roman"/>
          <w:sz w:val="23"/>
          <w:szCs w:val="23"/>
        </w:rPr>
        <w:tab/>
        <w:t xml:space="preserve">    Зора Лукић</w:t>
      </w:r>
    </w:p>
    <w:sectPr w:rsidR="00A162A7" w:rsidRPr="00953362" w:rsidSect="00B07D8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EB7" w:rsidRDefault="00D62EB7" w:rsidP="00FB5204">
      <w:r>
        <w:separator/>
      </w:r>
    </w:p>
  </w:endnote>
  <w:endnote w:type="continuationSeparator" w:id="1">
    <w:p w:rsidR="00D62EB7" w:rsidRDefault="00D62EB7" w:rsidP="00FB5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87563"/>
      <w:docPartObj>
        <w:docPartGallery w:val="Page Numbers (Bottom of Page)"/>
        <w:docPartUnique/>
      </w:docPartObj>
    </w:sdtPr>
    <w:sdtEndPr>
      <w:rPr>
        <w:noProof/>
      </w:rPr>
    </w:sdtEndPr>
    <w:sdtContent>
      <w:p w:rsidR="00FB5204" w:rsidRDefault="00DB6E8B">
        <w:pPr>
          <w:pStyle w:val="Footer"/>
          <w:jc w:val="right"/>
        </w:pPr>
        <w:r>
          <w:fldChar w:fldCharType="begin"/>
        </w:r>
        <w:r w:rsidR="00FB5204">
          <w:instrText xml:space="preserve"> PAGE   \* MERGEFORMAT </w:instrText>
        </w:r>
        <w:r>
          <w:fldChar w:fldCharType="separate"/>
        </w:r>
        <w:r w:rsidR="00A32929">
          <w:rPr>
            <w:noProof/>
          </w:rPr>
          <w:t>10</w:t>
        </w:r>
        <w:r>
          <w:rPr>
            <w:noProof/>
          </w:rPr>
          <w:fldChar w:fldCharType="end"/>
        </w:r>
      </w:p>
    </w:sdtContent>
  </w:sdt>
  <w:p w:rsidR="00FB5204" w:rsidRDefault="00FB5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EB7" w:rsidRDefault="00D62EB7" w:rsidP="00FB5204">
      <w:r>
        <w:separator/>
      </w:r>
    </w:p>
  </w:footnote>
  <w:footnote w:type="continuationSeparator" w:id="1">
    <w:p w:rsidR="00D62EB7" w:rsidRDefault="00D62EB7" w:rsidP="00FB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3">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D87"/>
    <w:rsid w:val="00002172"/>
    <w:rsid w:val="00026606"/>
    <w:rsid w:val="00055070"/>
    <w:rsid w:val="000D0E71"/>
    <w:rsid w:val="001054F6"/>
    <w:rsid w:val="001E07A7"/>
    <w:rsid w:val="00205B07"/>
    <w:rsid w:val="00221789"/>
    <w:rsid w:val="00242156"/>
    <w:rsid w:val="00246225"/>
    <w:rsid w:val="00274387"/>
    <w:rsid w:val="00355FF0"/>
    <w:rsid w:val="0041016B"/>
    <w:rsid w:val="00415ED6"/>
    <w:rsid w:val="00487029"/>
    <w:rsid w:val="00547F8C"/>
    <w:rsid w:val="00603B00"/>
    <w:rsid w:val="008717CB"/>
    <w:rsid w:val="008A6C47"/>
    <w:rsid w:val="00923688"/>
    <w:rsid w:val="00953362"/>
    <w:rsid w:val="0095650D"/>
    <w:rsid w:val="00A162A7"/>
    <w:rsid w:val="00A32929"/>
    <w:rsid w:val="00A46827"/>
    <w:rsid w:val="00A91855"/>
    <w:rsid w:val="00B07D87"/>
    <w:rsid w:val="00BD164A"/>
    <w:rsid w:val="00CB4C24"/>
    <w:rsid w:val="00D62EB7"/>
    <w:rsid w:val="00DB6E8B"/>
    <w:rsid w:val="00DC401E"/>
    <w:rsid w:val="00DC42FA"/>
    <w:rsid w:val="00DC4FFF"/>
    <w:rsid w:val="00E119F6"/>
    <w:rsid w:val="00E51800"/>
    <w:rsid w:val="00E66C75"/>
    <w:rsid w:val="00EA69FA"/>
    <w:rsid w:val="00EB7D03"/>
    <w:rsid w:val="00EC4722"/>
    <w:rsid w:val="00F248F3"/>
    <w:rsid w:val="00FB5204"/>
    <w:rsid w:val="00FE1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A858-B08B-4ED0-8E5D-3D29A142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4714</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KZM</cp:lastModifiedBy>
  <cp:revision>19</cp:revision>
  <cp:lastPrinted>2015-08-13T08:54:00Z</cp:lastPrinted>
  <dcterms:created xsi:type="dcterms:W3CDTF">2015-08-09T11:46:00Z</dcterms:created>
  <dcterms:modified xsi:type="dcterms:W3CDTF">2015-08-13T08:55:00Z</dcterms:modified>
</cp:coreProperties>
</file>