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F1" w:rsidRPr="0026089C" w:rsidRDefault="003833F1">
      <w:pPr>
        <w:rPr>
          <w:b/>
          <w:lang w:val="sr-Cyrl-CS"/>
        </w:rPr>
      </w:pPr>
      <w:r w:rsidRPr="0026089C">
        <w:rPr>
          <w:b/>
          <w:lang w:val="sr-Cyrl-CS"/>
        </w:rPr>
        <w:t>Република Србија</w:t>
      </w:r>
    </w:p>
    <w:p w:rsidR="003833F1" w:rsidRPr="0026089C" w:rsidRDefault="003833F1">
      <w:pPr>
        <w:rPr>
          <w:b/>
          <w:lang w:val="sr-Cyrl-CS"/>
        </w:rPr>
      </w:pPr>
      <w:r w:rsidRPr="0026089C">
        <w:rPr>
          <w:b/>
          <w:lang w:val="sr-Cyrl-CS"/>
        </w:rPr>
        <w:t>Општина Љубовија</w:t>
      </w:r>
    </w:p>
    <w:p w:rsidR="003833F1" w:rsidRPr="0026089C" w:rsidRDefault="003833F1">
      <w:pPr>
        <w:rPr>
          <w:b/>
          <w:lang w:val="sr-Cyrl-CS"/>
        </w:rPr>
      </w:pPr>
      <w:r w:rsidRPr="0026089C">
        <w:rPr>
          <w:b/>
          <w:lang w:val="sr-Cyrl-CS"/>
        </w:rPr>
        <w:t>Општинска Управа</w:t>
      </w:r>
    </w:p>
    <w:p w:rsidR="00014868" w:rsidRDefault="00014868" w:rsidP="00014868">
      <w:pPr>
        <w:rPr>
          <w:b/>
          <w:lang w:val="sr-Cyrl-CS"/>
        </w:rPr>
      </w:pPr>
      <w:r>
        <w:rPr>
          <w:b/>
          <w:lang w:val="sr-Cyrl-CS"/>
        </w:rPr>
        <w:t>Одсек за локалну пореску администрацију</w:t>
      </w:r>
    </w:p>
    <w:p w:rsidR="00855B39" w:rsidRPr="007D2908" w:rsidRDefault="00855B39">
      <w:pPr>
        <w:rPr>
          <w:b/>
        </w:rPr>
      </w:pPr>
      <w:r>
        <w:rPr>
          <w:b/>
          <w:lang w:val="sr-Cyrl-CS"/>
        </w:rPr>
        <w:t>Број</w:t>
      </w:r>
      <w:r>
        <w:rPr>
          <w:b/>
        </w:rPr>
        <w:t>:</w:t>
      </w:r>
      <w:r w:rsidR="007D2908">
        <w:rPr>
          <w:b/>
        </w:rPr>
        <w:t>436-</w:t>
      </w:r>
      <w:r w:rsidR="00B310E7">
        <w:rPr>
          <w:b/>
        </w:rPr>
        <w:t>15/2022</w:t>
      </w:r>
    </w:p>
    <w:p w:rsidR="00643E9B" w:rsidRPr="00A72E30" w:rsidRDefault="003833F1">
      <w:pPr>
        <w:rPr>
          <w:b/>
        </w:rPr>
      </w:pPr>
      <w:r w:rsidRPr="0026089C">
        <w:rPr>
          <w:b/>
          <w:lang w:val="sr-Cyrl-CS"/>
        </w:rPr>
        <w:t>Датум:</w:t>
      </w:r>
      <w:r w:rsidR="004A6F34">
        <w:rPr>
          <w:b/>
          <w:lang w:val="sr-Cyrl-CS"/>
        </w:rPr>
        <w:t xml:space="preserve"> </w:t>
      </w:r>
      <w:r w:rsidR="00855B39">
        <w:rPr>
          <w:b/>
        </w:rPr>
        <w:t>2</w:t>
      </w:r>
      <w:r w:rsidR="00A72E30">
        <w:rPr>
          <w:b/>
        </w:rPr>
        <w:t>8.0</w:t>
      </w:r>
      <w:r w:rsidR="001D082D">
        <w:rPr>
          <w:b/>
        </w:rPr>
        <w:t>2</w:t>
      </w:r>
      <w:r w:rsidR="00536DF9">
        <w:rPr>
          <w:b/>
        </w:rPr>
        <w:t>.</w:t>
      </w:r>
      <w:r w:rsidR="006D31A4">
        <w:rPr>
          <w:b/>
          <w:lang w:val="sr-Latn-CS"/>
        </w:rPr>
        <w:t>202</w:t>
      </w:r>
      <w:r w:rsidR="00A72E30">
        <w:rPr>
          <w:b/>
        </w:rPr>
        <w:t>2</w:t>
      </w:r>
    </w:p>
    <w:p w:rsidR="003833F1" w:rsidRPr="0026089C" w:rsidRDefault="003833F1">
      <w:pPr>
        <w:rPr>
          <w:b/>
          <w:lang w:val="sr-Cyrl-CS"/>
        </w:rPr>
      </w:pPr>
      <w:r w:rsidRPr="0026089C">
        <w:rPr>
          <w:b/>
          <w:lang w:val="sr-Cyrl-CS"/>
        </w:rPr>
        <w:t>Љ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у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б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о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в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и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ј</w:t>
      </w:r>
      <w:r w:rsidR="00DF7A9F">
        <w:rPr>
          <w:b/>
          <w:lang w:val="sr-Latn-CS"/>
        </w:rPr>
        <w:t xml:space="preserve"> </w:t>
      </w:r>
      <w:r w:rsidRPr="0026089C">
        <w:rPr>
          <w:b/>
          <w:lang w:val="sr-Cyrl-CS"/>
        </w:rPr>
        <w:t>а</w:t>
      </w:r>
    </w:p>
    <w:p w:rsidR="009B6DB8" w:rsidRPr="00416D88" w:rsidRDefault="009B6DB8" w:rsidP="008362B1">
      <w:pPr>
        <w:jc w:val="both"/>
      </w:pPr>
    </w:p>
    <w:p w:rsidR="0078262D" w:rsidRPr="00416D88" w:rsidRDefault="0078262D" w:rsidP="00416D88">
      <w:pPr>
        <w:jc w:val="center"/>
        <w:rPr>
          <w:b/>
          <w:lang w:val="sr-Cyrl-CS"/>
        </w:rPr>
      </w:pPr>
    </w:p>
    <w:p w:rsidR="0078262D" w:rsidRPr="00416D88" w:rsidRDefault="0078262D" w:rsidP="00416D88">
      <w:pPr>
        <w:jc w:val="center"/>
        <w:rPr>
          <w:b/>
          <w:lang w:val="sr-Cyrl-CS"/>
        </w:rPr>
      </w:pPr>
    </w:p>
    <w:p w:rsidR="0078262D" w:rsidRPr="00416D88" w:rsidRDefault="0078262D" w:rsidP="00416D88">
      <w:pPr>
        <w:jc w:val="center"/>
        <w:rPr>
          <w:b/>
          <w:lang w:val="sr-Cyrl-CS"/>
        </w:rPr>
      </w:pPr>
      <w:r w:rsidRPr="00416D88">
        <w:rPr>
          <w:b/>
          <w:lang w:val="sr-Cyrl-CS"/>
        </w:rPr>
        <w:t>ГОДИШЊИ ИЗВЕШТАЈ О РАДУ</w:t>
      </w:r>
    </w:p>
    <w:p w:rsidR="0078262D" w:rsidRPr="00416D88" w:rsidRDefault="0078262D" w:rsidP="00416D88">
      <w:pPr>
        <w:jc w:val="center"/>
        <w:rPr>
          <w:b/>
          <w:lang w:val="sr-Cyrl-CS"/>
        </w:rPr>
      </w:pPr>
      <w:r w:rsidRPr="00416D88">
        <w:rPr>
          <w:b/>
          <w:lang w:val="sr-Cyrl-CS"/>
        </w:rPr>
        <w:t>и показатељи делотворности</w:t>
      </w:r>
    </w:p>
    <w:p w:rsidR="0078262D" w:rsidRPr="00416D88" w:rsidRDefault="005B0B72" w:rsidP="00416D88">
      <w:pPr>
        <w:jc w:val="center"/>
        <w:rPr>
          <w:b/>
          <w:lang w:val="sr-Cyrl-CS"/>
        </w:rPr>
      </w:pPr>
      <w:r w:rsidRPr="00416D88">
        <w:rPr>
          <w:b/>
          <w:lang w:val="sr-Cyrl-CS"/>
        </w:rPr>
        <w:t>инспекцијског надзора за 202</w:t>
      </w:r>
      <w:r w:rsidRPr="00416D88">
        <w:rPr>
          <w:b/>
        </w:rPr>
        <w:t>1</w:t>
      </w:r>
      <w:r w:rsidR="0078262D" w:rsidRPr="00416D88">
        <w:rPr>
          <w:b/>
          <w:lang w:val="sr-Cyrl-CS"/>
        </w:rPr>
        <w:t>. годину</w:t>
      </w:r>
    </w:p>
    <w:p w:rsidR="0078262D" w:rsidRPr="0078262D" w:rsidRDefault="0078262D" w:rsidP="0078262D">
      <w:pPr>
        <w:rPr>
          <w:lang w:val="sr-Cyrl-CS"/>
        </w:rPr>
      </w:pPr>
    </w:p>
    <w:p w:rsidR="0078262D" w:rsidRPr="0078262D" w:rsidRDefault="0078262D" w:rsidP="0078262D">
      <w:pPr>
        <w:rPr>
          <w:lang w:val="sr-Cyrl-CS"/>
        </w:rPr>
      </w:pPr>
    </w:p>
    <w:p w:rsidR="0078262D" w:rsidRPr="0078262D" w:rsidRDefault="00416D88" w:rsidP="00416D88">
      <w:pPr>
        <w:jc w:val="both"/>
        <w:rPr>
          <w:lang w:val="sr-Cyrl-CS"/>
        </w:rPr>
      </w:pPr>
      <w:r>
        <w:tab/>
      </w:r>
      <w:r>
        <w:rPr>
          <w:lang w:val="sr-Cyrl-CS"/>
        </w:rPr>
        <w:t>Општина</w:t>
      </w:r>
      <w:r>
        <w:t xml:space="preserve"> </w:t>
      </w:r>
      <w:r w:rsidR="0078262D">
        <w:rPr>
          <w:lang w:val="sr-Cyrl-CS"/>
        </w:rPr>
        <w:t>Љубовија</w:t>
      </w:r>
      <w:r w:rsidR="0078262D" w:rsidRPr="0078262D">
        <w:rPr>
          <w:lang w:val="sr-Cyrl-CS"/>
        </w:rPr>
        <w:t>-</w:t>
      </w:r>
      <w:r>
        <w:t xml:space="preserve"> </w:t>
      </w:r>
      <w:r w:rsidR="0078262D" w:rsidRPr="0078262D">
        <w:rPr>
          <w:lang w:val="sr-Cyrl-CS"/>
        </w:rPr>
        <w:t>Општинска управа-</w:t>
      </w:r>
      <w:r>
        <w:t xml:space="preserve"> </w:t>
      </w:r>
      <w:r w:rsidR="0078262D" w:rsidRPr="0078262D">
        <w:rPr>
          <w:lang w:val="sr-Cyrl-CS"/>
        </w:rPr>
        <w:t>О</w:t>
      </w:r>
      <w:r w:rsidR="0078262D">
        <w:rPr>
          <w:lang w:val="sr-Cyrl-CS"/>
        </w:rPr>
        <w:t xml:space="preserve">дсек </w:t>
      </w:r>
      <w:r w:rsidR="0078262D" w:rsidRPr="0078262D">
        <w:rPr>
          <w:lang w:val="sr-Cyrl-CS"/>
        </w:rPr>
        <w:t>за локалну пореску администрацију, кроз послове дефинисане</w:t>
      </w:r>
      <w:r w:rsidR="0078262D">
        <w:rPr>
          <w:lang w:val="sr-Cyrl-CS"/>
        </w:rPr>
        <w:t xml:space="preserve"> за инспекторe пореске контроле </w:t>
      </w:r>
      <w:r w:rsidR="0078262D" w:rsidRPr="0078262D">
        <w:rPr>
          <w:lang w:val="sr-Cyrl-CS"/>
        </w:rPr>
        <w:t xml:space="preserve"> и рад осталих запослених у </w:t>
      </w:r>
      <w:r w:rsidR="0078262D">
        <w:rPr>
          <w:lang w:val="sr-Cyrl-CS"/>
        </w:rPr>
        <w:t>Одсеку</w:t>
      </w:r>
      <w:r w:rsidR="0078262D" w:rsidRPr="0078262D">
        <w:rPr>
          <w:lang w:val="sr-Cyrl-CS"/>
        </w:rPr>
        <w:t xml:space="preserve"> за локалну пореску администрацију, у складу са сврхом и описом послова које обављају, обавља послове инспекцијског надзора у области контроле, утврђивања и наплате локалних јавних прихода и стара се о примени Закона о пореском поступку и пореској администрацији, Закона о општем управном поступку, Закона о порезима на имовину, Закона о накнадама за коришћење јавних добара, Одлуке о накнадама за коришћење јавних површина за територију општине </w:t>
      </w:r>
      <w:r w:rsidR="0078262D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, Одлуке о локалним комуналним таксама на територији општине Љубовија, Одлуке о накнади за заштиту и унапређивање животне средине на територији општине Љубовија, Одлуке о боравишној такси на територији општине Љубовија, Законa о финансирању локалне самоуправе, од стране надзираних субјеката – правних лица, предузетника и физичких лица – обвезника локалних јавних прихода. </w:t>
      </w:r>
    </w:p>
    <w:p w:rsidR="00416D88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О</w:t>
      </w:r>
      <w:r w:rsidR="0078262D">
        <w:rPr>
          <w:lang w:val="sr-Cyrl-CS"/>
        </w:rPr>
        <w:t>дсек</w:t>
      </w:r>
      <w:r w:rsidR="0078262D" w:rsidRPr="0078262D">
        <w:rPr>
          <w:lang w:val="sr-Cyrl-CS"/>
        </w:rPr>
        <w:t xml:space="preserve"> врши контролу подношења пореских пријава, контролу исправности поднетих пореских пријава као и контролу редовног плаћања пореских обавеза, утврђених решењима овог О</w:t>
      </w:r>
      <w:r w:rsidR="0078262D">
        <w:rPr>
          <w:lang w:val="sr-Cyrl-CS"/>
        </w:rPr>
        <w:t>дсека</w:t>
      </w:r>
      <w:r w:rsidR="0078262D" w:rsidRPr="0078262D">
        <w:rPr>
          <w:lang w:val="sr-Cyrl-CS"/>
        </w:rPr>
        <w:t xml:space="preserve"> од стране надзираних субјеката – пореских обвезника локалних јавних прихода, а са циљем остваривања законитог пословања и понашања надзираних субјеката у складу са Законом о пореском поступку и пореској администрацији, као и смањења ризика од настанка штетних догађаја (неподношење пореске пријаве, подношење нетачне пореске пријаве, неплаћање пореза у роковима) који за последицу имају смањење утврђених и наплаћених локалних јавних прихода. </w:t>
      </w:r>
    </w:p>
    <w:p w:rsidR="00416D88" w:rsidRDefault="00416D88" w:rsidP="00416D88">
      <w:pPr>
        <w:jc w:val="both"/>
        <w:rPr>
          <w:lang w:val="sr-Cyrl-CS"/>
        </w:rPr>
      </w:pPr>
    </w:p>
    <w:p w:rsidR="0078262D" w:rsidRPr="00416D88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416D88">
        <w:rPr>
          <w:lang w:val="sr-Cyrl-CS"/>
        </w:rPr>
        <w:t xml:space="preserve">Превентивно деловање инспекције у циљу спречавања или битног умањења вероватних настанака штетних последица по законом заштићена добра, права и интересе се огледа у: </w:t>
      </w:r>
    </w:p>
    <w:p w:rsidR="005B0B72" w:rsidRPr="005B0B72" w:rsidRDefault="005B0B72" w:rsidP="00416D88">
      <w:pPr>
        <w:jc w:val="both"/>
      </w:pPr>
    </w:p>
    <w:p w:rsidR="0078262D" w:rsidRPr="00416D88" w:rsidRDefault="0078262D" w:rsidP="00416D88">
      <w:pPr>
        <w:jc w:val="both"/>
        <w:rPr>
          <w:b/>
          <w:lang w:val="sr-Cyrl-CS"/>
        </w:rPr>
      </w:pPr>
      <w:r w:rsidRPr="00416D88">
        <w:rPr>
          <w:b/>
          <w:lang w:val="sr-Cyrl-CS"/>
        </w:rPr>
        <w:t xml:space="preserve">А. Пореској контроли и утврђивању јавних прихода: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-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физичких лица - у складу са Законом о пореском поступку и пореској администрацији и Законом о </w:t>
      </w:r>
      <w:r w:rsidR="0078262D">
        <w:rPr>
          <w:lang w:val="sr-Cyrl-CS"/>
        </w:rPr>
        <w:t>порезима на имовину, у току 2021</w:t>
      </w:r>
      <w:r w:rsidR="0078262D" w:rsidRPr="0078262D">
        <w:rPr>
          <w:lang w:val="sr-Cyrl-CS"/>
        </w:rPr>
        <w:t xml:space="preserve">.г. извршена је контрола и задужење утврђених обавеза по основу </w:t>
      </w:r>
      <w:r w:rsidR="00862E29">
        <w:rPr>
          <w:lang w:val="sr-Cyrl-CS"/>
        </w:rPr>
        <w:t xml:space="preserve">6010 </w:t>
      </w:r>
      <w:r w:rsidR="0078262D" w:rsidRPr="0078262D">
        <w:rPr>
          <w:lang w:val="sr-Cyrl-CS"/>
        </w:rPr>
        <w:t>пореских пријава по основу пореза на имовину физи</w:t>
      </w:r>
      <w:r w:rsidR="00862E29">
        <w:rPr>
          <w:lang w:val="sr-Cyrl-CS"/>
        </w:rPr>
        <w:t>чких лица. Одељење је током 2021</w:t>
      </w:r>
      <w:r w:rsidR="0078262D" w:rsidRPr="0078262D">
        <w:rPr>
          <w:lang w:val="sr-Cyrl-CS"/>
        </w:rPr>
        <w:t>.године донело 5</w:t>
      </w:r>
      <w:r w:rsidR="00862E29">
        <w:rPr>
          <w:lang w:val="sr-Cyrl-CS"/>
        </w:rPr>
        <w:t>863</w:t>
      </w:r>
      <w:r w:rsidR="0078262D" w:rsidRPr="0078262D">
        <w:rPr>
          <w:lang w:val="sr-Cyrl-CS"/>
        </w:rPr>
        <w:t xml:space="preserve"> решења о утврђеној обавези плаћања пореза на имовину физичких лица;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-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правних лица и предузетника- у складу са Законом о пореском поступку и пореској администрацији и Законом о порезима на имовину извршена је пореска контрола </w:t>
      </w:r>
      <w:r w:rsidR="00F25E7D">
        <w:rPr>
          <w:lang w:val="sr-Cyrl-CS"/>
        </w:rPr>
        <w:t xml:space="preserve">94 </w:t>
      </w:r>
      <w:r w:rsidR="0078262D" w:rsidRPr="0078262D">
        <w:rPr>
          <w:lang w:val="sr-Cyrl-CS"/>
        </w:rPr>
        <w:t xml:space="preserve">пореских пријава лица која воде пословне књиге (ППИ-1);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Поступајући у складу са Законом о пореском поступку и пореској администрацији, Законом о финансирању локалне самоуправе, Одлуком о локалним </w:t>
      </w:r>
      <w:r w:rsidR="0078262D" w:rsidRPr="0078262D">
        <w:rPr>
          <w:lang w:val="sr-Cyrl-CS"/>
        </w:rPr>
        <w:lastRenderedPageBreak/>
        <w:t xml:space="preserve">комуналним таксама на територији oпштине </w:t>
      </w:r>
      <w:r w:rsidR="00F25E7D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 и Одлуком о накнади за заштиту и унапређивање животне средине на територији општине </w:t>
      </w:r>
      <w:r w:rsidR="00F25E7D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, издато је </w:t>
      </w:r>
      <w:r w:rsidR="00F25E7D">
        <w:rPr>
          <w:lang w:val="sr-Cyrl-CS"/>
        </w:rPr>
        <w:t>67</w:t>
      </w:r>
      <w:r w:rsidR="0078262D" w:rsidRPr="0078262D">
        <w:rPr>
          <w:lang w:val="sr-Cyrl-CS"/>
        </w:rPr>
        <w:t xml:space="preserve"> решењa којима су утврђене обавезе по основу ком</w:t>
      </w:r>
      <w:r w:rsidR="00F25E7D">
        <w:rPr>
          <w:lang w:val="sr-Cyrl-CS"/>
        </w:rPr>
        <w:t>уналне таксе и  574</w:t>
      </w:r>
      <w:r w:rsidR="0078262D" w:rsidRPr="0078262D">
        <w:rPr>
          <w:lang w:val="sr-Cyrl-CS"/>
        </w:rPr>
        <w:t xml:space="preserve"> решења којим су утврђене обавезе по основу накнаде за заштиту и унапређивање животне средине.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Поступајући у складу са Законом о пореском поступку и пореској администрацији, Одлуком о боравишној такси на територији општине </w:t>
      </w:r>
      <w:r w:rsidR="009716FF">
        <w:rPr>
          <w:lang w:val="sr-Cyrl-CS"/>
        </w:rPr>
        <w:t>Љубовија издато је 26</w:t>
      </w:r>
      <w:r w:rsidR="0078262D" w:rsidRPr="0078262D">
        <w:rPr>
          <w:lang w:val="sr-Cyrl-CS"/>
        </w:rPr>
        <w:t xml:space="preserve"> решења којима су утврђене обавезе по основу боравишне таксе.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Поступајући у складу са Законом о пореском поступку и пореској администрацији, Одлуком о накнадама за коришћење јавних површина за територију оп</w:t>
      </w:r>
      <w:r w:rsidR="009716FF">
        <w:rPr>
          <w:lang w:val="sr-Cyrl-CS"/>
        </w:rPr>
        <w:t xml:space="preserve">штине </w:t>
      </w:r>
      <w:r w:rsidR="004A757F">
        <w:rPr>
          <w:lang w:val="sr-Cyrl-CS"/>
        </w:rPr>
        <w:t>Љубовија</w:t>
      </w:r>
      <w:r w:rsidR="009716FF">
        <w:rPr>
          <w:lang w:val="sr-Cyrl-CS"/>
        </w:rPr>
        <w:t>, издато је 2</w:t>
      </w:r>
      <w:r w:rsidR="0078262D" w:rsidRPr="0078262D">
        <w:rPr>
          <w:lang w:val="sr-Cyrl-CS"/>
        </w:rPr>
        <w:t xml:space="preserve"> решења којима су утврђене обавезе по основу наведене накнаде.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Default="0078262D" w:rsidP="00416D88">
      <w:pPr>
        <w:jc w:val="both"/>
        <w:rPr>
          <w:b/>
          <w:lang w:val="sr-Cyrl-CS"/>
        </w:rPr>
      </w:pPr>
      <w:r w:rsidRPr="00416D88">
        <w:rPr>
          <w:b/>
          <w:lang w:val="sr-Cyrl-CS"/>
        </w:rPr>
        <w:t xml:space="preserve">Б. Наплати јавних прихода: </w:t>
      </w:r>
    </w:p>
    <w:p w:rsidR="007D2908" w:rsidRPr="00416D88" w:rsidRDefault="007D2908" w:rsidP="00416D88">
      <w:pPr>
        <w:jc w:val="both"/>
        <w:rPr>
          <w:b/>
          <w:lang w:val="sr-Cyrl-CS"/>
        </w:rPr>
      </w:pP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Пореским обвезницима је омогућено да у службеним просторијама Од</w:t>
      </w:r>
      <w:r w:rsidR="009716FF">
        <w:rPr>
          <w:lang w:val="sr-Cyrl-CS"/>
        </w:rPr>
        <w:t>сека</w:t>
      </w:r>
      <w:r w:rsidR="0078262D" w:rsidRPr="0078262D">
        <w:rPr>
          <w:lang w:val="sr-Cyrl-CS"/>
        </w:rPr>
        <w:t xml:space="preserve"> добију попуњене  налоге за уплату утврђених обавеза по свим локалним изворним јавним приходима које администрира ов</w:t>
      </w:r>
      <w:r w:rsidR="009716FF">
        <w:rPr>
          <w:lang w:val="sr-Cyrl-CS"/>
        </w:rPr>
        <w:t>ај Одсек</w:t>
      </w:r>
      <w:r w:rsidR="0078262D" w:rsidRPr="0078262D">
        <w:rPr>
          <w:lang w:val="sr-Cyrl-CS"/>
        </w:rPr>
        <w:t xml:space="preserve">  (налог за уплату са доспелим дугом на дан издавања решења и налози за уплату по кварталима - роковима доспећа дефинисаних решењем). 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се спроводи објављивањем аката из надлежности овог Одељења на званичној интернет страници општине </w:t>
      </w:r>
      <w:r w:rsidR="009716FF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 - Решење о утврђивању просечних цена квадратног метра одговарајућих непокретности за утврђивање пореза на имовину, Одлука о одређивању зона и коефицијената за потребе утврђивања пореза на имовину, Одлука о стопама пореза на имовину, Одлука о стопи амортизације на вредност непокретности која је предмет пореза на имовину, Одлука о локалним комуналним таксама на територији општине </w:t>
      </w:r>
      <w:r w:rsidR="00420962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, Одлука о накнади за заштиту и унапређивање животне средине , Одлука о накнадама за коришћење јавних површина за територију општине </w:t>
      </w:r>
      <w:r w:rsidR="00420962">
        <w:rPr>
          <w:lang w:val="sr-Cyrl-CS"/>
        </w:rPr>
        <w:t>Љубовија</w:t>
      </w:r>
      <w:r w:rsidR="0078262D" w:rsidRPr="0078262D">
        <w:rPr>
          <w:lang w:val="sr-Cyrl-CS"/>
        </w:rPr>
        <w:t xml:space="preserve"> ; Одлука о боравишној такси на територији општине </w:t>
      </w:r>
      <w:r w:rsidR="00420962" w:rsidRPr="00420962">
        <w:rPr>
          <w:lang w:val="sr-Cyrl-CS"/>
        </w:rPr>
        <w:t>Љубовија</w:t>
      </w:r>
      <w:r w:rsidR="0078262D" w:rsidRPr="0078262D">
        <w:rPr>
          <w:lang w:val="sr-Cyrl-CS"/>
        </w:rPr>
        <w:t>.</w:t>
      </w:r>
      <w:r w:rsidR="00416D88">
        <w:rPr>
          <w:lang w:val="sr-Cyrl-CS"/>
        </w:rPr>
        <w:t xml:space="preserve"> </w:t>
      </w:r>
      <w:r w:rsidR="0078262D" w:rsidRPr="0078262D">
        <w:rPr>
          <w:lang w:val="sr-Cyrl-CS"/>
        </w:rPr>
        <w:t>Сви запослени у О</w:t>
      </w:r>
      <w:r w:rsidR="00420962">
        <w:rPr>
          <w:lang w:val="sr-Cyrl-CS"/>
        </w:rPr>
        <w:t>дсеку</w:t>
      </w:r>
      <w:r w:rsidR="0078262D" w:rsidRPr="0078262D">
        <w:rPr>
          <w:lang w:val="sr-Cyrl-CS"/>
        </w:rPr>
        <w:t xml:space="preserve">, током радног времена, врше пријем странака којима, између осталог, пружају и саветодавну подршку. </w:t>
      </w:r>
    </w:p>
    <w:p w:rsidR="0078262D" w:rsidRPr="0078262D" w:rsidRDefault="0078262D" w:rsidP="00416D88">
      <w:pPr>
        <w:jc w:val="both"/>
        <w:rPr>
          <w:lang w:val="sr-Cyrl-CS"/>
        </w:rPr>
      </w:pPr>
      <w:r w:rsidRPr="0078262D">
        <w:rPr>
          <w:lang w:val="sr-Cyrl-CS"/>
        </w:rPr>
        <w:t>-пореским обвезницима омогућен је електронски увид у стање пореских обавеза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Pr="0078262D" w:rsidRDefault="0078262D" w:rsidP="00416D88">
      <w:pPr>
        <w:jc w:val="both"/>
        <w:rPr>
          <w:lang w:val="sr-Cyrl-CS"/>
        </w:rPr>
      </w:pPr>
      <w:r w:rsidRPr="0078262D">
        <w:rPr>
          <w:lang w:val="sr-Cyrl-CS"/>
        </w:rPr>
        <w:tab/>
      </w:r>
      <w:r w:rsidRPr="00416D88">
        <w:rPr>
          <w:b/>
          <w:lang w:val="sr-Cyrl-CS"/>
        </w:rPr>
        <w:t>Корективно деловање се огледа у: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Default="0078262D" w:rsidP="00416D88">
      <w:pPr>
        <w:jc w:val="both"/>
        <w:rPr>
          <w:b/>
          <w:lang w:val="sr-Cyrl-CS"/>
        </w:rPr>
      </w:pPr>
      <w:r w:rsidRPr="00416D88">
        <w:rPr>
          <w:b/>
          <w:lang w:val="sr-Cyrl-CS"/>
        </w:rPr>
        <w:t xml:space="preserve">А. Контроли и утврђивању јавних прихода: </w:t>
      </w:r>
    </w:p>
    <w:p w:rsidR="007D2908" w:rsidRPr="00416D88" w:rsidRDefault="007D2908" w:rsidP="00416D88">
      <w:pPr>
        <w:jc w:val="both"/>
        <w:rPr>
          <w:b/>
          <w:lang w:val="sr-Cyrl-CS"/>
        </w:rPr>
      </w:pP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Пореска контрола у смислу члана 123.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Закона о пореском поступку и пореској администрацији (“Сл.гласник РС” бр.80/2002…</w:t>
      </w:r>
      <w:r>
        <w:rPr>
          <w:lang w:val="sr-Cyrl-CS"/>
        </w:rPr>
        <w:t>96/21</w:t>
      </w:r>
      <w:r w:rsidR="0078262D" w:rsidRPr="0078262D">
        <w:rPr>
          <w:lang w:val="sr-Cyrl-CS"/>
        </w:rPr>
        <w:t>-даље ЗПППА представља поступак провере и утврђивања законитости и правилности испуњавања пореске обавезе, као и поступак провере тачности, потпуности и усклађености са законом, односно другим прописима, података исказаних у пореској пријави, пореском билансу, рачуноводственим извештајима и другим евиденцијама пореског обвезника који врши Пореска управа, у складу са овим законом.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Ако се у пореској контроли утврде неправилности или пропусти у извршавању обавеза из порескоправног односа, пореском обвезнику се налаже да их отклони.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Порески инспектор је службено лице које је овлашћено да врши пореску контролу на основу налога за контролу, односно позива.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6215FD">
        <w:rPr>
          <w:lang w:val="sr-Cyrl-CS"/>
        </w:rPr>
        <w:t>Током 2021</w:t>
      </w:r>
      <w:r w:rsidR="0078262D" w:rsidRPr="0078262D">
        <w:rPr>
          <w:lang w:val="sr-Cyrl-CS"/>
        </w:rPr>
        <w:t>.године извршена је пореска контрола пореских пријава код физичких лица- на основу расположиве</w:t>
      </w:r>
      <w:r w:rsidR="006215FD">
        <w:rPr>
          <w:lang w:val="sr-Cyrl-CS"/>
        </w:rPr>
        <w:t xml:space="preserve"> документације, обрађено је 6010</w:t>
      </w:r>
      <w:r w:rsidR="0078262D" w:rsidRPr="0078262D">
        <w:rPr>
          <w:lang w:val="sr-Cyrl-CS"/>
        </w:rPr>
        <w:t xml:space="preserve"> пријава по службеној дужности за порез на имовину физичких лица.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6215FD">
        <w:rPr>
          <w:lang w:val="sr-Cyrl-CS"/>
        </w:rPr>
        <w:t>Током 2021</w:t>
      </w:r>
      <w:r w:rsidR="0078262D" w:rsidRPr="0078262D">
        <w:rPr>
          <w:lang w:val="sr-Cyrl-CS"/>
        </w:rPr>
        <w:t>.године, у поступку контроле пријема и обраде пореских пријава у смислу члана 117г.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ЗПППА, проверавана је математичка тачност, формал</w:t>
      </w:r>
      <w:r w:rsidR="006215FD">
        <w:rPr>
          <w:lang w:val="sr-Cyrl-CS"/>
        </w:rPr>
        <w:t>на исправност и потпуност  за 94 пореске пријаве</w:t>
      </w:r>
      <w:r w:rsidR="0078262D" w:rsidRPr="0078262D">
        <w:rPr>
          <w:lang w:val="sr-Cyrl-CS"/>
        </w:rPr>
        <w:t xml:space="preserve"> које су порески обвезници, у складу са законом доставили општини </w:t>
      </w:r>
      <w:r w:rsidR="006215FD">
        <w:rPr>
          <w:lang w:val="sr-Cyrl-CS"/>
        </w:rPr>
        <w:t>Љубовија</w:t>
      </w:r>
      <w:r w:rsidR="0078262D" w:rsidRPr="0078262D">
        <w:rPr>
          <w:lang w:val="sr-Cyrl-CS"/>
        </w:rPr>
        <w:t>-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Општинској управи-</w:t>
      </w:r>
      <w:r>
        <w:rPr>
          <w:lang w:val="sr-Cyrl-CS"/>
        </w:rPr>
        <w:t xml:space="preserve"> </w:t>
      </w:r>
      <w:r w:rsidR="006215FD">
        <w:rPr>
          <w:lang w:val="sr-Cyrl-CS"/>
        </w:rPr>
        <w:t>Одсеку</w:t>
      </w:r>
      <w:r w:rsidR="0078262D" w:rsidRPr="0078262D">
        <w:rPr>
          <w:lang w:val="sr-Cyrl-CS"/>
        </w:rPr>
        <w:t xml:space="preserve"> за локалну пореску администрацију, а у којима је у поступку самоопорезивања утврђен порез на имовину обвезника који воде пословне књиге, укупно, и по кварталима.</w:t>
      </w:r>
    </w:p>
    <w:p w:rsidR="00CA7F03" w:rsidRPr="00CA7F03" w:rsidRDefault="0078262D" w:rsidP="00416D88">
      <w:pPr>
        <w:jc w:val="both"/>
        <w:rPr>
          <w:lang w:val="sr-Cyrl-CS"/>
        </w:rPr>
      </w:pPr>
      <w:r w:rsidRPr="00CA7F03">
        <w:rPr>
          <w:lang w:val="sr-Cyrl-CS"/>
        </w:rPr>
        <w:t xml:space="preserve"> </w:t>
      </w:r>
      <w:r w:rsidR="00416D88">
        <w:rPr>
          <w:lang w:val="sr-Cyrl-CS"/>
        </w:rPr>
        <w:tab/>
      </w:r>
      <w:r w:rsidRPr="00CA7F03">
        <w:rPr>
          <w:lang w:val="sr-Cyrl-CS"/>
        </w:rPr>
        <w:t>У поступку решавања по жалбама и тужбама пореских обвезника, у поступку пореске контроле разматрани су сви списи предмета и</w:t>
      </w:r>
      <w:r w:rsidR="00CA7F03" w:rsidRPr="00CA7F03">
        <w:rPr>
          <w:lang w:val="sr-Cyrl-CS"/>
        </w:rPr>
        <w:t xml:space="preserve"> донето је 40 решења по жалбама,приговорима и захте</w:t>
      </w:r>
      <w:r w:rsidR="00416D88">
        <w:rPr>
          <w:lang w:val="sr-Cyrl-CS"/>
        </w:rPr>
        <w:t>вима пореских обвезника</w:t>
      </w:r>
      <w:r w:rsidR="00CA7F03" w:rsidRPr="00CA7F03">
        <w:rPr>
          <w:lang w:val="sr-Cyrl-CS"/>
        </w:rPr>
        <w:t>.</w:t>
      </w:r>
      <w:r w:rsidR="00416D88">
        <w:rPr>
          <w:lang w:val="sr-Cyrl-CS"/>
        </w:rPr>
        <w:t xml:space="preserve"> Донета су</w:t>
      </w:r>
      <w:r w:rsidRPr="00CA7F03">
        <w:rPr>
          <w:lang w:val="sr-Cyrl-CS"/>
        </w:rPr>
        <w:t xml:space="preserve"> </w:t>
      </w:r>
      <w:r w:rsidR="00CA7F03" w:rsidRPr="00CA7F03">
        <w:rPr>
          <w:lang w:val="sr-Cyrl-CS"/>
        </w:rPr>
        <w:t>2</w:t>
      </w:r>
      <w:r w:rsidRPr="00CA7F03">
        <w:rPr>
          <w:lang w:val="sr-Cyrl-CS"/>
        </w:rPr>
        <w:t xml:space="preserve"> закључак</w:t>
      </w:r>
      <w:r w:rsidR="00CA7F03" w:rsidRPr="00CA7F03">
        <w:rPr>
          <w:lang w:val="sr-Cyrl-CS"/>
        </w:rPr>
        <w:t>а</w:t>
      </w:r>
      <w:r w:rsidRPr="00CA7F03">
        <w:rPr>
          <w:lang w:val="sr-Cyrl-CS"/>
        </w:rPr>
        <w:t xml:space="preserve"> о обустављању поступка по жалби.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6215FD">
        <w:rPr>
          <w:lang w:val="sr-Cyrl-CS"/>
        </w:rPr>
        <w:t>Током 2021</w:t>
      </w:r>
      <w:r w:rsidR="0078262D" w:rsidRPr="0078262D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године у поступку пореске контроле донето </w:t>
      </w:r>
      <w:r w:rsidR="00F66DBA">
        <w:rPr>
          <w:lang w:val="sr-Cyrl-CS"/>
        </w:rPr>
        <w:t xml:space="preserve">188 пореских </w:t>
      </w:r>
      <w:r w:rsidR="0078262D" w:rsidRPr="0078262D">
        <w:rPr>
          <w:lang w:val="sr-Cyrl-CS"/>
        </w:rPr>
        <w:t xml:space="preserve"> решења којима се утврђује порез на имовину за физичка лица и то за претходне године, а у смислу члана 18.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ЗПППА којим је одређено да порески обвезник одговара за испуњење пореске обавезе од момента када су настале чињенице за које је пореским законом прописано да стварају пореску обавезу.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F66DBA">
        <w:rPr>
          <w:lang w:val="sr-Cyrl-CS"/>
        </w:rPr>
        <w:t>Током 2021</w:t>
      </w:r>
      <w:r w:rsidR="0078262D" w:rsidRPr="0078262D">
        <w:rPr>
          <w:lang w:val="sr-Cyrl-CS"/>
        </w:rPr>
        <w:t xml:space="preserve">.године у поступку пореске контроле донето је </w:t>
      </w:r>
      <w:r w:rsidR="00F66DBA">
        <w:rPr>
          <w:lang w:val="sr-Cyrl-CS"/>
        </w:rPr>
        <w:t>1 пореско  решење којим</w:t>
      </w:r>
      <w:r w:rsidR="0078262D" w:rsidRPr="0078262D">
        <w:rPr>
          <w:lang w:val="sr-Cyrl-CS"/>
        </w:rPr>
        <w:t xml:space="preserve"> се утврђује посебна накнада за заштиту и унапређење животне средине за физичка лица за претходне године.</w:t>
      </w:r>
    </w:p>
    <w:p w:rsidR="000264CB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0264CB">
        <w:rPr>
          <w:lang w:val="sr-Cyrl-CS"/>
        </w:rPr>
        <w:t>Током 2021</w:t>
      </w:r>
      <w:r w:rsidR="0078262D" w:rsidRPr="0078262D">
        <w:rPr>
          <w:lang w:val="sr-Cyrl-CS"/>
        </w:rPr>
        <w:t>.године</w:t>
      </w:r>
      <w:r w:rsidR="000264CB">
        <w:rPr>
          <w:lang w:val="sr-Cyrl-CS"/>
        </w:rPr>
        <w:t xml:space="preserve"> у поступку пореске контроле у 67</w:t>
      </w:r>
      <w:r w:rsidR="0078262D" w:rsidRPr="0078262D">
        <w:rPr>
          <w:lang w:val="sr-Cyrl-CS"/>
        </w:rPr>
        <w:t xml:space="preserve"> пријава за комуналну таксу за истицање фирме на пословном простору, које су евидентиране по службеној дужности утврђено је чињенично стање од значаја за утврђивање износа задужења (компаративни преглед пријава и података из Биланса успеха).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CA7F03">
        <w:rPr>
          <w:lang w:val="sr-Cyrl-CS"/>
        </w:rPr>
        <w:t>Током 2021</w:t>
      </w:r>
      <w:r w:rsidR="0078262D" w:rsidRPr="0078262D">
        <w:rPr>
          <w:lang w:val="sr-Cyrl-CS"/>
        </w:rPr>
        <w:t xml:space="preserve">.године у поступку пореске контроле извршена је контрола </w:t>
      </w:r>
      <w:r w:rsidR="000264CB">
        <w:rPr>
          <w:lang w:val="sr-Cyrl-CS"/>
        </w:rPr>
        <w:t>572 пријаве</w:t>
      </w:r>
      <w:r w:rsidR="0078262D" w:rsidRPr="0078262D">
        <w:rPr>
          <w:lang w:val="sr-Cyrl-CS"/>
        </w:rPr>
        <w:t xml:space="preserve"> за накнаду за заштиту и унапређење животне средине које су поднете у складу са Законом о накнадама за коришћење јавних  добара и Уредбом о критеријумима за одређивање активности које утичу на животну средину према степену негативног </w:t>
      </w:r>
      <w:r w:rsidR="0078262D" w:rsidRPr="00E437A5">
        <w:rPr>
          <w:lang w:val="sr-Cyrl-CS"/>
        </w:rPr>
        <w:t>утицаја на животну средину који настаје обављањем активности, износима накнада („Сл.</w:t>
      </w:r>
      <w:r w:rsidR="00E437A5" w:rsidRPr="00E437A5">
        <w:rPr>
          <w:lang w:val="sr-Cyrl-CS"/>
        </w:rPr>
        <w:t xml:space="preserve"> гласник РС“, бр.86/2019 и </w:t>
      </w:r>
      <w:r w:rsidR="0078262D" w:rsidRPr="00E437A5">
        <w:rPr>
          <w:lang w:val="sr-Cyrl-CS"/>
        </w:rPr>
        <w:t>89/2019).</w:t>
      </w:r>
    </w:p>
    <w:p w:rsid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0264CB" w:rsidRPr="00CA7F03">
        <w:rPr>
          <w:lang w:val="sr-Cyrl-CS"/>
        </w:rPr>
        <w:t>Током 2021</w:t>
      </w:r>
      <w:r w:rsidR="0078262D" w:rsidRPr="00CA7F03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CA7F03">
        <w:rPr>
          <w:lang w:val="sr-Cyrl-CS"/>
        </w:rPr>
        <w:t>године у поступку пореске кон</w:t>
      </w:r>
      <w:r w:rsidR="00B242F2" w:rsidRPr="00CA7F03">
        <w:rPr>
          <w:lang w:val="sr-Cyrl-CS"/>
        </w:rPr>
        <w:t>троле донето је 30</w:t>
      </w:r>
      <w:r w:rsidR="0078262D" w:rsidRPr="00CA7F03">
        <w:rPr>
          <w:lang w:val="sr-Cyrl-CS"/>
        </w:rPr>
        <w:t xml:space="preserve"> решења о преносу задужења са покојног пореског обвезника на наследнике,</w:t>
      </w:r>
      <w:r w:rsidR="009169B5" w:rsidRPr="00CA7F03">
        <w:rPr>
          <w:lang w:val="sr-Cyrl-CS"/>
        </w:rPr>
        <w:t xml:space="preserve"> </w:t>
      </w:r>
      <w:r w:rsidR="0078262D" w:rsidRPr="00CA7F03">
        <w:rPr>
          <w:lang w:val="sr-Cyrl-CS"/>
        </w:rPr>
        <w:t>у складу са законом.</w:t>
      </w:r>
    </w:p>
    <w:p w:rsidR="00577557" w:rsidRPr="00CA7F03" w:rsidRDefault="00577557" w:rsidP="00416D88">
      <w:pPr>
        <w:jc w:val="both"/>
        <w:rPr>
          <w:lang w:val="sr-Cyrl-CS"/>
        </w:rPr>
      </w:pPr>
    </w:p>
    <w:p w:rsidR="0078262D" w:rsidRPr="00416D88" w:rsidRDefault="009169B5" w:rsidP="00416D88">
      <w:pPr>
        <w:jc w:val="both"/>
        <w:rPr>
          <w:b/>
          <w:lang w:val="sr-Cyrl-CS"/>
        </w:rPr>
      </w:pPr>
      <w:r w:rsidRPr="00416D88">
        <w:rPr>
          <w:b/>
          <w:lang w:val="sr-Cyrl-CS"/>
        </w:rPr>
        <w:t xml:space="preserve">Б. Наплата </w:t>
      </w:r>
      <w:r w:rsidR="0078262D" w:rsidRPr="00416D88">
        <w:rPr>
          <w:b/>
          <w:lang w:val="sr-Cyrl-CS"/>
        </w:rPr>
        <w:t xml:space="preserve"> јавних прихода: </w:t>
      </w:r>
    </w:p>
    <w:p w:rsidR="009A56D6" w:rsidRDefault="00416D88" w:rsidP="00416D88">
      <w:pPr>
        <w:jc w:val="both"/>
      </w:pPr>
      <w:r>
        <w:rPr>
          <w:lang w:val="sr-Cyrl-CS"/>
        </w:rPr>
        <w:tab/>
      </w:r>
      <w:r w:rsidR="00B242F2">
        <w:rPr>
          <w:lang w:val="sr-Cyrl-CS"/>
        </w:rPr>
        <w:t>Донето је 6</w:t>
      </w:r>
      <w:r w:rsidR="0078262D" w:rsidRPr="0078262D">
        <w:rPr>
          <w:lang w:val="sr-Cyrl-CS"/>
        </w:rPr>
        <w:t xml:space="preserve">2 решења о репрограмирању плаћања пореског дуга. Укупан износ потраживања обухваћеног репрограмом је </w:t>
      </w:r>
      <w:r w:rsidR="00DA6B4D">
        <w:rPr>
          <w:lang w:val="sr-Cyrl-CS"/>
        </w:rPr>
        <w:t>2.356.803,94</w:t>
      </w:r>
      <w:r w:rsidR="0078262D" w:rsidRPr="0078262D">
        <w:rPr>
          <w:lang w:val="sr-Cyrl-CS"/>
        </w:rPr>
        <w:t>,</w:t>
      </w:r>
      <w:r w:rsidR="00CA7F03"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од којих се </w:t>
      </w:r>
      <w:r w:rsidR="00DA6B4D">
        <w:rPr>
          <w:lang w:val="sr-Cyrl-CS"/>
        </w:rPr>
        <w:t>1.568.443,02</w:t>
      </w:r>
      <w:r w:rsidR="00CA7F03">
        <w:rPr>
          <w:lang w:val="sr-Cyrl-CS"/>
        </w:rPr>
        <w:t xml:space="preserve"> динара односи на главни дуг,</w:t>
      </w:r>
      <w:r w:rsidR="0078262D" w:rsidRPr="0078262D">
        <w:rPr>
          <w:lang w:val="sr-Cyrl-CS"/>
        </w:rPr>
        <w:t>а</w:t>
      </w:r>
      <w:r w:rsidR="00CA7F03">
        <w:rPr>
          <w:lang w:val="sr-Cyrl-CS"/>
        </w:rPr>
        <w:t xml:space="preserve"> </w:t>
      </w:r>
      <w:r w:rsidR="00DA6B4D">
        <w:rPr>
          <w:lang w:val="sr-Cyrl-CS"/>
        </w:rPr>
        <w:t>788.360,92</w:t>
      </w:r>
      <w:r w:rsidR="0078262D" w:rsidRPr="0078262D">
        <w:rPr>
          <w:lang w:val="sr-Cyrl-CS"/>
        </w:rPr>
        <w:t xml:space="preserve"> динара на камату. </w:t>
      </w:r>
    </w:p>
    <w:p w:rsidR="005B0B72" w:rsidRDefault="00416D88" w:rsidP="00416D88">
      <w:pPr>
        <w:jc w:val="both"/>
        <w:rPr>
          <w:lang w:val="sr-Cyrl-CS"/>
        </w:rPr>
      </w:pPr>
      <w:r>
        <w:tab/>
        <w:t>-</w:t>
      </w:r>
      <w:r w:rsidR="005B0B72">
        <w:t xml:space="preserve"> </w:t>
      </w:r>
      <w:proofErr w:type="spellStart"/>
      <w:r w:rsidR="005B0B72">
        <w:t>За</w:t>
      </w:r>
      <w:proofErr w:type="spellEnd"/>
      <w:r w:rsidR="005B0B72">
        <w:t xml:space="preserve"> </w:t>
      </w:r>
      <w:proofErr w:type="spellStart"/>
      <w:r w:rsidR="005B0B72">
        <w:t>рачун</w:t>
      </w:r>
      <w:proofErr w:type="spellEnd"/>
      <w:r w:rsidR="005B0B72">
        <w:t xml:space="preserve"> 713121-</w:t>
      </w:r>
      <w:r>
        <w:t xml:space="preserve"> </w:t>
      </w:r>
      <w:proofErr w:type="spellStart"/>
      <w:r w:rsidR="005B0B72">
        <w:t>порез</w:t>
      </w:r>
      <w:proofErr w:type="spellEnd"/>
      <w:r w:rsidR="005B0B72">
        <w:t xml:space="preserve"> </w:t>
      </w:r>
      <w:proofErr w:type="spellStart"/>
      <w:r w:rsidR="005B0B72">
        <w:t>на</w:t>
      </w:r>
      <w:proofErr w:type="spellEnd"/>
      <w:r w:rsidR="005B0B72">
        <w:t xml:space="preserve"> </w:t>
      </w:r>
      <w:proofErr w:type="spellStart"/>
      <w:r w:rsidR="005B0B72">
        <w:t>имовину</w:t>
      </w:r>
      <w:proofErr w:type="spellEnd"/>
      <w:r w:rsidR="005B0B72">
        <w:t xml:space="preserve"> </w:t>
      </w:r>
      <w:proofErr w:type="spellStart"/>
      <w:r w:rsidR="005B0B72">
        <w:t>обвезника</w:t>
      </w:r>
      <w:proofErr w:type="spellEnd"/>
      <w:r w:rsidR="005B0B72">
        <w:t xml:space="preserve"> </w:t>
      </w:r>
      <w:proofErr w:type="spellStart"/>
      <w:r w:rsidR="005B0B72">
        <w:t>који</w:t>
      </w:r>
      <w:proofErr w:type="spellEnd"/>
      <w:r w:rsidR="005B0B72">
        <w:t xml:space="preserve"> </w:t>
      </w:r>
      <w:proofErr w:type="spellStart"/>
      <w:r w:rsidR="005B0B72">
        <w:t>не</w:t>
      </w:r>
      <w:proofErr w:type="spellEnd"/>
      <w:r w:rsidR="005B0B72">
        <w:t xml:space="preserve"> </w:t>
      </w:r>
      <w:proofErr w:type="spellStart"/>
      <w:r w:rsidR="005B0B72">
        <w:t>воде</w:t>
      </w:r>
      <w:proofErr w:type="spellEnd"/>
      <w:r w:rsidR="005B0B72">
        <w:t xml:space="preserve"> </w:t>
      </w:r>
      <w:proofErr w:type="spellStart"/>
      <w:r w:rsidR="005B0B72">
        <w:t>пословне</w:t>
      </w:r>
      <w:proofErr w:type="spellEnd"/>
      <w:r w:rsidR="005B0B72">
        <w:t xml:space="preserve"> </w:t>
      </w:r>
      <w:proofErr w:type="spellStart"/>
      <w:r w:rsidR="005B0B72">
        <w:t>књиге</w:t>
      </w:r>
      <w:proofErr w:type="spellEnd"/>
      <w:r w:rsidR="005B0B72">
        <w:t xml:space="preserve"> </w:t>
      </w:r>
      <w:r w:rsidR="005B0B72">
        <w:rPr>
          <w:lang w:val="sr-Cyrl-CS"/>
        </w:rPr>
        <w:t>у</w:t>
      </w:r>
      <w:r w:rsidR="005B0B72" w:rsidRPr="0078262D">
        <w:rPr>
          <w:lang w:val="sr-Cyrl-CS"/>
        </w:rPr>
        <w:t>купан износ потраживања обухваћеног репрограмом је</w:t>
      </w:r>
      <w:r w:rsidR="0053050F">
        <w:rPr>
          <w:lang w:val="sr-Cyrl-CS"/>
        </w:rPr>
        <w:t xml:space="preserve"> 1.188.572,8, од којих се 811.059,75 </w:t>
      </w:r>
      <w:r w:rsidR="0053050F" w:rsidRPr="0078262D">
        <w:rPr>
          <w:lang w:val="sr-Cyrl-CS"/>
        </w:rPr>
        <w:t>динара односи на главни дуг</w:t>
      </w:r>
      <w:r w:rsidR="0053050F">
        <w:rPr>
          <w:lang w:val="sr-Cyrl-CS"/>
        </w:rPr>
        <w:t>, 377.513,05</w:t>
      </w:r>
      <w:r w:rsidR="0053050F" w:rsidRPr="0053050F">
        <w:rPr>
          <w:lang w:val="sr-Cyrl-CS"/>
        </w:rPr>
        <w:t xml:space="preserve"> </w:t>
      </w:r>
      <w:r w:rsidR="0053050F" w:rsidRPr="0078262D">
        <w:rPr>
          <w:lang w:val="sr-Cyrl-CS"/>
        </w:rPr>
        <w:t>динара на камату</w:t>
      </w:r>
      <w:r w:rsidR="0053050F">
        <w:rPr>
          <w:lang w:val="sr-Cyrl-CS"/>
        </w:rPr>
        <w:t>.</w:t>
      </w:r>
    </w:p>
    <w:p w:rsidR="00FB558B" w:rsidRPr="005B0B72" w:rsidRDefault="00416D88" w:rsidP="00416D88">
      <w:pPr>
        <w:jc w:val="both"/>
      </w:pPr>
      <w:r>
        <w:rPr>
          <w:lang w:val="sr-Cyrl-CS"/>
        </w:rPr>
        <w:tab/>
        <w:t xml:space="preserve">- </w:t>
      </w:r>
      <w:r w:rsidR="00FB558B">
        <w:rPr>
          <w:lang w:val="sr-Cyrl-CS"/>
        </w:rPr>
        <w:t>За рачун 713122-</w:t>
      </w:r>
      <w:r>
        <w:rPr>
          <w:lang w:val="sr-Cyrl-CS"/>
        </w:rPr>
        <w:t xml:space="preserve"> </w:t>
      </w:r>
      <w:r w:rsidR="00FB558B">
        <w:rPr>
          <w:lang w:val="sr-Cyrl-CS"/>
        </w:rPr>
        <w:t>порез на имовину обвезника који воде пословне књиге</w:t>
      </w:r>
      <w:r w:rsidR="000F3410">
        <w:rPr>
          <w:lang w:val="sr-Cyrl-CS"/>
        </w:rPr>
        <w:t xml:space="preserve"> у</w:t>
      </w:r>
      <w:r w:rsidR="000F3410" w:rsidRPr="0078262D">
        <w:rPr>
          <w:lang w:val="sr-Cyrl-CS"/>
        </w:rPr>
        <w:t>купан износ потраживања обухваћеног репрограмом</w:t>
      </w:r>
      <w:r w:rsidR="000F3410">
        <w:rPr>
          <w:lang w:val="sr-Cyrl-CS"/>
        </w:rPr>
        <w:t xml:space="preserve"> је 79.047,65 динара, од којих се 46.567,94</w:t>
      </w:r>
      <w:r w:rsidR="000F3410" w:rsidRPr="000F3410">
        <w:rPr>
          <w:lang w:val="sr-Cyrl-CS"/>
        </w:rPr>
        <w:t xml:space="preserve"> </w:t>
      </w:r>
      <w:r w:rsidR="000F3410">
        <w:rPr>
          <w:lang w:val="sr-Cyrl-CS"/>
        </w:rPr>
        <w:t>динара односи на главни дуг, а 32.479,71</w:t>
      </w:r>
      <w:r w:rsidR="000F3410" w:rsidRPr="000F3410">
        <w:rPr>
          <w:lang w:val="sr-Cyrl-CS"/>
        </w:rPr>
        <w:t xml:space="preserve"> </w:t>
      </w:r>
      <w:r w:rsidR="000F3410" w:rsidRPr="0078262D">
        <w:rPr>
          <w:lang w:val="sr-Cyrl-CS"/>
        </w:rPr>
        <w:t>динара на камату</w:t>
      </w:r>
      <w:r w:rsidR="000F3410">
        <w:rPr>
          <w:lang w:val="sr-Cyrl-CS"/>
        </w:rPr>
        <w:t xml:space="preserve">.  </w:t>
      </w:r>
    </w:p>
    <w:p w:rsidR="00DA6B4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-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За рачун 714562-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накнада за заштиту и унапређење животне средине </w:t>
      </w:r>
      <w:r w:rsidR="009A56D6">
        <w:rPr>
          <w:lang w:val="sr-Cyrl-CS"/>
        </w:rPr>
        <w:t>у</w:t>
      </w:r>
      <w:r w:rsidR="0078262D" w:rsidRPr="0078262D">
        <w:rPr>
          <w:lang w:val="sr-Cyrl-CS"/>
        </w:rPr>
        <w:t xml:space="preserve">купан износ потраживања обухваћеног репрограмом је </w:t>
      </w:r>
      <w:r w:rsidR="009A56D6" w:rsidRPr="009A56D6">
        <w:rPr>
          <w:lang w:val="sr-Cyrl-CS"/>
        </w:rPr>
        <w:t>228.771,52</w:t>
      </w:r>
      <w:r w:rsidR="0078262D" w:rsidRPr="0078262D">
        <w:rPr>
          <w:lang w:val="sr-Cyrl-CS"/>
        </w:rPr>
        <w:t xml:space="preserve">,од којих се </w:t>
      </w:r>
      <w:r w:rsidR="009A56D6" w:rsidRPr="009A56D6">
        <w:rPr>
          <w:lang w:val="sr-Cyrl-CS"/>
        </w:rPr>
        <w:t xml:space="preserve">128.220,46 </w:t>
      </w:r>
      <w:r w:rsidR="0053050F">
        <w:rPr>
          <w:lang w:val="sr-Cyrl-CS"/>
        </w:rPr>
        <w:t xml:space="preserve">динара односи на главни дуг, </w:t>
      </w:r>
      <w:r w:rsidR="0078262D" w:rsidRPr="0078262D">
        <w:rPr>
          <w:lang w:val="sr-Cyrl-CS"/>
        </w:rPr>
        <w:t>а</w:t>
      </w:r>
      <w:r w:rsidR="0053050F"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 </w:t>
      </w:r>
      <w:r w:rsidR="009A56D6">
        <w:rPr>
          <w:lang w:val="sr-Cyrl-CS"/>
        </w:rPr>
        <w:t>100.551</w:t>
      </w:r>
      <w:r>
        <w:rPr>
          <w:lang w:val="sr-Cyrl-CS"/>
        </w:rPr>
        <w:t>,</w:t>
      </w:r>
      <w:r w:rsidR="009A56D6">
        <w:rPr>
          <w:lang w:val="sr-Cyrl-CS"/>
        </w:rPr>
        <w:t>06</w:t>
      </w:r>
      <w:r w:rsidR="009A56D6" w:rsidRPr="0078262D"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динара на камату. </w:t>
      </w:r>
    </w:p>
    <w:p w:rsidR="000F3410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0F3410">
        <w:rPr>
          <w:lang w:val="sr-Cyrl-CS"/>
        </w:rPr>
        <w:t>За рачун 716111-</w:t>
      </w:r>
      <w:r>
        <w:rPr>
          <w:lang w:val="sr-Cyrl-CS"/>
        </w:rPr>
        <w:t xml:space="preserve"> </w:t>
      </w:r>
      <w:r w:rsidR="000F3410">
        <w:rPr>
          <w:lang w:val="sr-Cyrl-CS"/>
        </w:rPr>
        <w:t xml:space="preserve">комунална такса за истицање фирме на пословном простору </w:t>
      </w:r>
      <w:r w:rsidR="000F3410" w:rsidRPr="000F3410">
        <w:rPr>
          <w:lang w:val="sr-Cyrl-CS"/>
        </w:rPr>
        <w:t>укупан износ потраживања обухваћеног репрограмом је</w:t>
      </w:r>
      <w:r w:rsidR="000F3410">
        <w:rPr>
          <w:lang w:val="sr-Cyrl-CS"/>
        </w:rPr>
        <w:t xml:space="preserve"> 860.411,97 динара, од којих се 582.594,87 динара односи на главни дуг, а 277.817,10 динара на камату.</w:t>
      </w:r>
    </w:p>
    <w:p w:rsidR="00577557" w:rsidRDefault="00577557" w:rsidP="00416D88">
      <w:pPr>
        <w:jc w:val="both"/>
        <w:rPr>
          <w:lang w:val="sr-Cyrl-CS"/>
        </w:rPr>
      </w:pPr>
    </w:p>
    <w:p w:rsidR="007D2908" w:rsidRDefault="0078262D" w:rsidP="00416D88">
      <w:pPr>
        <w:jc w:val="both"/>
        <w:rPr>
          <w:b/>
          <w:lang w:val="sr-Cyrl-CS"/>
        </w:rPr>
      </w:pPr>
      <w:r w:rsidRPr="00416D88">
        <w:rPr>
          <w:b/>
          <w:lang w:val="sr-Cyrl-CS"/>
        </w:rPr>
        <w:tab/>
      </w:r>
    </w:p>
    <w:p w:rsidR="0078262D" w:rsidRDefault="007D2908" w:rsidP="00416D88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 w:rsidR="0078262D" w:rsidRPr="00416D88">
        <w:rPr>
          <w:b/>
          <w:lang w:val="sr-Cyrl-CS"/>
        </w:rPr>
        <w:t>Нерегистровани субјекти и мере:</w:t>
      </w:r>
    </w:p>
    <w:p w:rsidR="007D2908" w:rsidRPr="00416D88" w:rsidRDefault="007D2908" w:rsidP="00416D88">
      <w:pPr>
        <w:jc w:val="both"/>
        <w:rPr>
          <w:b/>
          <w:lang w:val="sr-Cyrl-CS"/>
        </w:rPr>
      </w:pP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Нерегистровани субјекти су физичка и правна лица која поседују имовину на </w:t>
      </w:r>
      <w:r w:rsidR="009169B5">
        <w:rPr>
          <w:lang w:val="sr-Cyrl-CS"/>
        </w:rPr>
        <w:t>територији коју администрира овај</w:t>
      </w:r>
      <w:r w:rsidR="0078262D" w:rsidRPr="0078262D">
        <w:rPr>
          <w:lang w:val="sr-Cyrl-CS"/>
        </w:rPr>
        <w:t xml:space="preserve"> Од</w:t>
      </w:r>
      <w:r w:rsidR="009169B5">
        <w:rPr>
          <w:lang w:val="sr-Cyrl-CS"/>
        </w:rPr>
        <w:t>сек</w:t>
      </w:r>
      <w:r w:rsidR="0078262D" w:rsidRPr="0078262D">
        <w:rPr>
          <w:lang w:val="sr-Cyrl-CS"/>
        </w:rPr>
        <w:t xml:space="preserve"> и пропустили су да исту пријаве. Позивањем пореских обвезника да пријаве имовину смањује се број нерегистрованих субјеката.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Default="00416D88" w:rsidP="00416D88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78262D" w:rsidRPr="00416D88">
        <w:rPr>
          <w:b/>
          <w:lang w:val="sr-Cyrl-CS"/>
        </w:rPr>
        <w:t>У погледу остварења плана инспекцијског надзора извршена је:</w:t>
      </w:r>
    </w:p>
    <w:p w:rsidR="00416D88" w:rsidRPr="00416D88" w:rsidRDefault="00416D88" w:rsidP="00416D88">
      <w:pPr>
        <w:jc w:val="both"/>
        <w:rPr>
          <w:b/>
          <w:lang w:val="sr-Cyrl-CS"/>
        </w:rPr>
      </w:pP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9169B5">
        <w:rPr>
          <w:lang w:val="sr-Cyrl-CS"/>
        </w:rPr>
        <w:t>Континуирано је током 2021</w:t>
      </w:r>
      <w:r w:rsidR="0078262D" w:rsidRPr="0078262D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године вршена контрола подношења пореских пријава обвезника који не воде пословне књиге на основу новостечене имовине (угов</w:t>
      </w:r>
      <w:r w:rsidR="009169B5">
        <w:rPr>
          <w:lang w:val="sr-Cyrl-CS"/>
        </w:rPr>
        <w:t>ор/оставинско решење).</w:t>
      </w:r>
      <w:r>
        <w:rPr>
          <w:lang w:val="sr-Cyrl-CS"/>
        </w:rPr>
        <w:t xml:space="preserve"> </w:t>
      </w:r>
      <w:r w:rsidR="009169B5">
        <w:rPr>
          <w:lang w:val="sr-Cyrl-CS"/>
        </w:rPr>
        <w:t>Током 2021</w:t>
      </w:r>
      <w:r w:rsidR="0078262D" w:rsidRPr="0078262D">
        <w:rPr>
          <w:lang w:val="sr-Cyrl-CS"/>
        </w:rPr>
        <w:t>.године овом Од</w:t>
      </w:r>
      <w:r w:rsidR="009169B5">
        <w:rPr>
          <w:lang w:val="sr-Cyrl-CS"/>
        </w:rPr>
        <w:t xml:space="preserve">секу </w:t>
      </w:r>
      <w:r w:rsidR="0078262D" w:rsidRPr="0078262D">
        <w:rPr>
          <w:lang w:val="sr-Cyrl-CS"/>
        </w:rPr>
        <w:t xml:space="preserve"> је достављено укупно 1</w:t>
      </w:r>
      <w:r w:rsidR="009449E5">
        <w:rPr>
          <w:lang w:val="sr-Cyrl-CS"/>
        </w:rPr>
        <w:t>052</w:t>
      </w:r>
      <w:r w:rsidR="0078262D" w:rsidRPr="0078262D">
        <w:rPr>
          <w:lang w:val="sr-Cyrl-CS"/>
        </w:rPr>
        <w:t xml:space="preserve"> уговора и решења јавних бележника и Основних судова.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9169B5">
        <w:rPr>
          <w:lang w:val="sr-Cyrl-CS"/>
        </w:rPr>
        <w:t>Континуирано је током 2021</w:t>
      </w:r>
      <w:r w:rsidR="0078262D" w:rsidRPr="0078262D">
        <w:rPr>
          <w:lang w:val="sr-Cyrl-CS"/>
        </w:rPr>
        <w:t xml:space="preserve"> године вршена конторла подношења пореских пријава обвезника који не воде пословне књиге на основ</w:t>
      </w:r>
      <w:r w:rsidR="009169B5">
        <w:rPr>
          <w:lang w:val="sr-Cyrl-CS"/>
        </w:rPr>
        <w:t>у решења о озакоњењу. Током 2021</w:t>
      </w:r>
      <w:r w:rsidR="0078262D" w:rsidRPr="0078262D">
        <w:rPr>
          <w:lang w:val="sr-Cyrl-CS"/>
        </w:rPr>
        <w:t xml:space="preserve">.године је овом Одељењу достављено </w:t>
      </w:r>
      <w:r w:rsidR="00593322" w:rsidRPr="00593322">
        <w:rPr>
          <w:lang w:val="sr-Cyrl-CS"/>
        </w:rPr>
        <w:t>73</w:t>
      </w:r>
      <w:r w:rsidR="0078262D" w:rsidRPr="00593322">
        <w:rPr>
          <w:lang w:val="sr-Cyrl-CS"/>
        </w:rPr>
        <w:t xml:space="preserve"> Решења о озакоњењу</w:t>
      </w:r>
      <w:r w:rsidR="0078262D" w:rsidRPr="0078262D">
        <w:rPr>
          <w:lang w:val="sr-Cyrl-CS"/>
        </w:rPr>
        <w:t>.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  <w:t>К</w:t>
      </w:r>
      <w:r w:rsidR="009169B5">
        <w:rPr>
          <w:lang w:val="sr-Cyrl-CS"/>
        </w:rPr>
        <w:t xml:space="preserve">онтинуирано је током 20201 </w:t>
      </w:r>
      <w:r w:rsidR="0078262D" w:rsidRPr="0078262D">
        <w:rPr>
          <w:lang w:val="sr-Cyrl-CS"/>
        </w:rPr>
        <w:t>године вршена контрола пореских пријава пореза на имовину физичких лица ППИ-2 – укупно 6.</w:t>
      </w:r>
      <w:r w:rsidR="00572ADB">
        <w:rPr>
          <w:lang w:val="sr-Cyrl-CS"/>
        </w:rPr>
        <w:t>010</w:t>
      </w:r>
      <w:r w:rsidR="0078262D" w:rsidRPr="0078262D">
        <w:rPr>
          <w:lang w:val="sr-Cyrl-CS"/>
        </w:rPr>
        <w:t xml:space="preserve"> пореских пријава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  <w:t>К</w:t>
      </w:r>
      <w:r w:rsidR="0078262D" w:rsidRPr="0078262D">
        <w:rPr>
          <w:lang w:val="sr-Cyrl-CS"/>
        </w:rPr>
        <w:t>онтинуирано је током 2020.године вршена  контрола пореских пријава пореза на имовину правних лица ППИ-1 – укупно 86</w:t>
      </w:r>
      <w:r w:rsidR="007D2908">
        <w:rPr>
          <w:lang w:val="sr-Cyrl-CS"/>
        </w:rPr>
        <w:t xml:space="preserve"> пореских пријава</w:t>
      </w:r>
      <w:r w:rsidR="0078262D" w:rsidRPr="0078262D">
        <w:rPr>
          <w:lang w:val="sr-Cyrl-CS"/>
        </w:rPr>
        <w:t xml:space="preserve">,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  <w:t>К</w:t>
      </w:r>
      <w:r w:rsidR="00572ADB">
        <w:rPr>
          <w:lang w:val="sr-Cyrl-CS"/>
        </w:rPr>
        <w:t>онтинуирано је током 2021</w:t>
      </w:r>
      <w:r w:rsidR="0078262D" w:rsidRPr="0078262D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године вршена  контрола пријава за еко накнаду – укупно </w:t>
      </w:r>
      <w:r w:rsidR="00572ADB">
        <w:rPr>
          <w:lang w:val="sr-Cyrl-CS"/>
        </w:rPr>
        <w:t>572</w:t>
      </w:r>
      <w:r w:rsidR="0078262D" w:rsidRPr="0078262D">
        <w:rPr>
          <w:lang w:val="sr-Cyrl-CS"/>
        </w:rPr>
        <w:t xml:space="preserve"> пријава, </w:t>
      </w:r>
    </w:p>
    <w:p w:rsidR="0078262D" w:rsidRPr="0078262D" w:rsidRDefault="00416D88" w:rsidP="00416D88">
      <w:pPr>
        <w:jc w:val="both"/>
        <w:rPr>
          <w:lang w:val="sr-Cyrl-CS"/>
        </w:rPr>
      </w:pPr>
      <w:r>
        <w:rPr>
          <w:lang w:val="sr-Cyrl-CS"/>
        </w:rPr>
        <w:tab/>
        <w:t>К</w:t>
      </w:r>
      <w:r w:rsidR="00572ADB">
        <w:rPr>
          <w:lang w:val="sr-Cyrl-CS"/>
        </w:rPr>
        <w:t>онтинуирано је током 2021</w:t>
      </w:r>
      <w:r w:rsidR="0078262D" w:rsidRPr="0078262D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године вршена контрола пријава унетих по службеној дужности за  остале јавне приходе  и то – укупно </w:t>
      </w:r>
      <w:r w:rsidR="00572ADB">
        <w:rPr>
          <w:lang w:val="sr-Cyrl-CS"/>
        </w:rPr>
        <w:t>67</w:t>
      </w:r>
      <w:r w:rsidR="0078262D" w:rsidRPr="0078262D">
        <w:rPr>
          <w:lang w:val="sr-Cyrl-CS"/>
        </w:rPr>
        <w:t xml:space="preserve"> пријава  за комуналну таксу за истицање фирме на пословном простору, </w:t>
      </w:r>
      <w:r w:rsidR="00572ADB">
        <w:rPr>
          <w:lang w:val="sr-Cyrl-CS"/>
        </w:rPr>
        <w:t>3</w:t>
      </w:r>
      <w:r w:rsidR="0078262D" w:rsidRPr="0078262D">
        <w:rPr>
          <w:lang w:val="sr-Cyrl-CS"/>
        </w:rPr>
        <w:t xml:space="preserve"> пријава за накнаду за коришћење простора на јавним површинама и </w:t>
      </w:r>
      <w:r w:rsidR="00572ADB">
        <w:rPr>
          <w:lang w:val="sr-Cyrl-CS"/>
        </w:rPr>
        <w:t>30</w:t>
      </w:r>
      <w:r w:rsidR="0078262D" w:rsidRPr="0078262D">
        <w:rPr>
          <w:lang w:val="sr-Cyrl-CS"/>
        </w:rPr>
        <w:t xml:space="preserve"> пријав</w:t>
      </w:r>
      <w:r w:rsidR="00572ADB">
        <w:rPr>
          <w:lang w:val="sr-Cyrl-CS"/>
        </w:rPr>
        <w:t>а</w:t>
      </w:r>
      <w:r w:rsidR="0078262D" w:rsidRPr="0078262D">
        <w:rPr>
          <w:lang w:val="sr-Cyrl-CS"/>
        </w:rPr>
        <w:t xml:space="preserve"> за боравишну таксу.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У обављању послова из своје надлежности, запослени су користили податке АПР-а, Пореске управе, РГЗ Службе за катастар непокретности, МУП-а и других државних органа и институција.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 xml:space="preserve">У погледу законитости управних аката донетих у поступку утврђивања односно наплате пореских обавеза односно обавеза по основу локалних јавних прихода </w:t>
      </w:r>
      <w:r w:rsidR="009449E5">
        <w:rPr>
          <w:lang w:val="sr-Cyrl-CS"/>
        </w:rPr>
        <w:t xml:space="preserve">11 </w:t>
      </w:r>
      <w:r w:rsidR="0078262D" w:rsidRPr="0078262D">
        <w:rPr>
          <w:lang w:val="sr-Cyrl-CS"/>
        </w:rPr>
        <w:t xml:space="preserve">жалби је прослеђено надлежном другостепеном органу.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9449E5">
        <w:rPr>
          <w:lang w:val="sr-Cyrl-CS"/>
        </w:rPr>
        <w:t>У току 2021</w:t>
      </w:r>
      <w:r w:rsidR="0078262D" w:rsidRPr="0078262D">
        <w:rPr>
          <w:lang w:val="sr-Cyrl-CS"/>
        </w:rPr>
        <w:t>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 xml:space="preserve">г. није било притужби на рад инспектора запослених у Одељењу ЛПА. </w:t>
      </w: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У информационом систему који користи ЛПА постојећи подаци се континуирано ажурирају. Провере се врше мануелно, увидом у податке код Агенције за привредне регистре, НБС, РГЗ Службе за катастар непокретности,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увидом у уговоре добијене од јавних бележника,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решења о наслеђивању,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решења о озакоњењу,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као и увидом у друге расположиве податке и документацију.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Pr="007D2908" w:rsidRDefault="0078262D" w:rsidP="00416D88">
      <w:pPr>
        <w:jc w:val="both"/>
        <w:rPr>
          <w:b/>
          <w:lang w:val="sr-Cyrl-CS"/>
        </w:rPr>
      </w:pPr>
      <w:r w:rsidRPr="007D2908">
        <w:rPr>
          <w:b/>
          <w:lang w:val="sr-Cyrl-CS"/>
        </w:rPr>
        <w:t xml:space="preserve">Поверени послови 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Од</w:t>
      </w:r>
      <w:r w:rsidR="004A757F">
        <w:rPr>
          <w:lang w:val="sr-Cyrl-CS"/>
        </w:rPr>
        <w:t>сек</w:t>
      </w:r>
      <w:r w:rsidR="0078262D" w:rsidRPr="0078262D">
        <w:rPr>
          <w:lang w:val="sr-Cyrl-CS"/>
        </w:rPr>
        <w:t xml:space="preserve"> локалне пореске администрације не обавља поверене послове, само послове из изворне надлежности локалне самоуправе. </w:t>
      </w:r>
    </w:p>
    <w:p w:rsidR="0078262D" w:rsidRPr="0078262D" w:rsidRDefault="0078262D" w:rsidP="00416D88">
      <w:pPr>
        <w:jc w:val="both"/>
        <w:rPr>
          <w:lang w:val="sr-Cyrl-CS"/>
        </w:rPr>
      </w:pPr>
    </w:p>
    <w:p w:rsidR="0078262D" w:rsidRPr="0078262D" w:rsidRDefault="007D2908" w:rsidP="00416D88">
      <w:pPr>
        <w:jc w:val="both"/>
        <w:rPr>
          <w:lang w:val="sr-Cyrl-CS"/>
        </w:rPr>
      </w:pPr>
      <w:r>
        <w:rPr>
          <w:lang w:val="sr-Cyrl-CS"/>
        </w:rPr>
        <w:tab/>
      </w:r>
      <w:r w:rsidR="0078262D" w:rsidRPr="0078262D">
        <w:rPr>
          <w:lang w:val="sr-Cyrl-CS"/>
        </w:rPr>
        <w:t>Годишњи извештај о раду урађен је у складу са чланом 44.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Закона о инспекцијском надзору („Сл.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гласник РС“,</w:t>
      </w:r>
      <w:r>
        <w:rPr>
          <w:lang w:val="sr-Cyrl-CS"/>
        </w:rPr>
        <w:t xml:space="preserve"> </w:t>
      </w:r>
      <w:r w:rsidR="0078262D" w:rsidRPr="0078262D">
        <w:rPr>
          <w:lang w:val="sr-Cyrl-CS"/>
        </w:rPr>
        <w:t>бр.36/2015, 44/2018-др. закон и 95/2018).</w:t>
      </w:r>
    </w:p>
    <w:p w:rsidR="00855B39" w:rsidRDefault="00855B39" w:rsidP="005E1400">
      <w:pPr>
        <w:rPr>
          <w:b/>
          <w:lang w:val="sr-Cyrl-CS"/>
        </w:rPr>
      </w:pPr>
    </w:p>
    <w:p w:rsidR="00855B39" w:rsidRDefault="00855B39" w:rsidP="005E1400">
      <w:pPr>
        <w:rPr>
          <w:b/>
          <w:lang w:val="sr-Cyrl-CS"/>
        </w:rPr>
      </w:pPr>
    </w:p>
    <w:p w:rsidR="00D12CB8" w:rsidRPr="00D12CB8" w:rsidRDefault="00D12CB8" w:rsidP="00D12CB8">
      <w:pPr>
        <w:ind w:left="5760" w:firstLine="720"/>
        <w:rPr>
          <w:b/>
          <w:lang w:val="sr-Cyrl-CS"/>
        </w:rPr>
      </w:pPr>
      <w:r w:rsidRPr="00D12CB8">
        <w:rPr>
          <w:b/>
          <w:lang w:val="sr-Cyrl-CS"/>
        </w:rPr>
        <w:t xml:space="preserve">Порески </w:t>
      </w:r>
      <w:r w:rsidR="007D2908">
        <w:rPr>
          <w:b/>
          <w:lang w:val="sr-Cyrl-CS"/>
        </w:rPr>
        <w:t>и</w:t>
      </w:r>
      <w:r w:rsidRPr="00D12CB8">
        <w:rPr>
          <w:b/>
          <w:lang w:val="sr-Cyrl-CS"/>
        </w:rPr>
        <w:t>нспектор</w:t>
      </w:r>
    </w:p>
    <w:p w:rsidR="00044899" w:rsidRPr="007D2908" w:rsidRDefault="00D12CB8" w:rsidP="00D12CB8">
      <w:pPr>
        <w:rPr>
          <w:i/>
          <w:lang w:val="sr-Cyrl-CS"/>
        </w:rPr>
      </w:pPr>
      <w:r w:rsidRPr="00D12CB8">
        <w:rPr>
          <w:b/>
          <w:lang w:val="sr-Cyrl-CS"/>
        </w:rPr>
        <w:t xml:space="preserve">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  <w:r w:rsidRPr="007D2908">
        <w:rPr>
          <w:b/>
          <w:i/>
          <w:lang w:val="sr-Cyrl-CS"/>
        </w:rPr>
        <w:t>Слађана Николић</w:t>
      </w:r>
    </w:p>
    <w:p w:rsidR="003833F1" w:rsidRDefault="003833F1" w:rsidP="00044899">
      <w:pPr>
        <w:ind w:firstLine="720"/>
        <w:jc w:val="both"/>
        <w:rPr>
          <w:lang w:val="sr-Cyrl-CS"/>
        </w:rPr>
      </w:pPr>
    </w:p>
    <w:sectPr w:rsidR="003833F1" w:rsidSect="007D2908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4A"/>
    <w:multiLevelType w:val="hybridMultilevel"/>
    <w:tmpl w:val="AB6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9DC"/>
    <w:multiLevelType w:val="hybridMultilevel"/>
    <w:tmpl w:val="301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F1969"/>
    <w:multiLevelType w:val="hybridMultilevel"/>
    <w:tmpl w:val="1EE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7904"/>
    <w:rsid w:val="000013F8"/>
    <w:rsid w:val="00010559"/>
    <w:rsid w:val="000105F2"/>
    <w:rsid w:val="00014868"/>
    <w:rsid w:val="00015971"/>
    <w:rsid w:val="00016766"/>
    <w:rsid w:val="000225AD"/>
    <w:rsid w:val="000264CB"/>
    <w:rsid w:val="00036C5C"/>
    <w:rsid w:val="000426E4"/>
    <w:rsid w:val="00044899"/>
    <w:rsid w:val="000461AF"/>
    <w:rsid w:val="00052EBD"/>
    <w:rsid w:val="00063E6A"/>
    <w:rsid w:val="0006738E"/>
    <w:rsid w:val="000708D0"/>
    <w:rsid w:val="00073BAF"/>
    <w:rsid w:val="0009738D"/>
    <w:rsid w:val="000A0332"/>
    <w:rsid w:val="000B13E5"/>
    <w:rsid w:val="000B2FC6"/>
    <w:rsid w:val="000B30CB"/>
    <w:rsid w:val="000D0063"/>
    <w:rsid w:val="000E0A3A"/>
    <w:rsid w:val="000E525C"/>
    <w:rsid w:val="000F3410"/>
    <w:rsid w:val="00102670"/>
    <w:rsid w:val="001053DA"/>
    <w:rsid w:val="00114C03"/>
    <w:rsid w:val="001175A3"/>
    <w:rsid w:val="0012690C"/>
    <w:rsid w:val="001448DB"/>
    <w:rsid w:val="00151094"/>
    <w:rsid w:val="0015442D"/>
    <w:rsid w:val="001578A2"/>
    <w:rsid w:val="001630B5"/>
    <w:rsid w:val="0016409F"/>
    <w:rsid w:val="001644C3"/>
    <w:rsid w:val="00164BEC"/>
    <w:rsid w:val="001830FE"/>
    <w:rsid w:val="00196E4E"/>
    <w:rsid w:val="001B7809"/>
    <w:rsid w:val="001C008E"/>
    <w:rsid w:val="001C7F03"/>
    <w:rsid w:val="001D082D"/>
    <w:rsid w:val="001D5FA4"/>
    <w:rsid w:val="001F3B7C"/>
    <w:rsid w:val="001F5304"/>
    <w:rsid w:val="001F76FD"/>
    <w:rsid w:val="00207434"/>
    <w:rsid w:val="00212C2B"/>
    <w:rsid w:val="002363F4"/>
    <w:rsid w:val="0023680B"/>
    <w:rsid w:val="00236CE7"/>
    <w:rsid w:val="0024089A"/>
    <w:rsid w:val="00244AF5"/>
    <w:rsid w:val="00253B5F"/>
    <w:rsid w:val="00254EAD"/>
    <w:rsid w:val="00257F2B"/>
    <w:rsid w:val="0026089C"/>
    <w:rsid w:val="00266434"/>
    <w:rsid w:val="00274ACC"/>
    <w:rsid w:val="00284C34"/>
    <w:rsid w:val="00291E60"/>
    <w:rsid w:val="00293246"/>
    <w:rsid w:val="002A11D5"/>
    <w:rsid w:val="002A6162"/>
    <w:rsid w:val="002A7C91"/>
    <w:rsid w:val="002C4580"/>
    <w:rsid w:val="002C6BF5"/>
    <w:rsid w:val="002D4D6F"/>
    <w:rsid w:val="002E0C15"/>
    <w:rsid w:val="002F1D96"/>
    <w:rsid w:val="002F2DE9"/>
    <w:rsid w:val="002F5700"/>
    <w:rsid w:val="003137DC"/>
    <w:rsid w:val="0031769C"/>
    <w:rsid w:val="003178EB"/>
    <w:rsid w:val="0032005D"/>
    <w:rsid w:val="00321E0D"/>
    <w:rsid w:val="003261E4"/>
    <w:rsid w:val="00331044"/>
    <w:rsid w:val="003425DE"/>
    <w:rsid w:val="00351A3E"/>
    <w:rsid w:val="00355C00"/>
    <w:rsid w:val="00373369"/>
    <w:rsid w:val="003805E6"/>
    <w:rsid w:val="00382811"/>
    <w:rsid w:val="003833F1"/>
    <w:rsid w:val="00385A2D"/>
    <w:rsid w:val="003955AE"/>
    <w:rsid w:val="003A41C9"/>
    <w:rsid w:val="003B0EF9"/>
    <w:rsid w:val="003B2B9A"/>
    <w:rsid w:val="003C642F"/>
    <w:rsid w:val="003C6C24"/>
    <w:rsid w:val="003E7BC5"/>
    <w:rsid w:val="003F0989"/>
    <w:rsid w:val="003F24B2"/>
    <w:rsid w:val="003F57BE"/>
    <w:rsid w:val="003F5AB1"/>
    <w:rsid w:val="00410423"/>
    <w:rsid w:val="00411D94"/>
    <w:rsid w:val="00411DC5"/>
    <w:rsid w:val="00412881"/>
    <w:rsid w:val="00415181"/>
    <w:rsid w:val="0041613F"/>
    <w:rsid w:val="00416D88"/>
    <w:rsid w:val="00420962"/>
    <w:rsid w:val="004252CC"/>
    <w:rsid w:val="00432AAB"/>
    <w:rsid w:val="00452054"/>
    <w:rsid w:val="00454DF2"/>
    <w:rsid w:val="00487A51"/>
    <w:rsid w:val="004921BD"/>
    <w:rsid w:val="00495C4B"/>
    <w:rsid w:val="00496B0C"/>
    <w:rsid w:val="004A41DD"/>
    <w:rsid w:val="004A6F34"/>
    <w:rsid w:val="004A757F"/>
    <w:rsid w:val="004B6E36"/>
    <w:rsid w:val="004C2513"/>
    <w:rsid w:val="004C3682"/>
    <w:rsid w:val="004C40CA"/>
    <w:rsid w:val="004D1C05"/>
    <w:rsid w:val="004D6364"/>
    <w:rsid w:val="004E2E9B"/>
    <w:rsid w:val="004E4C32"/>
    <w:rsid w:val="004E7120"/>
    <w:rsid w:val="004F3A2B"/>
    <w:rsid w:val="00503DB1"/>
    <w:rsid w:val="0051607C"/>
    <w:rsid w:val="005200A6"/>
    <w:rsid w:val="00521C3D"/>
    <w:rsid w:val="00523837"/>
    <w:rsid w:val="0053050F"/>
    <w:rsid w:val="00530A92"/>
    <w:rsid w:val="00531800"/>
    <w:rsid w:val="005341AC"/>
    <w:rsid w:val="00536DF9"/>
    <w:rsid w:val="0053759B"/>
    <w:rsid w:val="00540256"/>
    <w:rsid w:val="00545299"/>
    <w:rsid w:val="0055139C"/>
    <w:rsid w:val="005554AF"/>
    <w:rsid w:val="00557EE0"/>
    <w:rsid w:val="005709C2"/>
    <w:rsid w:val="00572ADB"/>
    <w:rsid w:val="00573050"/>
    <w:rsid w:val="00575AE3"/>
    <w:rsid w:val="00577557"/>
    <w:rsid w:val="005806BD"/>
    <w:rsid w:val="00593322"/>
    <w:rsid w:val="005A253B"/>
    <w:rsid w:val="005B0B72"/>
    <w:rsid w:val="005B16DB"/>
    <w:rsid w:val="005B202D"/>
    <w:rsid w:val="005C5F32"/>
    <w:rsid w:val="005C763A"/>
    <w:rsid w:val="005D3692"/>
    <w:rsid w:val="005E1400"/>
    <w:rsid w:val="005E35B9"/>
    <w:rsid w:val="005E438F"/>
    <w:rsid w:val="005E55EC"/>
    <w:rsid w:val="005F29BB"/>
    <w:rsid w:val="00600D4B"/>
    <w:rsid w:val="00613072"/>
    <w:rsid w:val="006215FD"/>
    <w:rsid w:val="00621E1C"/>
    <w:rsid w:val="00621F2E"/>
    <w:rsid w:val="0063507C"/>
    <w:rsid w:val="00643E9B"/>
    <w:rsid w:val="006440DA"/>
    <w:rsid w:val="006453C7"/>
    <w:rsid w:val="00652193"/>
    <w:rsid w:val="00653690"/>
    <w:rsid w:val="00660884"/>
    <w:rsid w:val="006610F4"/>
    <w:rsid w:val="006633D5"/>
    <w:rsid w:val="0067061D"/>
    <w:rsid w:val="00670702"/>
    <w:rsid w:val="00677988"/>
    <w:rsid w:val="0068511D"/>
    <w:rsid w:val="00685EA6"/>
    <w:rsid w:val="00686FD4"/>
    <w:rsid w:val="006930BD"/>
    <w:rsid w:val="00695A1D"/>
    <w:rsid w:val="006A432B"/>
    <w:rsid w:val="006B12BE"/>
    <w:rsid w:val="006D31A4"/>
    <w:rsid w:val="006E4019"/>
    <w:rsid w:val="006F09B5"/>
    <w:rsid w:val="006F4DDC"/>
    <w:rsid w:val="006F73C9"/>
    <w:rsid w:val="0070005F"/>
    <w:rsid w:val="00710A68"/>
    <w:rsid w:val="00714A62"/>
    <w:rsid w:val="00716C74"/>
    <w:rsid w:val="00717009"/>
    <w:rsid w:val="007300DC"/>
    <w:rsid w:val="00733EAA"/>
    <w:rsid w:val="0074380E"/>
    <w:rsid w:val="007443A9"/>
    <w:rsid w:val="00756A8C"/>
    <w:rsid w:val="007617CD"/>
    <w:rsid w:val="00761A84"/>
    <w:rsid w:val="0076262B"/>
    <w:rsid w:val="00773781"/>
    <w:rsid w:val="0077578D"/>
    <w:rsid w:val="00776FAD"/>
    <w:rsid w:val="0078262D"/>
    <w:rsid w:val="007871BF"/>
    <w:rsid w:val="00790629"/>
    <w:rsid w:val="00795091"/>
    <w:rsid w:val="00795810"/>
    <w:rsid w:val="00797AF3"/>
    <w:rsid w:val="007A00F8"/>
    <w:rsid w:val="007A2172"/>
    <w:rsid w:val="007B5A70"/>
    <w:rsid w:val="007C41B4"/>
    <w:rsid w:val="007C6F0B"/>
    <w:rsid w:val="007C72F6"/>
    <w:rsid w:val="007D0FCE"/>
    <w:rsid w:val="007D1173"/>
    <w:rsid w:val="007D25B3"/>
    <w:rsid w:val="007D2908"/>
    <w:rsid w:val="007D40BC"/>
    <w:rsid w:val="007E440C"/>
    <w:rsid w:val="007E4CC5"/>
    <w:rsid w:val="007E5979"/>
    <w:rsid w:val="007E7959"/>
    <w:rsid w:val="007F787E"/>
    <w:rsid w:val="00804055"/>
    <w:rsid w:val="00817768"/>
    <w:rsid w:val="008308F5"/>
    <w:rsid w:val="008362B1"/>
    <w:rsid w:val="0084001F"/>
    <w:rsid w:val="00844E2F"/>
    <w:rsid w:val="00846EE3"/>
    <w:rsid w:val="00855B39"/>
    <w:rsid w:val="00862E29"/>
    <w:rsid w:val="00867AE9"/>
    <w:rsid w:val="008710B0"/>
    <w:rsid w:val="00872A5F"/>
    <w:rsid w:val="00880337"/>
    <w:rsid w:val="00884682"/>
    <w:rsid w:val="0089263D"/>
    <w:rsid w:val="00893634"/>
    <w:rsid w:val="00894FB7"/>
    <w:rsid w:val="00896353"/>
    <w:rsid w:val="008A1973"/>
    <w:rsid w:val="008A29C9"/>
    <w:rsid w:val="008A56C2"/>
    <w:rsid w:val="008B3E17"/>
    <w:rsid w:val="008C7FFE"/>
    <w:rsid w:val="008D6485"/>
    <w:rsid w:val="008E1D16"/>
    <w:rsid w:val="008E64F2"/>
    <w:rsid w:val="008F64A7"/>
    <w:rsid w:val="008F7904"/>
    <w:rsid w:val="009004B9"/>
    <w:rsid w:val="009013DF"/>
    <w:rsid w:val="00902593"/>
    <w:rsid w:val="009048D2"/>
    <w:rsid w:val="0090594E"/>
    <w:rsid w:val="0090618A"/>
    <w:rsid w:val="00906D58"/>
    <w:rsid w:val="0091582D"/>
    <w:rsid w:val="009169B5"/>
    <w:rsid w:val="009210EC"/>
    <w:rsid w:val="0092215B"/>
    <w:rsid w:val="00924E78"/>
    <w:rsid w:val="00926434"/>
    <w:rsid w:val="00937423"/>
    <w:rsid w:val="009449E5"/>
    <w:rsid w:val="0094578B"/>
    <w:rsid w:val="0095486C"/>
    <w:rsid w:val="00961621"/>
    <w:rsid w:val="009622D0"/>
    <w:rsid w:val="00967BD1"/>
    <w:rsid w:val="009716FF"/>
    <w:rsid w:val="00971704"/>
    <w:rsid w:val="00971C5B"/>
    <w:rsid w:val="009740C6"/>
    <w:rsid w:val="0097628D"/>
    <w:rsid w:val="0099557B"/>
    <w:rsid w:val="00996A06"/>
    <w:rsid w:val="009A56D6"/>
    <w:rsid w:val="009B6DB8"/>
    <w:rsid w:val="009F22E7"/>
    <w:rsid w:val="00A014C2"/>
    <w:rsid w:val="00A209AF"/>
    <w:rsid w:val="00A21280"/>
    <w:rsid w:val="00A24684"/>
    <w:rsid w:val="00A26652"/>
    <w:rsid w:val="00A269D5"/>
    <w:rsid w:val="00A33DA1"/>
    <w:rsid w:val="00A342D4"/>
    <w:rsid w:val="00A41753"/>
    <w:rsid w:val="00A47EBF"/>
    <w:rsid w:val="00A509D4"/>
    <w:rsid w:val="00A72E30"/>
    <w:rsid w:val="00A763E6"/>
    <w:rsid w:val="00A772A7"/>
    <w:rsid w:val="00A82AC6"/>
    <w:rsid w:val="00A82D82"/>
    <w:rsid w:val="00A86B0D"/>
    <w:rsid w:val="00A86C0D"/>
    <w:rsid w:val="00A961A7"/>
    <w:rsid w:val="00AB129F"/>
    <w:rsid w:val="00AC4182"/>
    <w:rsid w:val="00AD4FF2"/>
    <w:rsid w:val="00AD7507"/>
    <w:rsid w:val="00AE2EB8"/>
    <w:rsid w:val="00AE2F3F"/>
    <w:rsid w:val="00AF1840"/>
    <w:rsid w:val="00AF189C"/>
    <w:rsid w:val="00AF68CC"/>
    <w:rsid w:val="00B050CD"/>
    <w:rsid w:val="00B13393"/>
    <w:rsid w:val="00B20326"/>
    <w:rsid w:val="00B20DCB"/>
    <w:rsid w:val="00B2123D"/>
    <w:rsid w:val="00B242F2"/>
    <w:rsid w:val="00B2517B"/>
    <w:rsid w:val="00B277A0"/>
    <w:rsid w:val="00B310E7"/>
    <w:rsid w:val="00B35B67"/>
    <w:rsid w:val="00B420BC"/>
    <w:rsid w:val="00B47758"/>
    <w:rsid w:val="00B5718B"/>
    <w:rsid w:val="00B626F1"/>
    <w:rsid w:val="00B67833"/>
    <w:rsid w:val="00B7413A"/>
    <w:rsid w:val="00B769C9"/>
    <w:rsid w:val="00B8446A"/>
    <w:rsid w:val="00B85BA8"/>
    <w:rsid w:val="00BA485F"/>
    <w:rsid w:val="00BB4F35"/>
    <w:rsid w:val="00BB537D"/>
    <w:rsid w:val="00BB56B5"/>
    <w:rsid w:val="00BC6B57"/>
    <w:rsid w:val="00BC6D95"/>
    <w:rsid w:val="00BD1EC0"/>
    <w:rsid w:val="00BD324B"/>
    <w:rsid w:val="00BD5F2C"/>
    <w:rsid w:val="00BD710D"/>
    <w:rsid w:val="00BE1A30"/>
    <w:rsid w:val="00BF5E45"/>
    <w:rsid w:val="00C04FE2"/>
    <w:rsid w:val="00C06E8B"/>
    <w:rsid w:val="00C11764"/>
    <w:rsid w:val="00C148BD"/>
    <w:rsid w:val="00C330A8"/>
    <w:rsid w:val="00C54180"/>
    <w:rsid w:val="00C5437C"/>
    <w:rsid w:val="00C55C44"/>
    <w:rsid w:val="00C57653"/>
    <w:rsid w:val="00C63971"/>
    <w:rsid w:val="00C65D11"/>
    <w:rsid w:val="00C664D5"/>
    <w:rsid w:val="00C72FAE"/>
    <w:rsid w:val="00C86984"/>
    <w:rsid w:val="00C87D8B"/>
    <w:rsid w:val="00CA6F92"/>
    <w:rsid w:val="00CA7F03"/>
    <w:rsid w:val="00CB0C6B"/>
    <w:rsid w:val="00CB4FBE"/>
    <w:rsid w:val="00CB6FA4"/>
    <w:rsid w:val="00CB710A"/>
    <w:rsid w:val="00CB7414"/>
    <w:rsid w:val="00CC4C35"/>
    <w:rsid w:val="00CC611F"/>
    <w:rsid w:val="00CD1AC8"/>
    <w:rsid w:val="00CD3BCE"/>
    <w:rsid w:val="00CE4779"/>
    <w:rsid w:val="00CF5F45"/>
    <w:rsid w:val="00D0036D"/>
    <w:rsid w:val="00D01B4B"/>
    <w:rsid w:val="00D12CB8"/>
    <w:rsid w:val="00D251C2"/>
    <w:rsid w:val="00D3616B"/>
    <w:rsid w:val="00D40C3C"/>
    <w:rsid w:val="00D4289A"/>
    <w:rsid w:val="00D43A7F"/>
    <w:rsid w:val="00D46CA8"/>
    <w:rsid w:val="00D51A6E"/>
    <w:rsid w:val="00D77B5D"/>
    <w:rsid w:val="00D81638"/>
    <w:rsid w:val="00D85C0F"/>
    <w:rsid w:val="00D86021"/>
    <w:rsid w:val="00D96DE8"/>
    <w:rsid w:val="00DA46DB"/>
    <w:rsid w:val="00DA6B4D"/>
    <w:rsid w:val="00DA79EC"/>
    <w:rsid w:val="00DB28CB"/>
    <w:rsid w:val="00DF7A9F"/>
    <w:rsid w:val="00E1385E"/>
    <w:rsid w:val="00E13F17"/>
    <w:rsid w:val="00E15C23"/>
    <w:rsid w:val="00E22828"/>
    <w:rsid w:val="00E31658"/>
    <w:rsid w:val="00E3543C"/>
    <w:rsid w:val="00E35803"/>
    <w:rsid w:val="00E42222"/>
    <w:rsid w:val="00E43472"/>
    <w:rsid w:val="00E437A5"/>
    <w:rsid w:val="00E44AEE"/>
    <w:rsid w:val="00E456F2"/>
    <w:rsid w:val="00E53BE1"/>
    <w:rsid w:val="00E57D88"/>
    <w:rsid w:val="00E6355D"/>
    <w:rsid w:val="00E77C18"/>
    <w:rsid w:val="00E805C3"/>
    <w:rsid w:val="00E83FED"/>
    <w:rsid w:val="00E955E7"/>
    <w:rsid w:val="00EC284D"/>
    <w:rsid w:val="00EE05D7"/>
    <w:rsid w:val="00EE1A62"/>
    <w:rsid w:val="00EE727A"/>
    <w:rsid w:val="00EF487B"/>
    <w:rsid w:val="00F00368"/>
    <w:rsid w:val="00F10807"/>
    <w:rsid w:val="00F1385D"/>
    <w:rsid w:val="00F174AD"/>
    <w:rsid w:val="00F17CD9"/>
    <w:rsid w:val="00F22061"/>
    <w:rsid w:val="00F2593F"/>
    <w:rsid w:val="00F25E7D"/>
    <w:rsid w:val="00F27EF3"/>
    <w:rsid w:val="00F30F3A"/>
    <w:rsid w:val="00F4539F"/>
    <w:rsid w:val="00F47ECA"/>
    <w:rsid w:val="00F65103"/>
    <w:rsid w:val="00F6513F"/>
    <w:rsid w:val="00F66A3A"/>
    <w:rsid w:val="00F66DBA"/>
    <w:rsid w:val="00F73E7E"/>
    <w:rsid w:val="00F76399"/>
    <w:rsid w:val="00F7682B"/>
    <w:rsid w:val="00F86FDE"/>
    <w:rsid w:val="00FA642B"/>
    <w:rsid w:val="00FB055C"/>
    <w:rsid w:val="00FB4A37"/>
    <w:rsid w:val="00FB558B"/>
    <w:rsid w:val="00FC0D3C"/>
    <w:rsid w:val="00FD091D"/>
    <w:rsid w:val="00FD7A55"/>
    <w:rsid w:val="00FE05DE"/>
    <w:rsid w:val="00FE0831"/>
    <w:rsid w:val="00FE0C80"/>
    <w:rsid w:val="00FF1068"/>
    <w:rsid w:val="00FF26DF"/>
    <w:rsid w:val="00FF3FBA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2B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44AF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44AF5"/>
    <w:pPr>
      <w:spacing w:after="120"/>
    </w:pPr>
  </w:style>
  <w:style w:type="paragraph" w:styleId="List">
    <w:name w:val="List"/>
    <w:basedOn w:val="BodyText"/>
    <w:rsid w:val="00244AF5"/>
    <w:rPr>
      <w:rFonts w:cs="Mangal"/>
    </w:rPr>
  </w:style>
  <w:style w:type="paragraph" w:styleId="Caption">
    <w:name w:val="caption"/>
    <w:basedOn w:val="Normal"/>
    <w:qFormat/>
    <w:rsid w:val="00244A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44AF5"/>
    <w:pPr>
      <w:suppressLineNumbers/>
    </w:pPr>
    <w:rPr>
      <w:rFonts w:cs="Mangal"/>
    </w:rPr>
  </w:style>
  <w:style w:type="paragraph" w:styleId="BalloonText">
    <w:name w:val="Balloon Text"/>
    <w:basedOn w:val="Normal"/>
    <w:rsid w:val="00244AF5"/>
    <w:rPr>
      <w:rFonts w:ascii="Tahoma" w:hAnsi="Tahoma" w:cs="Tahoma"/>
      <w:sz w:val="16"/>
      <w:szCs w:val="16"/>
    </w:rPr>
  </w:style>
  <w:style w:type="character" w:customStyle="1" w:styleId="x610">
    <w:name w:val="x610"/>
    <w:basedOn w:val="DefaultParagraphFont"/>
    <w:rsid w:val="008308F5"/>
    <w:rPr>
      <w:rFonts w:ascii="Arial" w:hAnsi="Arial" w:cs="Arial" w:hint="default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3C2D-04AE-4684-AFD3-EE1A096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LjUBOVIJA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USER</dc:creator>
  <cp:lastModifiedBy>Mitar</cp:lastModifiedBy>
  <cp:revision>2</cp:revision>
  <cp:lastPrinted>2022-02-28T13:34:00Z</cp:lastPrinted>
  <dcterms:created xsi:type="dcterms:W3CDTF">2022-03-02T09:09:00Z</dcterms:created>
  <dcterms:modified xsi:type="dcterms:W3CDTF">2022-03-02T09:09:00Z</dcterms:modified>
</cp:coreProperties>
</file>