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FF" w:rsidRDefault="009F06FF" w:rsidP="009F06FF">
      <w:pPr>
        <w:rPr>
          <w:rFonts w:ascii="Arial" w:hAnsi="Arial" w:cs="Arial"/>
          <w:sz w:val="45"/>
          <w:szCs w:val="45"/>
          <w:lang w:val="ru-RU"/>
        </w:rPr>
      </w:pPr>
    </w:p>
    <w:p w:rsidR="00BA02CC" w:rsidRDefault="00BA02CC" w:rsidP="009F06FF">
      <w:pPr>
        <w:rPr>
          <w:rFonts w:ascii="Arial" w:hAnsi="Arial" w:cs="Arial"/>
          <w:sz w:val="45"/>
          <w:szCs w:val="45"/>
          <w:lang w:val="ru-RU"/>
        </w:rPr>
      </w:pPr>
    </w:p>
    <w:p w:rsidR="009F06FF" w:rsidRPr="009F06FF" w:rsidRDefault="009F06FF" w:rsidP="008A1EF5">
      <w:pPr>
        <w:jc w:val="center"/>
        <w:rPr>
          <w:sz w:val="44"/>
          <w:szCs w:val="44"/>
          <w:lang w:val="ru-RU"/>
        </w:rPr>
      </w:pPr>
      <w:r w:rsidRPr="009F06FF">
        <w:rPr>
          <w:sz w:val="44"/>
          <w:szCs w:val="44"/>
          <w:lang w:val="ru-RU"/>
        </w:rPr>
        <w:t xml:space="preserve">СТРАТЕГИЈА РАЗВОЈА </w:t>
      </w:r>
      <w:r>
        <w:rPr>
          <w:sz w:val="44"/>
          <w:szCs w:val="44"/>
          <w:lang w:val="ru-RU"/>
        </w:rPr>
        <w:t xml:space="preserve">ПРЕДШКОЛСКОГ ВАСПИТАЊА И ОБРАЗОВАЊА </w:t>
      </w:r>
      <w:r w:rsidRPr="009F06FF">
        <w:rPr>
          <w:sz w:val="44"/>
          <w:szCs w:val="44"/>
          <w:lang w:val="ru-RU"/>
        </w:rPr>
        <w:t xml:space="preserve">ДЕЦЕ </w:t>
      </w:r>
      <w:r w:rsidR="00244BB8">
        <w:rPr>
          <w:sz w:val="44"/>
          <w:szCs w:val="44"/>
          <w:lang w:val="ru-RU"/>
        </w:rPr>
        <w:t xml:space="preserve">У </w:t>
      </w:r>
      <w:r w:rsidRPr="009F06FF">
        <w:rPr>
          <w:sz w:val="44"/>
          <w:szCs w:val="44"/>
          <w:lang w:val="ru-RU"/>
        </w:rPr>
        <w:t>ОПШТИН</w:t>
      </w:r>
      <w:r w:rsidR="00244BB8">
        <w:rPr>
          <w:sz w:val="44"/>
          <w:szCs w:val="44"/>
          <w:lang w:val="ru-RU"/>
        </w:rPr>
        <w:t>И</w:t>
      </w:r>
      <w:r>
        <w:rPr>
          <w:sz w:val="44"/>
          <w:szCs w:val="44"/>
          <w:lang w:val="ru-RU"/>
        </w:rPr>
        <w:t xml:space="preserve"> ЉУБОВИЈА</w:t>
      </w:r>
    </w:p>
    <w:p w:rsidR="009F06FF" w:rsidRPr="009F06FF" w:rsidRDefault="009F06FF" w:rsidP="009F06FF">
      <w:pPr>
        <w:jc w:val="center"/>
        <w:rPr>
          <w:sz w:val="44"/>
          <w:szCs w:val="44"/>
          <w:lang w:val="ru-RU"/>
        </w:rPr>
      </w:pPr>
      <w:r w:rsidRPr="009F06FF">
        <w:rPr>
          <w:sz w:val="44"/>
          <w:szCs w:val="44"/>
          <w:lang w:val="ru-RU"/>
        </w:rPr>
        <w:t>ЗА ПЕРИОД</w:t>
      </w:r>
    </w:p>
    <w:p w:rsidR="009F06FF" w:rsidRDefault="003E6765" w:rsidP="009F06FF">
      <w:pPr>
        <w:jc w:val="center"/>
        <w:rPr>
          <w:sz w:val="44"/>
          <w:szCs w:val="44"/>
        </w:rPr>
      </w:pPr>
      <w:r>
        <w:rPr>
          <w:sz w:val="44"/>
          <w:szCs w:val="44"/>
          <w:lang w:val="ru-RU"/>
        </w:rPr>
        <w:t xml:space="preserve"> 2021</w:t>
      </w:r>
      <w:r w:rsidR="006A4214">
        <w:rPr>
          <w:sz w:val="44"/>
          <w:szCs w:val="44"/>
          <w:lang w:val="ru-RU"/>
        </w:rPr>
        <w:t xml:space="preserve"> </w:t>
      </w:r>
      <w:r w:rsidR="009F06FF" w:rsidRPr="009F06FF">
        <w:rPr>
          <w:sz w:val="44"/>
          <w:szCs w:val="44"/>
        </w:rPr>
        <w:t>–</w:t>
      </w:r>
      <w:r w:rsidR="006A4214">
        <w:rPr>
          <w:sz w:val="44"/>
          <w:szCs w:val="44"/>
          <w:lang/>
        </w:rPr>
        <w:t xml:space="preserve"> </w:t>
      </w:r>
      <w:r w:rsidR="009F06FF" w:rsidRPr="009F06FF">
        <w:rPr>
          <w:sz w:val="44"/>
          <w:szCs w:val="44"/>
        </w:rPr>
        <w:t>202</w:t>
      </w:r>
      <w:r w:rsidR="009F06FF" w:rsidRPr="009F06FF">
        <w:rPr>
          <w:sz w:val="44"/>
          <w:szCs w:val="44"/>
          <w:lang w:val="sr-Cyrl-CS"/>
        </w:rPr>
        <w:t>5</w:t>
      </w:r>
      <w:r w:rsidR="006A4214">
        <w:rPr>
          <w:sz w:val="44"/>
          <w:szCs w:val="44"/>
          <w:lang w:val="sr-Cyrl-CS"/>
        </w:rPr>
        <w:t>. ГОДИНЕ</w:t>
      </w:r>
    </w:p>
    <w:p w:rsidR="00C7252A" w:rsidRPr="00C7252A" w:rsidRDefault="00C7252A" w:rsidP="009F06FF">
      <w:pPr>
        <w:jc w:val="center"/>
      </w:pPr>
    </w:p>
    <w:p w:rsidR="008D30C9" w:rsidRPr="00C7252A" w:rsidRDefault="008A1EF5" w:rsidP="00C7252A">
      <w:pPr>
        <w:jc w:val="center"/>
        <w:rPr>
          <w:sz w:val="45"/>
          <w:szCs w:val="45"/>
        </w:rPr>
      </w:pPr>
      <w:r w:rsidRPr="009F06FF">
        <w:rPr>
          <w:noProof/>
        </w:rPr>
        <w:drawing>
          <wp:inline distT="0" distB="0" distL="0" distR="0">
            <wp:extent cx="5276850" cy="3962400"/>
            <wp:effectExtent l="19050" t="0" r="0" b="0"/>
            <wp:docPr id="1" name="Picture 1" descr="ALIM5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5604.JPG"/>
                    <pic:cNvPicPr>
                      <a:picLocks noChangeAspect="1" noChangeArrowheads="1"/>
                    </pic:cNvPicPr>
                  </pic:nvPicPr>
                  <pic:blipFill>
                    <a:blip r:embed="rId8" cstate="print"/>
                    <a:srcRect/>
                    <a:stretch>
                      <a:fillRect/>
                    </a:stretch>
                  </pic:blipFill>
                  <pic:spPr bwMode="auto">
                    <a:xfrm>
                      <a:off x="0" y="0"/>
                      <a:ext cx="5276850" cy="3962400"/>
                    </a:xfrm>
                    <a:prstGeom prst="rect">
                      <a:avLst/>
                    </a:prstGeom>
                    <a:noFill/>
                    <a:ln w="9525">
                      <a:noFill/>
                      <a:miter lim="800000"/>
                      <a:headEnd/>
                      <a:tailEnd/>
                    </a:ln>
                  </pic:spPr>
                </pic:pic>
              </a:graphicData>
            </a:graphic>
          </wp:inline>
        </w:drawing>
      </w:r>
    </w:p>
    <w:p w:rsidR="009F06FF" w:rsidRDefault="009F06FF" w:rsidP="009F06FF">
      <w:pPr>
        <w:jc w:val="center"/>
      </w:pPr>
    </w:p>
    <w:p w:rsidR="009F06FF" w:rsidRDefault="003E6765" w:rsidP="009F06FF">
      <w:pPr>
        <w:jc w:val="center"/>
        <w:rPr>
          <w:sz w:val="36"/>
          <w:szCs w:val="36"/>
        </w:rPr>
      </w:pPr>
      <w:r>
        <w:rPr>
          <w:sz w:val="36"/>
          <w:szCs w:val="36"/>
        </w:rPr>
        <w:t>Фебруар, 2021</w:t>
      </w:r>
      <w:r w:rsidR="009F06FF" w:rsidRPr="00BA02CC">
        <w:rPr>
          <w:sz w:val="36"/>
          <w:szCs w:val="36"/>
        </w:rPr>
        <w:t xml:space="preserve">. </w:t>
      </w:r>
      <w:r w:rsidR="00BA02CC">
        <w:rPr>
          <w:sz w:val="36"/>
          <w:szCs w:val="36"/>
        </w:rPr>
        <w:t>г</w:t>
      </w:r>
      <w:r w:rsidR="009F06FF" w:rsidRPr="00BA02CC">
        <w:rPr>
          <w:sz w:val="36"/>
          <w:szCs w:val="36"/>
        </w:rPr>
        <w:t>одине</w:t>
      </w:r>
    </w:p>
    <w:p w:rsidR="008A1EF5" w:rsidRDefault="008A1EF5" w:rsidP="00BA02CC">
      <w:pPr>
        <w:rPr>
          <w:b/>
          <w:sz w:val="28"/>
          <w:szCs w:val="28"/>
        </w:rPr>
      </w:pPr>
    </w:p>
    <w:p w:rsidR="008A1EF5" w:rsidRDefault="008A1EF5" w:rsidP="00BA02CC">
      <w:pPr>
        <w:rPr>
          <w:b/>
          <w:sz w:val="28"/>
          <w:szCs w:val="28"/>
        </w:rPr>
      </w:pPr>
    </w:p>
    <w:p w:rsidR="008A1EF5" w:rsidRDefault="008A1EF5" w:rsidP="00BA02CC">
      <w:pPr>
        <w:rPr>
          <w:b/>
          <w:sz w:val="28"/>
          <w:szCs w:val="28"/>
        </w:rPr>
      </w:pPr>
    </w:p>
    <w:p w:rsidR="00BA02CC" w:rsidRPr="007710DB" w:rsidRDefault="00BA02CC" w:rsidP="00BA02CC">
      <w:pPr>
        <w:rPr>
          <w:b/>
          <w:sz w:val="28"/>
          <w:szCs w:val="28"/>
          <w:lang w:val="sr-Cyrl-CS"/>
        </w:rPr>
      </w:pPr>
      <w:r w:rsidRPr="007710DB">
        <w:rPr>
          <w:b/>
          <w:sz w:val="28"/>
          <w:szCs w:val="28"/>
          <w:lang w:val="sr-Cyrl-CS"/>
        </w:rPr>
        <w:t>Садржај:</w:t>
      </w:r>
    </w:p>
    <w:p w:rsidR="00613F5B" w:rsidRPr="007710DB" w:rsidRDefault="00613F5B" w:rsidP="00BA02CC">
      <w:pPr>
        <w:rPr>
          <w:b/>
          <w:sz w:val="28"/>
          <w:szCs w:val="28"/>
          <w:lang w:val="sr-Cyrl-CS"/>
        </w:rPr>
      </w:pPr>
    </w:p>
    <w:p w:rsidR="00613F5B" w:rsidRDefault="00613F5B" w:rsidP="00BA02CC">
      <w:pPr>
        <w:rPr>
          <w:b/>
          <w:i/>
          <w:sz w:val="28"/>
          <w:szCs w:val="28"/>
          <w:lang w:val="sr-Cyrl-CS"/>
        </w:rPr>
      </w:pPr>
    </w:p>
    <w:p w:rsidR="00613F5B" w:rsidRPr="00613F5B" w:rsidRDefault="00613F5B" w:rsidP="00613F5B">
      <w:pPr>
        <w:pStyle w:val="ListParagraph"/>
        <w:numPr>
          <w:ilvl w:val="0"/>
          <w:numId w:val="29"/>
        </w:numPr>
        <w:spacing w:after="240"/>
        <w:rPr>
          <w:b/>
          <w:i/>
          <w:sz w:val="28"/>
          <w:szCs w:val="28"/>
          <w:lang w:val="sr-Cyrl-CS"/>
        </w:rPr>
      </w:pPr>
      <w:r w:rsidRPr="00C70CDF">
        <w:rPr>
          <w:b/>
          <w:sz w:val="28"/>
          <w:szCs w:val="28"/>
          <w:lang w:val="ru-RU"/>
        </w:rPr>
        <w:t>УВОД</w:t>
      </w:r>
    </w:p>
    <w:p w:rsidR="00613F5B" w:rsidRPr="00613F5B" w:rsidRDefault="00613F5B" w:rsidP="00613F5B">
      <w:pPr>
        <w:spacing w:after="240"/>
        <w:ind w:left="426"/>
        <w:rPr>
          <w:b/>
          <w:sz w:val="28"/>
          <w:szCs w:val="28"/>
          <w:lang w:val="ru-RU"/>
        </w:rPr>
      </w:pPr>
      <w:r>
        <w:rPr>
          <w:b/>
          <w:sz w:val="28"/>
          <w:szCs w:val="28"/>
          <w:lang w:val="ru-RU"/>
        </w:rPr>
        <w:t xml:space="preserve">1.1. </w:t>
      </w:r>
      <w:r w:rsidRPr="00613F5B">
        <w:rPr>
          <w:b/>
          <w:sz w:val="28"/>
          <w:szCs w:val="28"/>
          <w:lang w:val="ru-RU"/>
        </w:rPr>
        <w:t>Полазиште за израду стратегије</w:t>
      </w:r>
    </w:p>
    <w:p w:rsidR="00613F5B" w:rsidRDefault="00D63DE2" w:rsidP="00613F5B">
      <w:pPr>
        <w:pStyle w:val="ListParagraph"/>
        <w:numPr>
          <w:ilvl w:val="0"/>
          <w:numId w:val="29"/>
        </w:numPr>
        <w:spacing w:after="240"/>
        <w:rPr>
          <w:b/>
          <w:sz w:val="28"/>
          <w:szCs w:val="28"/>
          <w:lang w:val="sr-Cyrl-CS"/>
        </w:rPr>
      </w:pPr>
      <w:r>
        <w:rPr>
          <w:b/>
          <w:sz w:val="28"/>
          <w:szCs w:val="28"/>
          <w:lang w:val="sr-Cyrl-CS"/>
        </w:rPr>
        <w:t>ПРОФИЛ ОПШТИНЕ ЉУБОВИЈА</w:t>
      </w:r>
    </w:p>
    <w:p w:rsidR="00613F5B" w:rsidRDefault="00D63DE2" w:rsidP="007710DB">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Географски подаци</w:t>
      </w:r>
    </w:p>
    <w:p w:rsidR="007710DB" w:rsidRDefault="00D63DE2" w:rsidP="007710DB">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Кратак историјат општине</w:t>
      </w:r>
    </w:p>
    <w:p w:rsidR="007710DB" w:rsidRDefault="00D63DE2" w:rsidP="007710DB">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Демографски подаци</w:t>
      </w:r>
    </w:p>
    <w:p w:rsidR="00D63DE2" w:rsidRDefault="00D63DE2" w:rsidP="007710DB">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Стање привреде и перспектива економског развоја</w:t>
      </w:r>
    </w:p>
    <w:p w:rsidR="006E0B44" w:rsidRDefault="006E0B44" w:rsidP="007710DB">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Локална традиција и установе културе, уметности и спорта</w:t>
      </w:r>
    </w:p>
    <w:p w:rsidR="006E0B44" w:rsidRDefault="006E0B44" w:rsidP="006E0B44">
      <w:pPr>
        <w:pStyle w:val="Header"/>
        <w:jc w:val="both"/>
        <w:rPr>
          <w:rFonts w:ascii="Times New Roman" w:hAnsi="Times New Roman" w:cs="Times New Roman"/>
          <w:b/>
          <w:sz w:val="28"/>
          <w:szCs w:val="28"/>
          <w:lang w:val="sr-Cyrl-CS"/>
        </w:rPr>
      </w:pPr>
    </w:p>
    <w:p w:rsidR="006E0B44" w:rsidRPr="006E0B44" w:rsidRDefault="006E0B44" w:rsidP="006E0B44">
      <w:pPr>
        <w:pStyle w:val="Header"/>
        <w:jc w:val="both"/>
        <w:rPr>
          <w:rFonts w:ascii="Times New Roman" w:hAnsi="Times New Roman" w:cs="Times New Roman"/>
          <w:b/>
          <w:sz w:val="28"/>
          <w:szCs w:val="28"/>
          <w:lang w:val="sr-Cyrl-CS"/>
        </w:rPr>
      </w:pPr>
    </w:p>
    <w:p w:rsidR="006E0B44" w:rsidRDefault="006E0B44" w:rsidP="006E0B44">
      <w:pPr>
        <w:pStyle w:val="Header"/>
        <w:numPr>
          <w:ilvl w:val="0"/>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УСТАНОВА ПРЕДШКОЛСКОГ ОБРАЗОВАЊА И ВАСПИТАЊА</w:t>
      </w:r>
    </w:p>
    <w:p w:rsidR="006E0B44" w:rsidRDefault="006E0B44" w:rsidP="006E0B44">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Кратак историјски осврт на развој предшколске установе</w:t>
      </w:r>
    </w:p>
    <w:p w:rsidR="006E0B44" w:rsidRDefault="006E0B44" w:rsidP="006E0B44">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Приказ мреже предшколских установа</w:t>
      </w:r>
    </w:p>
    <w:p w:rsidR="006E0B44" w:rsidRPr="006E0B44" w:rsidRDefault="006E0B44" w:rsidP="006E0B44">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Ресурси установе и средине</w:t>
      </w:r>
    </w:p>
    <w:p w:rsidR="007710DB" w:rsidRDefault="007710DB" w:rsidP="006E0B44">
      <w:pPr>
        <w:pStyle w:val="Header"/>
        <w:jc w:val="both"/>
        <w:rPr>
          <w:rFonts w:ascii="Times New Roman" w:hAnsi="Times New Roman" w:cs="Times New Roman"/>
          <w:b/>
          <w:sz w:val="28"/>
          <w:szCs w:val="28"/>
          <w:lang w:val="sr-Cyrl-CS"/>
        </w:rPr>
      </w:pPr>
    </w:p>
    <w:p w:rsidR="004615EF" w:rsidRPr="004615EF" w:rsidRDefault="007710DB" w:rsidP="004615EF">
      <w:pPr>
        <w:pStyle w:val="Header"/>
        <w:numPr>
          <w:ilvl w:val="0"/>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МЕТОДОЛОГИЈА ИЗРАДЕ СТРАТЕГИЈЕ</w:t>
      </w:r>
    </w:p>
    <w:p w:rsidR="007710DB" w:rsidRPr="004615EF" w:rsidRDefault="004615EF" w:rsidP="004615EF">
      <w:pPr>
        <w:pStyle w:val="Header"/>
        <w:numPr>
          <w:ilvl w:val="1"/>
          <w:numId w:val="29"/>
        </w:numPr>
        <w:jc w:val="both"/>
        <w:rPr>
          <w:rFonts w:ascii="Times New Roman" w:hAnsi="Times New Roman" w:cs="Times New Roman"/>
          <w:b/>
          <w:sz w:val="28"/>
          <w:szCs w:val="28"/>
          <w:lang w:val="sr-Cyrl-CS"/>
        </w:rPr>
      </w:pPr>
      <w:r>
        <w:rPr>
          <w:rFonts w:ascii="Times New Roman" w:hAnsi="Times New Roman" w:cs="Times New Roman"/>
          <w:b/>
          <w:sz w:val="28"/>
          <w:szCs w:val="28"/>
        </w:rPr>
        <w:t>SW</w:t>
      </w:r>
      <w:r w:rsidR="007710DB" w:rsidRPr="004615EF">
        <w:rPr>
          <w:rFonts w:ascii="Times New Roman" w:hAnsi="Times New Roman" w:cs="Times New Roman"/>
          <w:b/>
          <w:sz w:val="28"/>
          <w:szCs w:val="28"/>
          <w:lang w:val="sr-Cyrl-CS"/>
        </w:rPr>
        <w:t>ОТ анализа</w:t>
      </w:r>
    </w:p>
    <w:p w:rsidR="007710DB" w:rsidRDefault="007710DB" w:rsidP="007710DB">
      <w:pPr>
        <w:pStyle w:val="Header"/>
        <w:ind w:left="1146"/>
        <w:jc w:val="both"/>
        <w:rPr>
          <w:rFonts w:ascii="Times New Roman" w:hAnsi="Times New Roman" w:cs="Times New Roman"/>
          <w:b/>
          <w:sz w:val="28"/>
          <w:szCs w:val="28"/>
          <w:lang w:val="sr-Cyrl-CS"/>
        </w:rPr>
      </w:pPr>
    </w:p>
    <w:p w:rsidR="007710DB" w:rsidRDefault="007710DB" w:rsidP="007710DB">
      <w:pPr>
        <w:pStyle w:val="Header"/>
        <w:numPr>
          <w:ilvl w:val="0"/>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ВИЗИЈА</w:t>
      </w:r>
    </w:p>
    <w:p w:rsidR="007710DB" w:rsidRDefault="007710DB" w:rsidP="007710DB">
      <w:pPr>
        <w:pStyle w:val="Header"/>
        <w:ind w:left="786"/>
        <w:jc w:val="both"/>
        <w:rPr>
          <w:rFonts w:ascii="Times New Roman" w:hAnsi="Times New Roman" w:cs="Times New Roman"/>
          <w:b/>
          <w:sz w:val="28"/>
          <w:szCs w:val="28"/>
          <w:lang w:val="sr-Cyrl-CS"/>
        </w:rPr>
      </w:pPr>
    </w:p>
    <w:p w:rsidR="007710DB" w:rsidRDefault="007710DB" w:rsidP="007710DB">
      <w:pPr>
        <w:pStyle w:val="Header"/>
        <w:numPr>
          <w:ilvl w:val="0"/>
          <w:numId w:val="29"/>
        </w:numPr>
        <w:jc w:val="both"/>
        <w:rPr>
          <w:rFonts w:ascii="Times New Roman" w:hAnsi="Times New Roman" w:cs="Times New Roman"/>
          <w:b/>
          <w:sz w:val="28"/>
          <w:szCs w:val="28"/>
          <w:lang w:val="sr-Cyrl-CS"/>
        </w:rPr>
      </w:pPr>
      <w:r>
        <w:rPr>
          <w:rFonts w:ascii="Times New Roman" w:hAnsi="Times New Roman" w:cs="Times New Roman"/>
          <w:b/>
          <w:sz w:val="28"/>
          <w:szCs w:val="28"/>
          <w:lang w:val="sr-Cyrl-CS"/>
        </w:rPr>
        <w:t>ЦИЉ</w:t>
      </w:r>
    </w:p>
    <w:p w:rsidR="007710DB" w:rsidRPr="006A5357" w:rsidRDefault="007710DB" w:rsidP="007710DB">
      <w:pPr>
        <w:pStyle w:val="Header"/>
        <w:jc w:val="both"/>
        <w:rPr>
          <w:rFonts w:ascii="Times New Roman" w:hAnsi="Times New Roman" w:cs="Times New Roman"/>
          <w:b/>
          <w:sz w:val="28"/>
          <w:szCs w:val="28"/>
          <w:lang w:val="sr-Cyrl-CS"/>
        </w:rPr>
      </w:pPr>
    </w:p>
    <w:p w:rsidR="00613F5B" w:rsidRPr="00613F5B" w:rsidRDefault="00613F5B" w:rsidP="00613F5B">
      <w:pPr>
        <w:spacing w:after="240"/>
        <w:ind w:left="426"/>
        <w:rPr>
          <w:b/>
          <w:sz w:val="28"/>
          <w:szCs w:val="28"/>
          <w:lang w:val="sr-Cyrl-CS"/>
        </w:rPr>
      </w:pPr>
    </w:p>
    <w:p w:rsidR="004615EF" w:rsidRPr="00BE23B9" w:rsidRDefault="004615EF" w:rsidP="0046349C">
      <w:pPr>
        <w:pStyle w:val="ListParagraph"/>
        <w:rPr>
          <w:sz w:val="28"/>
          <w:szCs w:val="28"/>
        </w:rPr>
      </w:pPr>
    </w:p>
    <w:p w:rsidR="00761930" w:rsidRPr="007710DB" w:rsidRDefault="00761930" w:rsidP="007710DB">
      <w:pPr>
        <w:rPr>
          <w:b/>
          <w:sz w:val="28"/>
          <w:szCs w:val="28"/>
          <w:lang w:val="ru-RU"/>
        </w:rPr>
      </w:pPr>
    </w:p>
    <w:p w:rsidR="00BA02CC" w:rsidRPr="00C70CDF" w:rsidRDefault="00BA02CC" w:rsidP="00C7252A">
      <w:pPr>
        <w:pStyle w:val="ListParagraph"/>
        <w:numPr>
          <w:ilvl w:val="0"/>
          <w:numId w:val="38"/>
        </w:numPr>
        <w:jc w:val="center"/>
        <w:rPr>
          <w:b/>
          <w:sz w:val="28"/>
          <w:szCs w:val="28"/>
          <w:lang w:val="ru-RU"/>
        </w:rPr>
      </w:pPr>
      <w:r w:rsidRPr="00C70CDF">
        <w:rPr>
          <w:b/>
          <w:sz w:val="28"/>
          <w:szCs w:val="28"/>
          <w:lang w:val="ru-RU"/>
        </w:rPr>
        <w:t>УВОД</w:t>
      </w:r>
    </w:p>
    <w:p w:rsidR="00C70CDF" w:rsidRPr="00C70CDF" w:rsidRDefault="00C70CDF" w:rsidP="00C70CDF">
      <w:pPr>
        <w:jc w:val="center"/>
        <w:rPr>
          <w:b/>
          <w:sz w:val="28"/>
          <w:szCs w:val="28"/>
          <w:lang w:val="ru-RU"/>
        </w:rPr>
      </w:pPr>
    </w:p>
    <w:p w:rsidR="00C70CDF" w:rsidRDefault="00C70CDF" w:rsidP="00BA02CC">
      <w:pPr>
        <w:rPr>
          <w:b/>
          <w:sz w:val="28"/>
          <w:szCs w:val="28"/>
          <w:lang w:val="ru-RU"/>
        </w:rPr>
      </w:pPr>
    </w:p>
    <w:p w:rsidR="00BA02CC" w:rsidRPr="00C70CDF" w:rsidRDefault="00BA02CC" w:rsidP="00C70CDF">
      <w:pPr>
        <w:pStyle w:val="ListParagraph"/>
        <w:numPr>
          <w:ilvl w:val="0"/>
          <w:numId w:val="4"/>
        </w:numPr>
        <w:rPr>
          <w:b/>
          <w:sz w:val="28"/>
          <w:szCs w:val="28"/>
          <w:lang w:val="ru-RU"/>
        </w:rPr>
      </w:pPr>
      <w:r w:rsidRPr="00C70CDF">
        <w:rPr>
          <w:b/>
          <w:sz w:val="28"/>
          <w:szCs w:val="28"/>
          <w:lang w:val="ru-RU"/>
        </w:rPr>
        <w:t>Полазиште за израду стратегије</w:t>
      </w:r>
    </w:p>
    <w:p w:rsidR="00BA02CC" w:rsidRPr="00D10874" w:rsidRDefault="00BA02CC" w:rsidP="00BA02CC">
      <w:pPr>
        <w:jc w:val="center"/>
        <w:rPr>
          <w:lang w:val="ru-RU"/>
        </w:rPr>
      </w:pPr>
    </w:p>
    <w:p w:rsidR="00BA02CC" w:rsidRDefault="00BA02CC" w:rsidP="00C81109">
      <w:pPr>
        <w:ind w:firstLine="720"/>
        <w:jc w:val="both"/>
        <w:rPr>
          <w:lang w:val="sr-Cyrl-CS"/>
        </w:rPr>
      </w:pPr>
      <w:r w:rsidRPr="00D10874">
        <w:rPr>
          <w:lang w:val="ru-RU"/>
        </w:rPr>
        <w:t xml:space="preserve">Стратегија </w:t>
      </w:r>
      <w:r>
        <w:rPr>
          <w:lang w:val="sr-Cyrl-CS"/>
        </w:rPr>
        <w:t>развоја предшколског васпитања и образовања</w:t>
      </w:r>
      <w:r w:rsidR="00244BB8">
        <w:rPr>
          <w:lang w:val="sr-Cyrl-CS"/>
        </w:rPr>
        <w:t xml:space="preserve"> у</w:t>
      </w:r>
      <w:r>
        <w:rPr>
          <w:lang w:val="sr-Cyrl-BA"/>
        </w:rPr>
        <w:t xml:space="preserve"> општине </w:t>
      </w:r>
      <w:r w:rsidR="005608D7">
        <w:rPr>
          <w:lang w:val="sr-Cyrl-BA"/>
        </w:rPr>
        <w:t>Љубовија</w:t>
      </w:r>
      <w:r w:rsidR="006A4214">
        <w:rPr>
          <w:lang w:val="sr-Cyrl-CS"/>
        </w:rPr>
        <w:t>за период 2021</w:t>
      </w:r>
      <w:r>
        <w:rPr>
          <w:lang w:val="sr-Cyrl-CS"/>
        </w:rPr>
        <w:t>-2025.</w:t>
      </w:r>
      <w:r w:rsidR="005608D7">
        <w:rPr>
          <w:lang w:val="sr-Cyrl-CS"/>
        </w:rPr>
        <w:t xml:space="preserve"> године</w:t>
      </w:r>
      <w:r>
        <w:rPr>
          <w:lang w:val="sr-Cyrl-CS"/>
        </w:rPr>
        <w:t xml:space="preserve">, </w:t>
      </w:r>
      <w:r>
        <w:rPr>
          <w:lang w:val="sr-Cyrl-BA"/>
        </w:rPr>
        <w:t xml:space="preserve">иницирана је у оквиру пројекта "Подршка реформи система предшколског васпитања и образовања у Србији" ( </w:t>
      </w:r>
      <w:r>
        <w:rPr>
          <w:lang w:val="sr-Latn-CS"/>
        </w:rPr>
        <w:t>Support to Preschool Education System Reform in Serbia- SUPER)</w:t>
      </w:r>
      <w:r>
        <w:rPr>
          <w:lang w:val="sr-Cyrl-CS"/>
        </w:rPr>
        <w:t xml:space="preserve">, који се реализује у сарадњи са Министарством просвете, науке и технолошког развоја. Пројектом управља Министарство финансија, Сектор за уговарање и финансирање програма из средстава Европске уније. </w:t>
      </w:r>
    </w:p>
    <w:p w:rsidR="00BA02CC" w:rsidRDefault="00BA02CC" w:rsidP="00BA02CC">
      <w:pPr>
        <w:jc w:val="both"/>
        <w:rPr>
          <w:lang w:val="sr-Cyrl-CS"/>
        </w:rPr>
      </w:pPr>
    </w:p>
    <w:p w:rsidR="00BA02CC" w:rsidRPr="00B43DFD" w:rsidRDefault="00BA02CC" w:rsidP="00B43DFD">
      <w:pPr>
        <w:jc w:val="both"/>
      </w:pPr>
      <w:r>
        <w:rPr>
          <w:lang w:val="sr-Cyrl-CS"/>
        </w:rPr>
        <w:t xml:space="preserve">          Полазишта за израду Стратегије су актуелна документа образовне политике у Србији: Стратегија разв</w:t>
      </w:r>
      <w:r w:rsidR="005608D7">
        <w:rPr>
          <w:lang w:val="sr-Cyrl-CS"/>
        </w:rPr>
        <w:t xml:space="preserve">оја образовања у Србији до </w:t>
      </w:r>
      <w:r>
        <w:rPr>
          <w:lang w:val="sr-Cyrl-CS"/>
        </w:rPr>
        <w:t>2020.</w:t>
      </w:r>
      <w:r w:rsidR="005608D7">
        <w:rPr>
          <w:lang w:val="sr-Cyrl-CS"/>
        </w:rPr>
        <w:t xml:space="preserve"> године</w:t>
      </w:r>
      <w:r>
        <w:rPr>
          <w:lang w:val="sr-Cyrl-CS"/>
        </w:rPr>
        <w:t>, Закон о основама система образовања и васпитања, Закон о предшколском васпитању и образовању, Закон о пла</w:t>
      </w:r>
      <w:r w:rsidR="005608D7">
        <w:rPr>
          <w:lang w:val="sr-Cyrl-CS"/>
        </w:rPr>
        <w:t xml:space="preserve">нском систему Републике Србије, </w:t>
      </w:r>
      <w:r>
        <w:rPr>
          <w:lang w:val="sr-Cyrl-CS"/>
        </w:rPr>
        <w:t xml:space="preserve">Уредба о методологији управљања </w:t>
      </w:r>
      <w:r w:rsidR="005608D7">
        <w:rPr>
          <w:lang w:val="sr-Cyrl-CS"/>
        </w:rPr>
        <w:t>јавним политикама, Правилник о О</w:t>
      </w:r>
      <w:r>
        <w:rPr>
          <w:lang w:val="sr-Cyrl-CS"/>
        </w:rPr>
        <w:t>сновама програма предшколског васпитања и образовања Године узлета, Општи коментар 7. о реализацији дечијих права у раном узрасту</w:t>
      </w:r>
      <w:r w:rsidR="00B43DFD">
        <w:t>.</w:t>
      </w:r>
    </w:p>
    <w:p w:rsidR="00BA02CC" w:rsidRDefault="00BA02CC" w:rsidP="00BA02CC">
      <w:pPr>
        <w:jc w:val="both"/>
        <w:rPr>
          <w:lang w:val="sr-Cyrl-CS"/>
        </w:rPr>
      </w:pPr>
    </w:p>
    <w:p w:rsidR="00BA02CC" w:rsidRDefault="00BA02CC" w:rsidP="001E2259">
      <w:pPr>
        <w:ind w:firstLine="720"/>
        <w:jc w:val="both"/>
        <w:rPr>
          <w:lang w:val="sr-Cyrl-CS"/>
        </w:rPr>
      </w:pPr>
      <w:r>
        <w:rPr>
          <w:lang w:val="sr-Cyrl-CS"/>
        </w:rPr>
        <w:t xml:space="preserve">Сврха израде овог документа је дефинисање  задатака и приоритетних активности са циљем </w:t>
      </w:r>
      <w:r w:rsidR="00C70CDF" w:rsidRPr="00C70CDF">
        <w:t>унапређивање квалитета живота деце предшколског узраста и њихових породица кроз укључивање у систем предшколског васпитања и образовања</w:t>
      </w:r>
      <w:r w:rsidR="006A4214">
        <w:rPr>
          <w:lang w:val="sr-Cyrl-CS"/>
        </w:rPr>
        <w:t>у периоду од 2021</w:t>
      </w:r>
      <w:r>
        <w:rPr>
          <w:lang w:val="sr-Cyrl-CS"/>
        </w:rPr>
        <w:t xml:space="preserve">-2025. године на територији општине </w:t>
      </w:r>
      <w:r w:rsidR="00B43DFD">
        <w:rPr>
          <w:lang w:val="sr-Cyrl-CS"/>
        </w:rPr>
        <w:t>Љубовија</w:t>
      </w:r>
      <w:r>
        <w:rPr>
          <w:lang w:val="sr-Cyrl-CS"/>
        </w:rPr>
        <w:t>.</w:t>
      </w: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Default="006A5357" w:rsidP="00BA02CC">
      <w:pPr>
        <w:jc w:val="both"/>
        <w:rPr>
          <w:lang w:val="sr-Cyrl-CS"/>
        </w:rPr>
      </w:pPr>
    </w:p>
    <w:p w:rsidR="006A5357" w:rsidRPr="00BE23B9" w:rsidRDefault="006A5357" w:rsidP="00BA02CC">
      <w:pPr>
        <w:jc w:val="both"/>
      </w:pPr>
    </w:p>
    <w:p w:rsidR="006A5357" w:rsidRPr="00BE23B9" w:rsidRDefault="006A5357" w:rsidP="00BA02CC">
      <w:pPr>
        <w:jc w:val="both"/>
      </w:pPr>
    </w:p>
    <w:p w:rsidR="00C70CDF" w:rsidRDefault="00C70CDF" w:rsidP="00BA02CC">
      <w:pPr>
        <w:jc w:val="both"/>
        <w:rPr>
          <w:lang w:val="sr-Cyrl-CS"/>
        </w:rPr>
      </w:pPr>
    </w:p>
    <w:p w:rsidR="00DF6066" w:rsidRDefault="00BE23B9" w:rsidP="00B329EF">
      <w:pPr>
        <w:pStyle w:val="Heading1"/>
        <w:numPr>
          <w:ilvl w:val="0"/>
          <w:numId w:val="40"/>
        </w:numPr>
        <w:jc w:val="center"/>
        <w:rPr>
          <w:rFonts w:ascii="Times New Roman" w:hAnsi="Times New Roman"/>
          <w:b/>
          <w:color w:val="auto"/>
          <w:sz w:val="28"/>
          <w:szCs w:val="28"/>
        </w:rPr>
      </w:pPr>
      <w:r w:rsidRPr="00DF6066">
        <w:rPr>
          <w:rFonts w:ascii="Times New Roman" w:hAnsi="Times New Roman"/>
          <w:b/>
          <w:color w:val="auto"/>
          <w:sz w:val="28"/>
          <w:szCs w:val="28"/>
        </w:rPr>
        <w:t>ПРОФИЛ ЈЛС</w:t>
      </w:r>
    </w:p>
    <w:p w:rsidR="00B329EF" w:rsidRDefault="00B329EF" w:rsidP="00C7252A">
      <w:pPr>
        <w:pStyle w:val="Heading2"/>
        <w:rPr>
          <w:rFonts w:ascii="Times New Roman" w:eastAsia="Times New Roman" w:hAnsi="Times New Roman" w:cs="Times New Roman"/>
          <w:b w:val="0"/>
          <w:bCs w:val="0"/>
          <w:color w:val="auto"/>
          <w:sz w:val="24"/>
          <w:szCs w:val="24"/>
        </w:rPr>
      </w:pPr>
      <w:bookmarkStart w:id="0" w:name="_Toc514181174"/>
    </w:p>
    <w:p w:rsidR="00DF6066" w:rsidRPr="00BF086F" w:rsidRDefault="00DF6066" w:rsidP="00B329EF">
      <w:pPr>
        <w:pStyle w:val="Heading2"/>
        <w:numPr>
          <w:ilvl w:val="0"/>
          <w:numId w:val="42"/>
        </w:numPr>
        <w:rPr>
          <w:rFonts w:ascii="Times New Roman" w:hAnsi="Times New Roman"/>
          <w:color w:val="auto"/>
          <w:sz w:val="28"/>
          <w:szCs w:val="28"/>
        </w:rPr>
      </w:pPr>
      <w:r w:rsidRPr="00BF086F">
        <w:rPr>
          <w:rFonts w:ascii="Times New Roman" w:hAnsi="Times New Roman"/>
          <w:color w:val="auto"/>
          <w:sz w:val="28"/>
          <w:szCs w:val="28"/>
        </w:rPr>
        <w:t>Географски подаци</w:t>
      </w:r>
      <w:bookmarkEnd w:id="0"/>
    </w:p>
    <w:p w:rsidR="00B329EF" w:rsidRPr="00B329EF" w:rsidRDefault="00B329EF" w:rsidP="00B329EF"/>
    <w:p w:rsidR="00DF6066" w:rsidRPr="00C73F7A" w:rsidRDefault="00DF6066" w:rsidP="00DF6066">
      <w:pPr>
        <w:ind w:firstLine="720"/>
        <w:jc w:val="both"/>
      </w:pPr>
      <w:r>
        <w:t>Територија</w:t>
      </w:r>
      <w:r w:rsidRPr="00C73F7A">
        <w:t xml:space="preserve"> општине Љубовија се налази на крајњем западном делу </w:t>
      </w:r>
      <w:r>
        <w:t xml:space="preserve">Републике </w:t>
      </w:r>
      <w:r w:rsidRPr="00C73F7A">
        <w:t xml:space="preserve">Србије. Територија Oпштине је у саставу регионалне административне јединице Мачванског округа коме гравитира у економском, привредном и културном погледу. Област је претежно брдско-планинска, док се мањи делови равничарских и брежуљкастих терена налазе у долини реке Дрине. Општина Љубовија са двадесет седам насеља, спада у ред економски неразвијених подручја. С обзиром на орјентисаност становништва на пољопривредну производњу, у укупном дохотку пољопривреда заједно са шумарством, ловом и водопривредом учествује са 50,85%, прерађивачка индустрија 23,23%, трговина 3,48%, грађевинарство 2,98% и остале делатности са 19,46%. </w:t>
      </w:r>
    </w:p>
    <w:p w:rsidR="00DF6066" w:rsidRPr="00C73F7A" w:rsidRDefault="00DF6066" w:rsidP="00DF6066">
      <w:pPr>
        <w:ind w:firstLine="720"/>
        <w:jc w:val="both"/>
      </w:pPr>
      <w:r w:rsidRPr="00C73F7A">
        <w:t>Западну границу територије општине Љубовије представља река Дрина (граница Србије), са источне стране налазе се општине Ваљево и Осечина, на северу се налазе општине Крупањ и Мали Зворник, док на југу овог подручја, границу представља општина Бајина Башта. По површини територије, броју становника и насеља, општина Љубовија се сврстава у мање општине у Србији. Обухвата 0,64% територије, у њој живи 0,20% становништва. Општина Љубовија има солидан положај када је у питању саобраћај који се првенствено ослања на најпогоднији правац, а то је комуникација долином реке Дрине (север-југ), којим се ово подручје укључује у друмске и друге комуникационе системе.</w:t>
      </w:r>
    </w:p>
    <w:p w:rsidR="00DF6066" w:rsidRPr="00BF086F" w:rsidRDefault="00DF6066" w:rsidP="00B329EF">
      <w:pPr>
        <w:pStyle w:val="Heading2"/>
        <w:numPr>
          <w:ilvl w:val="0"/>
          <w:numId w:val="42"/>
        </w:numPr>
        <w:rPr>
          <w:rFonts w:ascii="Times New Roman" w:hAnsi="Times New Roman"/>
          <w:color w:val="auto"/>
          <w:sz w:val="28"/>
          <w:szCs w:val="28"/>
        </w:rPr>
      </w:pPr>
      <w:r w:rsidRPr="00BF086F">
        <w:rPr>
          <w:rFonts w:ascii="Times New Roman" w:hAnsi="Times New Roman"/>
          <w:color w:val="auto"/>
          <w:sz w:val="28"/>
          <w:szCs w:val="28"/>
        </w:rPr>
        <w:t>Кратак историјат општине</w:t>
      </w:r>
    </w:p>
    <w:p w:rsidR="00B329EF" w:rsidRPr="00B329EF" w:rsidRDefault="00B329EF" w:rsidP="00B329EF"/>
    <w:p w:rsidR="00DF6066" w:rsidRDefault="00DF6066" w:rsidP="00DF6066">
      <w:pPr>
        <w:ind w:firstLine="720"/>
        <w:jc w:val="both"/>
      </w:pPr>
      <w:r w:rsidRPr="00C73F7A">
        <w:t xml:space="preserve">Љубовија (Азбуковица) је била насељена још у праисторији о чему сведоче налази из надгробних хумки у Лоњину и градинска насеља из Рујевца. У време Римског царства крај је припадао провинцији Далмацији, путевима је повезивао Домавију и Сингидунум. Кроз средњи век Азбуковица је била у саставу Византије и српских држава. У ово подручје Турци су дошли одмах после пада Смедерева, 1459.године. Због значаја рудника Црнча овај крај је био царски хас који је по највећем селу добио назив хас Буковица, па је вероватно и због тога добио назив Азбуковица. Турци ће утврдити, ојачати и населити средњовековну тврђаву Соко град која ће бити неосвојива све до предаје 1863.године када је и порушена. Љубовија је 1860. године постала среско место, а 1871. године, указом Милана Обреновића, варошица. У Првом светском рату народ овог краја је страдао у одмаздама после великих битака на Гучеву и Мачковом камену. Неколико села испод Мачковог камена дочекало је крај рата без половине мушког становништва. </w:t>
      </w:r>
    </w:p>
    <w:p w:rsidR="00B329EF" w:rsidRDefault="00B329EF" w:rsidP="00DF6066">
      <w:pPr>
        <w:ind w:firstLine="720"/>
        <w:jc w:val="both"/>
      </w:pPr>
    </w:p>
    <w:p w:rsidR="00B329EF" w:rsidRDefault="00B329EF" w:rsidP="00DF6066">
      <w:pPr>
        <w:ind w:firstLine="720"/>
        <w:jc w:val="both"/>
      </w:pPr>
    </w:p>
    <w:p w:rsidR="00B329EF" w:rsidRDefault="00B329EF" w:rsidP="00DF6066">
      <w:pPr>
        <w:ind w:firstLine="720"/>
        <w:jc w:val="both"/>
      </w:pPr>
    </w:p>
    <w:p w:rsidR="00B329EF" w:rsidRPr="00556711" w:rsidRDefault="00B329EF" w:rsidP="00556711">
      <w:pPr>
        <w:jc w:val="both"/>
      </w:pPr>
    </w:p>
    <w:p w:rsidR="00DF6066" w:rsidRPr="00BF086F" w:rsidRDefault="00DF6066" w:rsidP="00B329EF">
      <w:pPr>
        <w:pStyle w:val="Heading2"/>
        <w:numPr>
          <w:ilvl w:val="0"/>
          <w:numId w:val="42"/>
        </w:numPr>
        <w:rPr>
          <w:rFonts w:ascii="Times New Roman" w:hAnsi="Times New Roman"/>
          <w:color w:val="auto"/>
          <w:sz w:val="28"/>
          <w:szCs w:val="28"/>
        </w:rPr>
      </w:pPr>
      <w:bookmarkStart w:id="1" w:name="_Toc514181175"/>
      <w:r w:rsidRPr="00BF086F">
        <w:rPr>
          <w:rFonts w:ascii="Times New Roman" w:hAnsi="Times New Roman"/>
          <w:color w:val="auto"/>
          <w:sz w:val="28"/>
          <w:szCs w:val="28"/>
        </w:rPr>
        <w:t>Демографски подаци</w:t>
      </w:r>
      <w:bookmarkEnd w:id="1"/>
    </w:p>
    <w:p w:rsidR="00B329EF" w:rsidRPr="00B329EF" w:rsidRDefault="00B329EF" w:rsidP="00B329EF"/>
    <w:p w:rsidR="00DF6066" w:rsidRPr="00C73F7A" w:rsidRDefault="00DF6066" w:rsidP="00DF6066">
      <w:pPr>
        <w:ind w:firstLine="720"/>
        <w:jc w:val="both"/>
      </w:pPr>
      <w:r w:rsidRPr="00C73F7A">
        <w:t xml:space="preserve">Према резултатима пописа из 2011. године Општина има 14.469 становника са 27 насеља </w:t>
      </w:r>
      <w:r>
        <w:t>и захвата површину од 356 km2</w:t>
      </w:r>
      <w:r w:rsidRPr="00C73F7A">
        <w:t xml:space="preserve">. Град Љубовија је центар општине са 3.929 становника. Густина насељености општине је око 40,6 становника по km2. У односу на претходни попис из 2002, када је број становника био 17.052. становника, ово представља пад већи од 15%. У погледу националног састава, становништво општине Љубовија је доста хомогено. Узимајући у обзир податке пописа из 2011. године Срби учествују у укупном становништву са 97,51%, док остатак од 2,49% чине националнемањине међу којима се по броју највише истичу Роми којих је према датом попису било 171 или 1,18%. </w:t>
      </w:r>
    </w:p>
    <w:p w:rsidR="00BE23B9" w:rsidRDefault="00BE23B9" w:rsidP="00DF6066">
      <w:pPr>
        <w:ind w:firstLine="720"/>
        <w:jc w:val="both"/>
        <w:rPr>
          <w:u w:val="single"/>
        </w:rPr>
      </w:pPr>
    </w:p>
    <w:p w:rsidR="00DF6066" w:rsidRPr="00B329EF" w:rsidRDefault="00DF6066" w:rsidP="00DF6066">
      <w:pPr>
        <w:ind w:firstLine="720"/>
        <w:jc w:val="both"/>
        <w:rPr>
          <w:b/>
          <w:u w:val="single"/>
        </w:rPr>
      </w:pPr>
      <w:r w:rsidRPr="00B329EF">
        <w:rPr>
          <w:b/>
          <w:u w:val="single"/>
        </w:rPr>
        <w:t xml:space="preserve">Густина насељености </w:t>
      </w:r>
    </w:p>
    <w:p w:rsidR="00DF6066" w:rsidRDefault="00DF6066" w:rsidP="00DF6066">
      <w:pPr>
        <w:ind w:firstLine="720"/>
        <w:jc w:val="both"/>
      </w:pPr>
      <w:r w:rsidRPr="00C73F7A">
        <w:t xml:space="preserve">Општина има 14.469 становника или 40,6 становника по km², па је густина насељености по km² мања у односу на републички просек од 81,3 становника по km². Старосна структура Просечна старост становништва на нивоу целе општине је 42,7 година. </w:t>
      </w:r>
    </w:p>
    <w:p w:rsidR="00B329EF" w:rsidRPr="00C73F7A" w:rsidRDefault="00B329EF" w:rsidP="00DF6066">
      <w:pPr>
        <w:ind w:firstLine="720"/>
        <w:jc w:val="both"/>
      </w:pPr>
    </w:p>
    <w:p w:rsidR="00DF6066" w:rsidRPr="00B329EF" w:rsidRDefault="00DF6066" w:rsidP="00DF6066">
      <w:pPr>
        <w:ind w:firstLine="720"/>
        <w:rPr>
          <w:b/>
          <w:u w:val="single"/>
        </w:rPr>
      </w:pPr>
      <w:r w:rsidRPr="00B329EF">
        <w:rPr>
          <w:b/>
          <w:u w:val="single"/>
        </w:rPr>
        <w:t>Старосна структура</w:t>
      </w:r>
    </w:p>
    <w:p w:rsidR="00DF6066" w:rsidRDefault="00DF6066" w:rsidP="00DF6066">
      <w:pPr>
        <w:ind w:firstLine="720"/>
      </w:pPr>
      <w:r w:rsidRPr="00C73F7A">
        <w:t>Просечна старост становништва на нивоу целе општине је 42,7 година.</w:t>
      </w:r>
    </w:p>
    <w:p w:rsidR="00B329EF" w:rsidRPr="00C73F7A" w:rsidRDefault="00B329EF" w:rsidP="00DF6066">
      <w:pPr>
        <w:ind w:firstLine="720"/>
      </w:pPr>
    </w:p>
    <w:p w:rsidR="00DF6066" w:rsidRPr="00C73F7A" w:rsidRDefault="00DF6066" w:rsidP="00DF6066">
      <w:pPr>
        <w:pStyle w:val="BodyText"/>
      </w:pPr>
      <w:r w:rsidRPr="00C73F7A">
        <w:t>Старосна структура општине по попису 2011. године представљена је у наредној табели:</w:t>
      </w:r>
    </w:p>
    <w:p w:rsidR="00DF6066" w:rsidRPr="00C73F7A" w:rsidRDefault="00DF6066" w:rsidP="00DF6066">
      <w:pPr>
        <w:pStyle w:val="BodyT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541"/>
        <w:gridCol w:w="1538"/>
        <w:gridCol w:w="1540"/>
        <w:gridCol w:w="1543"/>
        <w:gridCol w:w="1540"/>
      </w:tblGrid>
      <w:tr w:rsidR="00DF6066" w:rsidRPr="00C73F7A" w:rsidTr="00D63DE2">
        <w:trPr>
          <w:trHeight w:val="551"/>
          <w:jc w:val="center"/>
        </w:trPr>
        <w:tc>
          <w:tcPr>
            <w:tcW w:w="1560" w:type="dxa"/>
            <w:shd w:val="clear" w:color="auto" w:fill="A6A6A6"/>
          </w:tcPr>
          <w:p w:rsidR="00DF6066" w:rsidRPr="00C73F7A" w:rsidRDefault="00DF6066" w:rsidP="00D63DE2">
            <w:pPr>
              <w:pStyle w:val="TableParagraph"/>
              <w:spacing w:before="135"/>
              <w:jc w:val="center"/>
              <w:rPr>
                <w:b/>
                <w:sz w:val="24"/>
                <w:szCs w:val="24"/>
              </w:rPr>
            </w:pPr>
            <w:r w:rsidRPr="00C73F7A">
              <w:rPr>
                <w:b/>
                <w:sz w:val="24"/>
                <w:szCs w:val="24"/>
              </w:rPr>
              <w:t>ОПШТИНА</w:t>
            </w:r>
          </w:p>
        </w:tc>
        <w:tc>
          <w:tcPr>
            <w:tcW w:w="1541" w:type="dxa"/>
            <w:shd w:val="clear" w:color="auto" w:fill="A6A6A6"/>
          </w:tcPr>
          <w:p w:rsidR="00DF6066" w:rsidRPr="00C73F7A" w:rsidRDefault="00DF6066" w:rsidP="00D63DE2">
            <w:pPr>
              <w:pStyle w:val="TableParagraph"/>
              <w:spacing w:before="135"/>
              <w:jc w:val="center"/>
              <w:rPr>
                <w:b/>
                <w:sz w:val="24"/>
                <w:szCs w:val="24"/>
              </w:rPr>
            </w:pPr>
            <w:r w:rsidRPr="00C73F7A">
              <w:rPr>
                <w:b/>
                <w:sz w:val="24"/>
                <w:szCs w:val="24"/>
              </w:rPr>
              <w:t>Укупно</w:t>
            </w:r>
          </w:p>
        </w:tc>
        <w:tc>
          <w:tcPr>
            <w:tcW w:w="1538" w:type="dxa"/>
            <w:shd w:val="clear" w:color="auto" w:fill="A6A6A6"/>
          </w:tcPr>
          <w:p w:rsidR="00DF6066" w:rsidRPr="00C73F7A" w:rsidRDefault="00DF6066" w:rsidP="00D63DE2">
            <w:pPr>
              <w:pStyle w:val="TableParagraph"/>
              <w:spacing w:before="135"/>
              <w:jc w:val="center"/>
              <w:rPr>
                <w:b/>
                <w:sz w:val="24"/>
                <w:szCs w:val="24"/>
              </w:rPr>
            </w:pPr>
            <w:r w:rsidRPr="00C73F7A">
              <w:rPr>
                <w:b/>
                <w:sz w:val="24"/>
                <w:szCs w:val="24"/>
              </w:rPr>
              <w:t>0-19 година</w:t>
            </w:r>
          </w:p>
        </w:tc>
        <w:tc>
          <w:tcPr>
            <w:tcW w:w="1540" w:type="dxa"/>
            <w:shd w:val="clear" w:color="auto" w:fill="A6A6A6"/>
          </w:tcPr>
          <w:p w:rsidR="00DF6066" w:rsidRPr="00C73F7A" w:rsidRDefault="00DF6066" w:rsidP="00D63DE2">
            <w:pPr>
              <w:pStyle w:val="TableParagraph"/>
              <w:spacing w:line="273" w:lineRule="exact"/>
              <w:rPr>
                <w:b/>
                <w:sz w:val="24"/>
                <w:szCs w:val="24"/>
              </w:rPr>
            </w:pPr>
            <w:r w:rsidRPr="00C73F7A">
              <w:rPr>
                <w:b/>
                <w:sz w:val="24"/>
                <w:szCs w:val="24"/>
              </w:rPr>
              <w:t>20-39</w:t>
            </w:r>
          </w:p>
          <w:p w:rsidR="00DF6066" w:rsidRPr="00C73F7A" w:rsidRDefault="00DF6066" w:rsidP="00D63DE2">
            <w:pPr>
              <w:pStyle w:val="TableParagraph"/>
              <w:spacing w:line="259" w:lineRule="exact"/>
              <w:rPr>
                <w:b/>
                <w:sz w:val="24"/>
                <w:szCs w:val="24"/>
              </w:rPr>
            </w:pPr>
            <w:r w:rsidRPr="00C73F7A">
              <w:rPr>
                <w:b/>
                <w:sz w:val="24"/>
                <w:szCs w:val="24"/>
              </w:rPr>
              <w:t>година</w:t>
            </w:r>
          </w:p>
        </w:tc>
        <w:tc>
          <w:tcPr>
            <w:tcW w:w="1543" w:type="dxa"/>
            <w:shd w:val="clear" w:color="auto" w:fill="A6A6A6"/>
          </w:tcPr>
          <w:p w:rsidR="00DF6066" w:rsidRPr="00C73F7A" w:rsidRDefault="00DF6066" w:rsidP="00D63DE2">
            <w:pPr>
              <w:pStyle w:val="TableParagraph"/>
              <w:spacing w:line="273" w:lineRule="exact"/>
              <w:rPr>
                <w:b/>
                <w:sz w:val="24"/>
                <w:szCs w:val="24"/>
              </w:rPr>
            </w:pPr>
            <w:r w:rsidRPr="00C73F7A">
              <w:rPr>
                <w:b/>
                <w:sz w:val="24"/>
                <w:szCs w:val="24"/>
              </w:rPr>
              <w:t>40-59</w:t>
            </w:r>
          </w:p>
          <w:p w:rsidR="00DF6066" w:rsidRPr="00C73F7A" w:rsidRDefault="00DF6066" w:rsidP="00D63DE2">
            <w:pPr>
              <w:pStyle w:val="TableParagraph"/>
              <w:spacing w:line="259" w:lineRule="exact"/>
              <w:rPr>
                <w:b/>
                <w:sz w:val="24"/>
                <w:szCs w:val="24"/>
              </w:rPr>
            </w:pPr>
            <w:r w:rsidRPr="00C73F7A">
              <w:rPr>
                <w:b/>
                <w:sz w:val="24"/>
                <w:szCs w:val="24"/>
              </w:rPr>
              <w:t>година</w:t>
            </w:r>
          </w:p>
        </w:tc>
        <w:tc>
          <w:tcPr>
            <w:tcW w:w="1540" w:type="dxa"/>
            <w:shd w:val="clear" w:color="auto" w:fill="A6A6A6"/>
          </w:tcPr>
          <w:p w:rsidR="00DF6066" w:rsidRPr="00C73F7A" w:rsidRDefault="00DF6066" w:rsidP="00D63DE2">
            <w:pPr>
              <w:pStyle w:val="TableParagraph"/>
              <w:spacing w:line="276" w:lineRule="exact"/>
              <w:rPr>
                <w:b/>
                <w:sz w:val="24"/>
                <w:szCs w:val="24"/>
              </w:rPr>
            </w:pPr>
            <w:r w:rsidRPr="00C73F7A">
              <w:rPr>
                <w:b/>
                <w:sz w:val="24"/>
                <w:szCs w:val="24"/>
              </w:rPr>
              <w:t>Преко 60 година</w:t>
            </w:r>
          </w:p>
        </w:tc>
      </w:tr>
      <w:tr w:rsidR="00DF6066" w:rsidRPr="00C73F7A" w:rsidTr="00D63DE2">
        <w:trPr>
          <w:trHeight w:val="278"/>
          <w:jc w:val="center"/>
        </w:trPr>
        <w:tc>
          <w:tcPr>
            <w:tcW w:w="1560" w:type="dxa"/>
          </w:tcPr>
          <w:p w:rsidR="00DF6066" w:rsidRPr="00C73F7A" w:rsidRDefault="00DF6066" w:rsidP="00D63DE2">
            <w:pPr>
              <w:pStyle w:val="TableParagraph"/>
              <w:spacing w:line="258" w:lineRule="exact"/>
              <w:jc w:val="center"/>
              <w:rPr>
                <w:sz w:val="24"/>
                <w:szCs w:val="24"/>
              </w:rPr>
            </w:pPr>
            <w:r w:rsidRPr="00C73F7A">
              <w:rPr>
                <w:sz w:val="24"/>
                <w:szCs w:val="24"/>
              </w:rPr>
              <w:t>Љубовија</w:t>
            </w:r>
          </w:p>
        </w:tc>
        <w:tc>
          <w:tcPr>
            <w:tcW w:w="1541" w:type="dxa"/>
          </w:tcPr>
          <w:p w:rsidR="00DF6066" w:rsidRPr="00C73F7A" w:rsidRDefault="00DF6066" w:rsidP="00D63DE2">
            <w:pPr>
              <w:pStyle w:val="TableParagraph"/>
              <w:spacing w:line="258" w:lineRule="exact"/>
              <w:jc w:val="center"/>
              <w:rPr>
                <w:sz w:val="24"/>
                <w:szCs w:val="24"/>
              </w:rPr>
            </w:pPr>
            <w:r w:rsidRPr="00C73F7A">
              <w:rPr>
                <w:sz w:val="24"/>
                <w:szCs w:val="24"/>
              </w:rPr>
              <w:t>14.469</w:t>
            </w:r>
          </w:p>
        </w:tc>
        <w:tc>
          <w:tcPr>
            <w:tcW w:w="1538" w:type="dxa"/>
          </w:tcPr>
          <w:p w:rsidR="00DF6066" w:rsidRPr="00C73F7A" w:rsidRDefault="00DF6066" w:rsidP="00D63DE2">
            <w:pPr>
              <w:pStyle w:val="TableParagraph"/>
              <w:spacing w:line="258" w:lineRule="exact"/>
              <w:jc w:val="center"/>
              <w:rPr>
                <w:sz w:val="24"/>
                <w:szCs w:val="24"/>
              </w:rPr>
            </w:pPr>
            <w:r w:rsidRPr="00C73F7A">
              <w:rPr>
                <w:sz w:val="24"/>
                <w:szCs w:val="24"/>
              </w:rPr>
              <w:t>2868</w:t>
            </w:r>
          </w:p>
        </w:tc>
        <w:tc>
          <w:tcPr>
            <w:tcW w:w="1540" w:type="dxa"/>
          </w:tcPr>
          <w:p w:rsidR="00DF6066" w:rsidRPr="00C73F7A" w:rsidRDefault="00DF6066" w:rsidP="00D63DE2">
            <w:pPr>
              <w:pStyle w:val="TableParagraph"/>
              <w:spacing w:line="258" w:lineRule="exact"/>
              <w:jc w:val="center"/>
              <w:rPr>
                <w:sz w:val="24"/>
                <w:szCs w:val="24"/>
              </w:rPr>
            </w:pPr>
            <w:r w:rsidRPr="00C73F7A">
              <w:rPr>
                <w:sz w:val="24"/>
                <w:szCs w:val="24"/>
              </w:rPr>
              <w:t>3452</w:t>
            </w:r>
          </w:p>
        </w:tc>
        <w:tc>
          <w:tcPr>
            <w:tcW w:w="1543" w:type="dxa"/>
          </w:tcPr>
          <w:p w:rsidR="00DF6066" w:rsidRPr="00C73F7A" w:rsidRDefault="00DF6066" w:rsidP="00D63DE2">
            <w:pPr>
              <w:pStyle w:val="TableParagraph"/>
              <w:spacing w:line="258" w:lineRule="exact"/>
              <w:jc w:val="center"/>
              <w:rPr>
                <w:sz w:val="24"/>
                <w:szCs w:val="24"/>
              </w:rPr>
            </w:pPr>
            <w:r w:rsidRPr="00C73F7A">
              <w:rPr>
                <w:sz w:val="24"/>
                <w:szCs w:val="24"/>
              </w:rPr>
              <w:t>4668</w:t>
            </w:r>
          </w:p>
        </w:tc>
        <w:tc>
          <w:tcPr>
            <w:tcW w:w="1540" w:type="dxa"/>
          </w:tcPr>
          <w:p w:rsidR="00DF6066" w:rsidRPr="00C73F7A" w:rsidRDefault="00DF6066" w:rsidP="00D63DE2">
            <w:pPr>
              <w:pStyle w:val="TableParagraph"/>
              <w:spacing w:line="258" w:lineRule="exact"/>
              <w:jc w:val="center"/>
              <w:rPr>
                <w:sz w:val="24"/>
                <w:szCs w:val="24"/>
              </w:rPr>
            </w:pPr>
            <w:r w:rsidRPr="00C73F7A">
              <w:rPr>
                <w:sz w:val="24"/>
                <w:szCs w:val="24"/>
              </w:rPr>
              <w:t>3481</w:t>
            </w:r>
          </w:p>
        </w:tc>
      </w:tr>
    </w:tbl>
    <w:p w:rsidR="00DF6066" w:rsidRDefault="00DF6066" w:rsidP="00DF6066">
      <w:r w:rsidRPr="00C73F7A">
        <w:t>Извор података: Старост и пол 2012. године, Попис становништва 2011., РЗС</w:t>
      </w:r>
    </w:p>
    <w:p w:rsidR="004615EF" w:rsidRPr="00C73F7A" w:rsidRDefault="004615EF" w:rsidP="00DF6066"/>
    <w:p w:rsidR="00DF6066" w:rsidRDefault="00DF6066" w:rsidP="00DF6066">
      <w:pPr>
        <w:pStyle w:val="BodyText"/>
        <w:ind w:firstLine="720"/>
        <w:jc w:val="both"/>
      </w:pPr>
      <w:r w:rsidRPr="00C73F7A">
        <w:t>Удео становништва старости до 20 година у укупном становништву општине износи 19,82%, становништва од 20-40 година 23,86%, становништва од 40-60 година 32,26% и становништва преко 60 година старости 24,06%.</w:t>
      </w:r>
    </w:p>
    <w:p w:rsidR="00B329EF" w:rsidRPr="00A26762" w:rsidRDefault="00B329EF" w:rsidP="00DF6066">
      <w:pPr>
        <w:pStyle w:val="BodyText"/>
        <w:ind w:firstLine="720"/>
        <w:jc w:val="both"/>
      </w:pPr>
    </w:p>
    <w:p w:rsidR="00DF6066" w:rsidRPr="00B329EF" w:rsidRDefault="00DF6066" w:rsidP="00DF6066">
      <w:pPr>
        <w:spacing w:before="90"/>
        <w:ind w:firstLine="720"/>
        <w:jc w:val="both"/>
        <w:rPr>
          <w:b/>
        </w:rPr>
      </w:pPr>
      <w:r w:rsidRPr="00B329EF">
        <w:rPr>
          <w:b/>
          <w:u w:val="single"/>
        </w:rPr>
        <w:t>Демографска кретања</w:t>
      </w:r>
    </w:p>
    <w:p w:rsidR="00DF6066" w:rsidRDefault="00DF6066" w:rsidP="00556711">
      <w:pPr>
        <w:pStyle w:val="BodyText"/>
        <w:spacing w:before="90"/>
        <w:ind w:firstLine="720"/>
        <w:jc w:val="both"/>
      </w:pPr>
      <w:r w:rsidRPr="00C73F7A">
        <w:t>Према статистичким подацима Републичког Завода за статистику, број становника растао је само у периоду између два послератна пописа (1948-1953. год.), иначе, општина Љубовија је имала неповољне популационе карактери</w:t>
      </w:r>
      <w:r>
        <w:t>стике у периоду 1953-1991. године</w:t>
      </w:r>
      <w:r w:rsidRPr="00C73F7A">
        <w:t>. После 1961. године где је изражен пад природног прираштаја и појава нагле миграције становништва овог краја (за 20 година мигрирало је преко 9000 лица, нарочито у периоду између 1961-1971. године</w:t>
      </w:r>
      <w:r>
        <w:t>. Број становника се после 1948</w:t>
      </w:r>
      <w:r w:rsidRPr="00C73F7A">
        <w:t>-1981. године, смањио за око 19% а у периоду 1981-1991. године за даљих 8% (Пољопривредни атлас Србије-1994. године).</w:t>
      </w:r>
    </w:p>
    <w:p w:rsidR="00B329EF" w:rsidRDefault="00B329EF" w:rsidP="00B329EF">
      <w:pPr>
        <w:pStyle w:val="BodyText"/>
        <w:spacing w:before="90"/>
        <w:jc w:val="both"/>
      </w:pPr>
    </w:p>
    <w:p w:rsidR="00B329EF" w:rsidRPr="00C73F7A" w:rsidRDefault="00B329EF" w:rsidP="00B329EF">
      <w:pPr>
        <w:pStyle w:val="BodyText"/>
        <w:spacing w:before="90"/>
        <w:jc w:val="both"/>
      </w:pPr>
    </w:p>
    <w:tbl>
      <w:tblPr>
        <w:tblpPr w:leftFromText="180" w:rightFromText="180" w:vertAnchor="text" w:horzAnchor="margin"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1"/>
        <w:gridCol w:w="879"/>
        <w:gridCol w:w="877"/>
        <w:gridCol w:w="880"/>
        <w:gridCol w:w="877"/>
        <w:gridCol w:w="880"/>
        <w:gridCol w:w="877"/>
        <w:gridCol w:w="877"/>
        <w:gridCol w:w="869"/>
      </w:tblGrid>
      <w:tr w:rsidR="00DF6066" w:rsidRPr="00C73F7A" w:rsidTr="00D63DE2">
        <w:trPr>
          <w:trHeight w:val="947"/>
        </w:trPr>
        <w:tc>
          <w:tcPr>
            <w:tcW w:w="2281"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Назив насеља</w:t>
            </w:r>
          </w:p>
        </w:tc>
        <w:tc>
          <w:tcPr>
            <w:tcW w:w="879"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2011.</w:t>
            </w:r>
          </w:p>
        </w:tc>
        <w:tc>
          <w:tcPr>
            <w:tcW w:w="877"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2002.</w:t>
            </w:r>
          </w:p>
        </w:tc>
        <w:tc>
          <w:tcPr>
            <w:tcW w:w="880"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1991.</w:t>
            </w:r>
          </w:p>
        </w:tc>
        <w:tc>
          <w:tcPr>
            <w:tcW w:w="877"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1981.</w:t>
            </w:r>
          </w:p>
        </w:tc>
        <w:tc>
          <w:tcPr>
            <w:tcW w:w="880"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1971.</w:t>
            </w:r>
          </w:p>
        </w:tc>
        <w:tc>
          <w:tcPr>
            <w:tcW w:w="877"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1961.</w:t>
            </w:r>
          </w:p>
        </w:tc>
        <w:tc>
          <w:tcPr>
            <w:tcW w:w="877"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1953.</w:t>
            </w:r>
          </w:p>
        </w:tc>
        <w:tc>
          <w:tcPr>
            <w:tcW w:w="869" w:type="dxa"/>
            <w:shd w:val="clear" w:color="auto" w:fill="DFDFDF"/>
          </w:tcPr>
          <w:p w:rsidR="00DF6066" w:rsidRPr="00C73F7A" w:rsidRDefault="00DF6066" w:rsidP="00D63DE2">
            <w:pPr>
              <w:pStyle w:val="TableParagraph"/>
              <w:spacing w:before="8"/>
              <w:jc w:val="both"/>
              <w:rPr>
                <w:sz w:val="24"/>
                <w:szCs w:val="24"/>
              </w:rPr>
            </w:pPr>
          </w:p>
          <w:p w:rsidR="00DF6066" w:rsidRPr="00C73F7A" w:rsidRDefault="00DF6066" w:rsidP="00D63DE2">
            <w:pPr>
              <w:pStyle w:val="TableParagraph"/>
              <w:jc w:val="both"/>
              <w:rPr>
                <w:b/>
                <w:sz w:val="24"/>
                <w:szCs w:val="24"/>
              </w:rPr>
            </w:pPr>
            <w:r w:rsidRPr="00C73F7A">
              <w:rPr>
                <w:b/>
                <w:sz w:val="24"/>
                <w:szCs w:val="24"/>
              </w:rPr>
              <w:t>1948.</w:t>
            </w:r>
          </w:p>
        </w:tc>
      </w:tr>
      <w:tr w:rsidR="00DF6066" w:rsidRPr="00C73F7A" w:rsidTr="00D63DE2">
        <w:trPr>
          <w:trHeight w:val="674"/>
        </w:trPr>
        <w:tc>
          <w:tcPr>
            <w:tcW w:w="2281" w:type="dxa"/>
          </w:tcPr>
          <w:p w:rsidR="00DF6066" w:rsidRPr="00C73F7A" w:rsidRDefault="00DF6066" w:rsidP="00D63DE2">
            <w:pPr>
              <w:pStyle w:val="TableParagraph"/>
              <w:jc w:val="both"/>
              <w:rPr>
                <w:b/>
                <w:sz w:val="24"/>
                <w:szCs w:val="24"/>
              </w:rPr>
            </w:pPr>
            <w:r w:rsidRPr="00C73F7A">
              <w:rPr>
                <w:b/>
                <w:sz w:val="24"/>
                <w:szCs w:val="24"/>
              </w:rPr>
              <w:t>Општина Љубовија</w:t>
            </w:r>
          </w:p>
        </w:tc>
        <w:tc>
          <w:tcPr>
            <w:tcW w:w="879" w:type="dxa"/>
          </w:tcPr>
          <w:p w:rsidR="00DF6066" w:rsidRPr="00C73F7A" w:rsidRDefault="00DF6066" w:rsidP="00D63DE2">
            <w:pPr>
              <w:pStyle w:val="TableParagraph"/>
              <w:spacing w:before="135"/>
              <w:jc w:val="both"/>
              <w:rPr>
                <w:b/>
                <w:sz w:val="24"/>
                <w:szCs w:val="24"/>
              </w:rPr>
            </w:pPr>
            <w:r w:rsidRPr="00C73F7A">
              <w:rPr>
                <w:b/>
                <w:sz w:val="24"/>
                <w:szCs w:val="24"/>
              </w:rPr>
              <w:t>14469</w:t>
            </w:r>
          </w:p>
        </w:tc>
        <w:tc>
          <w:tcPr>
            <w:tcW w:w="877" w:type="dxa"/>
          </w:tcPr>
          <w:p w:rsidR="00DF6066" w:rsidRPr="00C73F7A" w:rsidRDefault="00DF6066" w:rsidP="00D63DE2">
            <w:pPr>
              <w:pStyle w:val="TableParagraph"/>
              <w:spacing w:before="135"/>
              <w:jc w:val="both"/>
              <w:rPr>
                <w:b/>
                <w:sz w:val="24"/>
                <w:szCs w:val="24"/>
              </w:rPr>
            </w:pPr>
            <w:r w:rsidRPr="00C73F7A">
              <w:rPr>
                <w:b/>
                <w:sz w:val="24"/>
                <w:szCs w:val="24"/>
              </w:rPr>
              <w:t>17052</w:t>
            </w:r>
          </w:p>
        </w:tc>
        <w:tc>
          <w:tcPr>
            <w:tcW w:w="880" w:type="dxa"/>
          </w:tcPr>
          <w:p w:rsidR="00DF6066" w:rsidRPr="00C73F7A" w:rsidRDefault="00DF6066" w:rsidP="00D63DE2">
            <w:pPr>
              <w:pStyle w:val="TableParagraph"/>
              <w:spacing w:before="135"/>
              <w:jc w:val="both"/>
              <w:rPr>
                <w:b/>
                <w:sz w:val="24"/>
                <w:szCs w:val="24"/>
              </w:rPr>
            </w:pPr>
            <w:r w:rsidRPr="00C73F7A">
              <w:rPr>
                <w:b/>
                <w:sz w:val="24"/>
                <w:szCs w:val="24"/>
              </w:rPr>
              <w:t>18391</w:t>
            </w:r>
          </w:p>
        </w:tc>
        <w:tc>
          <w:tcPr>
            <w:tcW w:w="877" w:type="dxa"/>
          </w:tcPr>
          <w:p w:rsidR="00DF6066" w:rsidRPr="00C73F7A" w:rsidRDefault="00DF6066" w:rsidP="00D63DE2">
            <w:pPr>
              <w:pStyle w:val="TableParagraph"/>
              <w:spacing w:before="135"/>
              <w:jc w:val="both"/>
              <w:rPr>
                <w:b/>
                <w:sz w:val="24"/>
                <w:szCs w:val="24"/>
              </w:rPr>
            </w:pPr>
            <w:r w:rsidRPr="00C73F7A">
              <w:rPr>
                <w:b/>
                <w:sz w:val="24"/>
                <w:szCs w:val="24"/>
              </w:rPr>
              <w:t>19890</w:t>
            </w:r>
          </w:p>
        </w:tc>
        <w:tc>
          <w:tcPr>
            <w:tcW w:w="880" w:type="dxa"/>
          </w:tcPr>
          <w:p w:rsidR="00DF6066" w:rsidRPr="00C73F7A" w:rsidRDefault="00DF6066" w:rsidP="00D63DE2">
            <w:pPr>
              <w:pStyle w:val="TableParagraph"/>
              <w:spacing w:before="135"/>
              <w:jc w:val="both"/>
              <w:rPr>
                <w:b/>
                <w:sz w:val="24"/>
                <w:szCs w:val="24"/>
              </w:rPr>
            </w:pPr>
            <w:r w:rsidRPr="00C73F7A">
              <w:rPr>
                <w:b/>
                <w:sz w:val="24"/>
                <w:szCs w:val="24"/>
              </w:rPr>
              <w:t>21689</w:t>
            </w:r>
          </w:p>
        </w:tc>
        <w:tc>
          <w:tcPr>
            <w:tcW w:w="877" w:type="dxa"/>
          </w:tcPr>
          <w:p w:rsidR="00DF6066" w:rsidRPr="00C73F7A" w:rsidRDefault="00DF6066" w:rsidP="00D63DE2">
            <w:pPr>
              <w:pStyle w:val="TableParagraph"/>
              <w:spacing w:before="135"/>
              <w:jc w:val="both"/>
              <w:rPr>
                <w:b/>
                <w:sz w:val="24"/>
                <w:szCs w:val="24"/>
              </w:rPr>
            </w:pPr>
            <w:r w:rsidRPr="00C73F7A">
              <w:rPr>
                <w:b/>
                <w:sz w:val="24"/>
                <w:szCs w:val="24"/>
              </w:rPr>
              <w:t>25009</w:t>
            </w:r>
          </w:p>
        </w:tc>
        <w:tc>
          <w:tcPr>
            <w:tcW w:w="877" w:type="dxa"/>
          </w:tcPr>
          <w:p w:rsidR="00DF6066" w:rsidRPr="00C73F7A" w:rsidRDefault="00DF6066" w:rsidP="00D63DE2">
            <w:pPr>
              <w:pStyle w:val="TableParagraph"/>
              <w:spacing w:before="135"/>
              <w:jc w:val="both"/>
              <w:rPr>
                <w:b/>
                <w:sz w:val="24"/>
                <w:szCs w:val="24"/>
              </w:rPr>
            </w:pPr>
            <w:r w:rsidRPr="00C73F7A">
              <w:rPr>
                <w:b/>
                <w:sz w:val="24"/>
                <w:szCs w:val="24"/>
              </w:rPr>
              <w:t>25541</w:t>
            </w:r>
          </w:p>
        </w:tc>
        <w:tc>
          <w:tcPr>
            <w:tcW w:w="869" w:type="dxa"/>
          </w:tcPr>
          <w:p w:rsidR="00DF6066" w:rsidRPr="00C73F7A" w:rsidRDefault="00DF6066" w:rsidP="00D63DE2">
            <w:pPr>
              <w:pStyle w:val="TableParagraph"/>
              <w:spacing w:before="135"/>
              <w:jc w:val="both"/>
              <w:rPr>
                <w:b/>
                <w:sz w:val="24"/>
                <w:szCs w:val="24"/>
              </w:rPr>
            </w:pPr>
            <w:r w:rsidRPr="00C73F7A">
              <w:rPr>
                <w:b/>
                <w:sz w:val="24"/>
                <w:szCs w:val="24"/>
              </w:rPr>
              <w:t>24448</w:t>
            </w:r>
          </w:p>
        </w:tc>
      </w:tr>
    </w:tbl>
    <w:p w:rsidR="00DF6066" w:rsidRPr="00DB02BE" w:rsidRDefault="00DF6066" w:rsidP="00DF6066">
      <w:pPr>
        <w:pStyle w:val="BodyText"/>
        <w:jc w:val="both"/>
      </w:pPr>
      <w:r w:rsidRPr="00C73F7A">
        <w:tab/>
      </w:r>
    </w:p>
    <w:p w:rsidR="00677A1B" w:rsidRDefault="00677A1B" w:rsidP="00DF6066">
      <w:pPr>
        <w:pStyle w:val="BodyText"/>
        <w:jc w:val="both"/>
      </w:pPr>
    </w:p>
    <w:p w:rsidR="00677A1B" w:rsidRDefault="00677A1B" w:rsidP="00DF6066">
      <w:pPr>
        <w:pStyle w:val="BodyText"/>
        <w:jc w:val="both"/>
      </w:pPr>
    </w:p>
    <w:p w:rsidR="00677A1B" w:rsidRDefault="00677A1B" w:rsidP="00DF6066">
      <w:pPr>
        <w:pStyle w:val="BodyText"/>
        <w:jc w:val="both"/>
      </w:pPr>
    </w:p>
    <w:p w:rsidR="00677A1B" w:rsidRDefault="00677A1B" w:rsidP="00DF6066">
      <w:pPr>
        <w:pStyle w:val="BodyText"/>
        <w:jc w:val="both"/>
      </w:pPr>
    </w:p>
    <w:p w:rsidR="00677A1B" w:rsidRDefault="00677A1B" w:rsidP="00DF6066">
      <w:pPr>
        <w:pStyle w:val="BodyText"/>
        <w:jc w:val="both"/>
      </w:pPr>
    </w:p>
    <w:p w:rsidR="00677A1B" w:rsidRDefault="00677A1B" w:rsidP="00DF6066">
      <w:pPr>
        <w:pStyle w:val="BodyText"/>
        <w:jc w:val="both"/>
      </w:pPr>
    </w:p>
    <w:p w:rsidR="00DF6066" w:rsidRDefault="00DF6066" w:rsidP="00DF6066">
      <w:pPr>
        <w:pStyle w:val="BodyText"/>
        <w:jc w:val="both"/>
      </w:pPr>
      <w:r w:rsidRPr="00C73F7A">
        <w:t xml:space="preserve">Републички завод за статистику је у децембру 2018. године објавио публикацију Процене становништва Републике Србије 2013-2017. У 2017. години општина Љубовија </w:t>
      </w:r>
      <w:r>
        <w:t>уз</w:t>
      </w:r>
      <w:r w:rsidRPr="00C73F7A">
        <w:t xml:space="preserve"> општине Мајданпек и Савски венац има најнегативнију стопу миграционог салда, око 10%.</w:t>
      </w:r>
    </w:p>
    <w:p w:rsidR="00BE23B9" w:rsidRPr="00C73F7A" w:rsidRDefault="00BE23B9" w:rsidP="00DF6066">
      <w:pPr>
        <w:pStyle w:val="BodyText"/>
        <w:jc w:val="both"/>
      </w:pPr>
    </w:p>
    <w:p w:rsidR="00DF6066" w:rsidRPr="00C73F7A" w:rsidRDefault="00DF6066" w:rsidP="00DF6066">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DF6066" w:rsidRPr="00C73F7A" w:rsidTr="00D63DE2">
        <w:tc>
          <w:tcPr>
            <w:tcW w:w="9576" w:type="dxa"/>
            <w:gridSpan w:val="5"/>
          </w:tcPr>
          <w:p w:rsidR="00DF6066" w:rsidRPr="004D23D3" w:rsidRDefault="00DF6066" w:rsidP="00D63DE2">
            <w:pPr>
              <w:pStyle w:val="BodyText"/>
              <w:jc w:val="center"/>
              <w:rPr>
                <w:b/>
              </w:rPr>
            </w:pPr>
            <w:r w:rsidRPr="004D23D3">
              <w:rPr>
                <w:b/>
              </w:rPr>
              <w:t>Број становника (годишњи просек)</w:t>
            </w:r>
          </w:p>
        </w:tc>
      </w:tr>
      <w:tr w:rsidR="00DF6066" w:rsidRPr="00C73F7A" w:rsidTr="00D63DE2">
        <w:tc>
          <w:tcPr>
            <w:tcW w:w="1915" w:type="dxa"/>
          </w:tcPr>
          <w:p w:rsidR="00DF6066" w:rsidRPr="004D23D3" w:rsidRDefault="00DF6066" w:rsidP="00D63DE2">
            <w:pPr>
              <w:pStyle w:val="BodyText"/>
              <w:jc w:val="center"/>
            </w:pPr>
            <w:r w:rsidRPr="004D23D3">
              <w:t>2013.</w:t>
            </w:r>
          </w:p>
        </w:tc>
        <w:tc>
          <w:tcPr>
            <w:tcW w:w="1915" w:type="dxa"/>
          </w:tcPr>
          <w:p w:rsidR="00DF6066" w:rsidRPr="004D23D3" w:rsidRDefault="00DF6066" w:rsidP="00D63DE2">
            <w:pPr>
              <w:pStyle w:val="BodyText"/>
              <w:jc w:val="center"/>
            </w:pPr>
            <w:r w:rsidRPr="004D23D3">
              <w:t>2014.</w:t>
            </w:r>
          </w:p>
        </w:tc>
        <w:tc>
          <w:tcPr>
            <w:tcW w:w="1915" w:type="dxa"/>
          </w:tcPr>
          <w:p w:rsidR="00DF6066" w:rsidRPr="004D23D3" w:rsidRDefault="00DF6066" w:rsidP="00D63DE2">
            <w:pPr>
              <w:pStyle w:val="BodyText"/>
              <w:jc w:val="center"/>
            </w:pPr>
            <w:r w:rsidRPr="004D23D3">
              <w:t>2015.</w:t>
            </w:r>
          </w:p>
        </w:tc>
        <w:tc>
          <w:tcPr>
            <w:tcW w:w="1915" w:type="dxa"/>
          </w:tcPr>
          <w:p w:rsidR="00DF6066" w:rsidRPr="004D23D3" w:rsidRDefault="00DF6066" w:rsidP="00D63DE2">
            <w:pPr>
              <w:pStyle w:val="BodyText"/>
              <w:jc w:val="center"/>
            </w:pPr>
            <w:r w:rsidRPr="004D23D3">
              <w:t>2016.</w:t>
            </w:r>
          </w:p>
        </w:tc>
        <w:tc>
          <w:tcPr>
            <w:tcW w:w="1916" w:type="dxa"/>
          </w:tcPr>
          <w:p w:rsidR="00DF6066" w:rsidRPr="004D23D3" w:rsidRDefault="00DF6066" w:rsidP="00D63DE2">
            <w:pPr>
              <w:pStyle w:val="BodyText"/>
              <w:jc w:val="center"/>
            </w:pPr>
            <w:r w:rsidRPr="004D23D3">
              <w:t>2017.</w:t>
            </w:r>
          </w:p>
        </w:tc>
      </w:tr>
      <w:tr w:rsidR="00DF6066" w:rsidRPr="00C73F7A" w:rsidTr="00D63DE2">
        <w:tc>
          <w:tcPr>
            <w:tcW w:w="1915" w:type="dxa"/>
          </w:tcPr>
          <w:p w:rsidR="00DF6066" w:rsidRPr="004D23D3" w:rsidRDefault="00DF6066" w:rsidP="00D63DE2">
            <w:pPr>
              <w:pStyle w:val="BodyText"/>
              <w:jc w:val="center"/>
              <w:rPr>
                <w:b/>
              </w:rPr>
            </w:pPr>
            <w:r w:rsidRPr="004D23D3">
              <w:rPr>
                <w:b/>
              </w:rPr>
              <w:t>14015</w:t>
            </w:r>
          </w:p>
        </w:tc>
        <w:tc>
          <w:tcPr>
            <w:tcW w:w="1915" w:type="dxa"/>
          </w:tcPr>
          <w:p w:rsidR="00DF6066" w:rsidRPr="004D23D3" w:rsidRDefault="00DF6066" w:rsidP="00D63DE2">
            <w:pPr>
              <w:pStyle w:val="BodyText"/>
              <w:jc w:val="center"/>
              <w:rPr>
                <w:b/>
              </w:rPr>
            </w:pPr>
            <w:r w:rsidRPr="004D23D3">
              <w:rPr>
                <w:b/>
              </w:rPr>
              <w:t>13753</w:t>
            </w:r>
          </w:p>
        </w:tc>
        <w:tc>
          <w:tcPr>
            <w:tcW w:w="1915" w:type="dxa"/>
          </w:tcPr>
          <w:p w:rsidR="00DF6066" w:rsidRPr="004D23D3" w:rsidRDefault="00DF6066" w:rsidP="00D63DE2">
            <w:pPr>
              <w:pStyle w:val="BodyText"/>
              <w:jc w:val="center"/>
              <w:rPr>
                <w:b/>
              </w:rPr>
            </w:pPr>
            <w:r w:rsidRPr="004D23D3">
              <w:rPr>
                <w:b/>
              </w:rPr>
              <w:t>13477</w:t>
            </w:r>
          </w:p>
        </w:tc>
        <w:tc>
          <w:tcPr>
            <w:tcW w:w="1915" w:type="dxa"/>
          </w:tcPr>
          <w:p w:rsidR="00DF6066" w:rsidRPr="004D23D3" w:rsidRDefault="00DF6066" w:rsidP="00D63DE2">
            <w:pPr>
              <w:pStyle w:val="BodyText"/>
              <w:jc w:val="center"/>
              <w:rPr>
                <w:b/>
              </w:rPr>
            </w:pPr>
            <w:r w:rsidRPr="004D23D3">
              <w:rPr>
                <w:b/>
              </w:rPr>
              <w:t>13256</w:t>
            </w:r>
          </w:p>
        </w:tc>
        <w:tc>
          <w:tcPr>
            <w:tcW w:w="1916" w:type="dxa"/>
          </w:tcPr>
          <w:p w:rsidR="00DF6066" w:rsidRPr="004D23D3" w:rsidRDefault="00DF6066" w:rsidP="00D63DE2">
            <w:pPr>
              <w:pStyle w:val="BodyText"/>
              <w:jc w:val="center"/>
              <w:rPr>
                <w:b/>
              </w:rPr>
            </w:pPr>
            <w:r w:rsidRPr="004D23D3">
              <w:rPr>
                <w:b/>
              </w:rPr>
              <w:t>13045</w:t>
            </w:r>
          </w:p>
        </w:tc>
      </w:tr>
    </w:tbl>
    <w:p w:rsidR="00DF6066" w:rsidRPr="00C73F7A" w:rsidRDefault="00DF6066" w:rsidP="00DF6066">
      <w:pPr>
        <w:pStyle w:val="BodyText"/>
        <w:jc w:val="both"/>
      </w:pPr>
    </w:p>
    <w:p w:rsidR="00DF6066" w:rsidRPr="00BF086F" w:rsidRDefault="00DF6066" w:rsidP="00B329EF">
      <w:pPr>
        <w:pStyle w:val="Heading2"/>
        <w:numPr>
          <w:ilvl w:val="0"/>
          <w:numId w:val="42"/>
        </w:numPr>
        <w:rPr>
          <w:rFonts w:ascii="Times New Roman" w:hAnsi="Times New Roman"/>
          <w:color w:val="auto"/>
          <w:sz w:val="28"/>
          <w:szCs w:val="28"/>
        </w:rPr>
      </w:pPr>
      <w:r w:rsidRPr="00BF086F">
        <w:rPr>
          <w:rFonts w:ascii="Times New Roman" w:hAnsi="Times New Roman"/>
          <w:color w:val="auto"/>
          <w:sz w:val="28"/>
          <w:szCs w:val="28"/>
        </w:rPr>
        <w:t>Стање привреде и перспектива економског развоја</w:t>
      </w:r>
    </w:p>
    <w:p w:rsidR="00B329EF" w:rsidRPr="00B329EF" w:rsidRDefault="00B329EF" w:rsidP="00B329EF"/>
    <w:p w:rsidR="00DF6066" w:rsidRDefault="00DF6066" w:rsidP="00677A1B">
      <w:pPr>
        <w:jc w:val="both"/>
      </w:pPr>
      <w:r w:rsidRPr="00C73F7A">
        <w:tab/>
        <w:t xml:space="preserve">Највећи потенцијал општине Љубовија су природни ресурси (водни, шумски и рудни потенцијал као и пољопривредно земљиште), што отвара могућност за инвестирање у туризам, обновљиве изворе енергије, изградњу објеката за  </w:t>
      </w:r>
      <w:r>
        <w:t>прераду</w:t>
      </w:r>
      <w:r w:rsidRPr="00C73F7A">
        <w:t xml:space="preserve"> дрвне био-масе.</w:t>
      </w:r>
    </w:p>
    <w:p w:rsidR="003A519F" w:rsidRPr="00C73F7A" w:rsidRDefault="003A519F" w:rsidP="00677A1B">
      <w:pPr>
        <w:jc w:val="both"/>
      </w:pPr>
    </w:p>
    <w:p w:rsidR="00DF6066" w:rsidRPr="00C73F7A" w:rsidRDefault="00677A1B" w:rsidP="00677A1B">
      <w:pPr>
        <w:pStyle w:val="ListParagraph"/>
        <w:widowControl w:val="0"/>
        <w:tabs>
          <w:tab w:val="left" w:pos="709"/>
        </w:tabs>
        <w:autoSpaceDE w:val="0"/>
        <w:autoSpaceDN w:val="0"/>
        <w:ind w:left="0"/>
        <w:jc w:val="both"/>
      </w:pPr>
      <w:r>
        <w:tab/>
      </w:r>
      <w:r w:rsidR="00DF6066" w:rsidRPr="00C73F7A">
        <w:t xml:space="preserve">У </w:t>
      </w:r>
      <w:r w:rsidR="00DF6066" w:rsidRPr="00C73F7A">
        <w:rPr>
          <w:b/>
          <w:i/>
          <w:sz w:val="28"/>
        </w:rPr>
        <w:t xml:space="preserve">SWOT анализи – </w:t>
      </w:r>
      <w:r w:rsidR="00DF6066" w:rsidRPr="00C73F7A">
        <w:rPr>
          <w:b/>
          <w:i/>
          <w:sz w:val="22"/>
        </w:rPr>
        <w:t xml:space="preserve">ЕКОНОМСКОГРАЗВОЈА </w:t>
      </w:r>
      <w:r w:rsidR="00DF6066" w:rsidRPr="00C73F7A">
        <w:t>која је саставни део Стратегије локалног одрживог развоја општине Љубовија за период 2013-2022. године, као слабости су наведени: неразвијена индустрија и предузетништво, лоша путна инфраструктура у сеоским насељима, низак наталитет и миграција становништва, удаљеност од великих индустријских центара итд. Једна од могућности за привредни и економски развој општине Љубовија је прекогранична сарадња (ИПА фондови за прекограничну сарадњу)</w:t>
      </w:r>
    </w:p>
    <w:p w:rsidR="00DF6066" w:rsidRDefault="00DF6066" w:rsidP="00DF6066">
      <w:pPr>
        <w:jc w:val="both"/>
      </w:pPr>
      <w:r w:rsidRPr="00C73F7A">
        <w:tab/>
        <w:t>У саопштењу Републичког завода за статистику – Регистрована запосленост у Републици Србији, 201</w:t>
      </w:r>
      <w:r w:rsidR="00677A1B">
        <w:t>9</w:t>
      </w:r>
      <w:r w:rsidRPr="00C73F7A">
        <w:t>._Годишњи просек, објављеном 31.01.20</w:t>
      </w:r>
      <w:r w:rsidR="00677A1B">
        <w:t>20</w:t>
      </w:r>
      <w:r w:rsidRPr="00C73F7A">
        <w:t xml:space="preserve">. године, </w:t>
      </w:r>
      <w:r>
        <w:t>за општину Љубовија</w:t>
      </w:r>
      <w:r w:rsidRPr="00C73F7A">
        <w:t xml:space="preserve"> су</w:t>
      </w:r>
      <w:r>
        <w:t xml:space="preserve"> дати</w:t>
      </w:r>
      <w:r w:rsidRPr="00C73F7A">
        <w:t xml:space="preserve"> следећи подаци:</w:t>
      </w:r>
    </w:p>
    <w:p w:rsidR="00DF6066" w:rsidRDefault="00DF6066" w:rsidP="00DF6066">
      <w:pPr>
        <w:pStyle w:val="Heading2"/>
        <w:rPr>
          <w:rFonts w:ascii="Times New Roman" w:hAnsi="Times New Roman"/>
          <w:color w:val="auto"/>
          <w:sz w:val="24"/>
          <w:szCs w:val="24"/>
        </w:rPr>
      </w:pPr>
      <w:r w:rsidRPr="00C73F7A">
        <w:rPr>
          <w:rFonts w:ascii="Times New Roman" w:hAnsi="Times New Roman"/>
          <w:color w:val="auto"/>
          <w:sz w:val="24"/>
          <w:szCs w:val="24"/>
        </w:rPr>
        <w:tab/>
      </w:r>
    </w:p>
    <w:p w:rsidR="003A519F" w:rsidRDefault="003A519F" w:rsidP="003A519F"/>
    <w:p w:rsidR="003A519F" w:rsidRDefault="003A519F" w:rsidP="003A519F"/>
    <w:p w:rsidR="003A519F" w:rsidRDefault="003A519F" w:rsidP="003A519F"/>
    <w:p w:rsidR="00F457A0" w:rsidRDefault="00F457A0" w:rsidP="003A519F"/>
    <w:p w:rsidR="00F457A0" w:rsidRPr="003A519F" w:rsidRDefault="00F457A0" w:rsidP="003A519F"/>
    <w:tbl>
      <w:tblPr>
        <w:tblW w:w="11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1060"/>
        <w:gridCol w:w="851"/>
        <w:gridCol w:w="992"/>
        <w:gridCol w:w="2126"/>
        <w:gridCol w:w="851"/>
        <w:gridCol w:w="709"/>
        <w:gridCol w:w="796"/>
        <w:gridCol w:w="1033"/>
        <w:gridCol w:w="1116"/>
        <w:gridCol w:w="972"/>
      </w:tblGrid>
      <w:tr w:rsidR="00DF6066" w:rsidRPr="00C73F7A" w:rsidTr="003A519F">
        <w:trPr>
          <w:jc w:val="center"/>
        </w:trPr>
        <w:tc>
          <w:tcPr>
            <w:tcW w:w="1203" w:type="dxa"/>
            <w:vMerge w:val="restart"/>
            <w:vAlign w:val="center"/>
          </w:tcPr>
          <w:p w:rsidR="00DF6066" w:rsidRPr="004D23D3" w:rsidRDefault="003A519F" w:rsidP="00BE23B9">
            <w:pPr>
              <w:pStyle w:val="BodyText"/>
              <w:jc w:val="center"/>
            </w:pPr>
            <w:r>
              <w:t>О</w:t>
            </w:r>
            <w:r w:rsidR="00DF6066" w:rsidRPr="004D23D3">
              <w:t>пштина Љубовија</w:t>
            </w:r>
          </w:p>
        </w:tc>
        <w:tc>
          <w:tcPr>
            <w:tcW w:w="1060" w:type="dxa"/>
            <w:vMerge w:val="restart"/>
            <w:vAlign w:val="center"/>
          </w:tcPr>
          <w:p w:rsidR="00DF6066" w:rsidRPr="004D23D3" w:rsidRDefault="00DF6066" w:rsidP="00BE23B9">
            <w:pPr>
              <w:pStyle w:val="BodyText"/>
              <w:jc w:val="center"/>
            </w:pPr>
          </w:p>
          <w:p w:rsidR="00DF6066" w:rsidRPr="004D23D3" w:rsidRDefault="00DF6066" w:rsidP="00BE23B9">
            <w:pPr>
              <w:pStyle w:val="BodyText"/>
              <w:jc w:val="center"/>
            </w:pPr>
          </w:p>
          <w:p w:rsidR="00DF6066" w:rsidRPr="004D23D3" w:rsidRDefault="00DF6066" w:rsidP="00BE23B9">
            <w:pPr>
              <w:pStyle w:val="BodyText"/>
              <w:jc w:val="center"/>
            </w:pPr>
            <w:r w:rsidRPr="004D23D3">
              <w:t>укупно</w:t>
            </w:r>
          </w:p>
        </w:tc>
        <w:tc>
          <w:tcPr>
            <w:tcW w:w="9446" w:type="dxa"/>
            <w:gridSpan w:val="9"/>
            <w:vAlign w:val="center"/>
          </w:tcPr>
          <w:p w:rsidR="00DF6066" w:rsidRPr="004D23D3" w:rsidRDefault="00DF6066" w:rsidP="00BE23B9">
            <w:pPr>
              <w:jc w:val="center"/>
            </w:pPr>
            <w:r w:rsidRPr="004D23D3">
              <w:t>Запослени у правним лицима (привр.друштва, предузећа, задруге, установе...) и предузетници, лица која самостално обављају делатност и запослени код њих</w:t>
            </w:r>
          </w:p>
        </w:tc>
      </w:tr>
      <w:tr w:rsidR="00DF6066" w:rsidRPr="00C73F7A" w:rsidTr="003A519F">
        <w:trPr>
          <w:trHeight w:val="485"/>
          <w:jc w:val="center"/>
        </w:trPr>
        <w:tc>
          <w:tcPr>
            <w:tcW w:w="1203" w:type="dxa"/>
            <w:vMerge/>
            <w:vAlign w:val="center"/>
          </w:tcPr>
          <w:p w:rsidR="00DF6066" w:rsidRPr="004D23D3" w:rsidRDefault="00DF6066" w:rsidP="00BE23B9">
            <w:pPr>
              <w:pStyle w:val="BodyText"/>
              <w:jc w:val="center"/>
            </w:pPr>
          </w:p>
        </w:tc>
        <w:tc>
          <w:tcPr>
            <w:tcW w:w="1060" w:type="dxa"/>
            <w:vMerge/>
            <w:vAlign w:val="center"/>
          </w:tcPr>
          <w:p w:rsidR="00DF6066" w:rsidRPr="004D23D3" w:rsidRDefault="00DF6066" w:rsidP="00BE23B9">
            <w:pPr>
              <w:pStyle w:val="BodyText"/>
              <w:jc w:val="center"/>
            </w:pPr>
          </w:p>
        </w:tc>
        <w:tc>
          <w:tcPr>
            <w:tcW w:w="851" w:type="dxa"/>
            <w:vMerge w:val="restart"/>
            <w:vAlign w:val="center"/>
          </w:tcPr>
          <w:p w:rsidR="00DF6066" w:rsidRPr="004D23D3" w:rsidRDefault="00DF6066" w:rsidP="00BE23B9">
            <w:pPr>
              <w:pStyle w:val="BodyText"/>
              <w:jc w:val="center"/>
            </w:pPr>
            <w:r w:rsidRPr="004D23D3">
              <w:t>свега</w:t>
            </w:r>
          </w:p>
        </w:tc>
        <w:tc>
          <w:tcPr>
            <w:tcW w:w="3118" w:type="dxa"/>
            <w:gridSpan w:val="2"/>
            <w:vAlign w:val="center"/>
          </w:tcPr>
          <w:p w:rsidR="00DF6066" w:rsidRPr="004D23D3" w:rsidRDefault="00DF6066" w:rsidP="00BE23B9">
            <w:pPr>
              <w:pStyle w:val="BodyText"/>
              <w:jc w:val="center"/>
            </w:pPr>
            <w:r w:rsidRPr="004D23D3">
              <w:t>од тога:</w:t>
            </w:r>
          </w:p>
        </w:tc>
        <w:tc>
          <w:tcPr>
            <w:tcW w:w="851" w:type="dxa"/>
            <w:vMerge w:val="restart"/>
            <w:textDirection w:val="btLr"/>
            <w:vAlign w:val="center"/>
          </w:tcPr>
          <w:p w:rsidR="00DF6066" w:rsidRPr="004D23D3" w:rsidRDefault="00DF6066" w:rsidP="00BE23B9">
            <w:pPr>
              <w:pStyle w:val="BodyText"/>
              <w:jc w:val="center"/>
            </w:pPr>
            <w:r w:rsidRPr="004D23D3">
              <w:t>Пољопривреда, шумарство и рибарство</w:t>
            </w:r>
          </w:p>
        </w:tc>
        <w:tc>
          <w:tcPr>
            <w:tcW w:w="709" w:type="dxa"/>
            <w:vMerge w:val="restart"/>
            <w:textDirection w:val="btLr"/>
            <w:vAlign w:val="center"/>
          </w:tcPr>
          <w:p w:rsidR="00DF6066" w:rsidRPr="004D23D3" w:rsidRDefault="00DF6066" w:rsidP="00BE23B9">
            <w:pPr>
              <w:pStyle w:val="BodyText"/>
              <w:ind w:left="113" w:right="113"/>
              <w:jc w:val="center"/>
            </w:pPr>
            <w:r w:rsidRPr="004D23D3">
              <w:t>Рударство</w:t>
            </w:r>
          </w:p>
        </w:tc>
        <w:tc>
          <w:tcPr>
            <w:tcW w:w="796" w:type="dxa"/>
            <w:vMerge w:val="restart"/>
            <w:textDirection w:val="btLr"/>
            <w:vAlign w:val="center"/>
          </w:tcPr>
          <w:p w:rsidR="00DF6066" w:rsidRPr="004D23D3" w:rsidRDefault="00DF6066" w:rsidP="00BE23B9">
            <w:pPr>
              <w:pStyle w:val="BodyText"/>
              <w:ind w:left="113" w:right="113"/>
              <w:jc w:val="center"/>
            </w:pPr>
            <w:r w:rsidRPr="004D23D3">
              <w:t>Прерађивачка индустрија</w:t>
            </w:r>
          </w:p>
        </w:tc>
        <w:tc>
          <w:tcPr>
            <w:tcW w:w="1033" w:type="dxa"/>
            <w:vMerge w:val="restart"/>
            <w:textDirection w:val="btLr"/>
            <w:vAlign w:val="center"/>
          </w:tcPr>
          <w:p w:rsidR="00DF6066" w:rsidRPr="004D23D3" w:rsidRDefault="00DF6066" w:rsidP="00BE23B9">
            <w:pPr>
              <w:pStyle w:val="BodyText"/>
              <w:ind w:left="113" w:right="113"/>
              <w:jc w:val="center"/>
            </w:pPr>
            <w:r w:rsidRPr="004D23D3">
              <w:t>Снабдевање електричном енергијом</w:t>
            </w:r>
          </w:p>
        </w:tc>
        <w:tc>
          <w:tcPr>
            <w:tcW w:w="1116" w:type="dxa"/>
            <w:vMerge w:val="restart"/>
            <w:textDirection w:val="btLr"/>
            <w:vAlign w:val="center"/>
          </w:tcPr>
          <w:p w:rsidR="00DF6066" w:rsidRPr="004D23D3" w:rsidRDefault="00DF6066" w:rsidP="00BE23B9">
            <w:pPr>
              <w:pStyle w:val="BodyText"/>
              <w:ind w:left="113" w:right="113"/>
              <w:jc w:val="center"/>
            </w:pPr>
            <w:r w:rsidRPr="004D23D3">
              <w:t>Снабдевање водом и управљање отпадним водама</w:t>
            </w:r>
          </w:p>
        </w:tc>
        <w:tc>
          <w:tcPr>
            <w:tcW w:w="972" w:type="dxa"/>
            <w:vMerge w:val="restart"/>
            <w:textDirection w:val="btLr"/>
            <w:vAlign w:val="center"/>
          </w:tcPr>
          <w:p w:rsidR="00DF6066" w:rsidRPr="004D23D3" w:rsidRDefault="00DF6066" w:rsidP="00BE23B9">
            <w:pPr>
              <w:pStyle w:val="BodyText"/>
              <w:ind w:left="113" w:right="113"/>
              <w:jc w:val="center"/>
            </w:pPr>
            <w:r w:rsidRPr="004D23D3">
              <w:t>Грађевинарство</w:t>
            </w:r>
          </w:p>
        </w:tc>
      </w:tr>
      <w:tr w:rsidR="00DF6066" w:rsidRPr="00C73F7A" w:rsidTr="003A519F">
        <w:trPr>
          <w:cantSplit/>
          <w:trHeight w:val="2060"/>
          <w:jc w:val="center"/>
        </w:trPr>
        <w:tc>
          <w:tcPr>
            <w:tcW w:w="1203" w:type="dxa"/>
            <w:vMerge/>
            <w:vAlign w:val="center"/>
          </w:tcPr>
          <w:p w:rsidR="00DF6066" w:rsidRPr="004D23D3" w:rsidRDefault="00DF6066" w:rsidP="00BE23B9">
            <w:pPr>
              <w:pStyle w:val="BodyText"/>
              <w:jc w:val="center"/>
            </w:pPr>
          </w:p>
        </w:tc>
        <w:tc>
          <w:tcPr>
            <w:tcW w:w="1060" w:type="dxa"/>
            <w:vMerge/>
            <w:vAlign w:val="center"/>
          </w:tcPr>
          <w:p w:rsidR="00DF6066" w:rsidRPr="004D23D3" w:rsidRDefault="00DF6066" w:rsidP="00BE23B9">
            <w:pPr>
              <w:pStyle w:val="BodyText"/>
              <w:jc w:val="center"/>
            </w:pPr>
          </w:p>
        </w:tc>
        <w:tc>
          <w:tcPr>
            <w:tcW w:w="851" w:type="dxa"/>
            <w:vMerge/>
            <w:vAlign w:val="center"/>
          </w:tcPr>
          <w:p w:rsidR="00DF6066" w:rsidRPr="004D23D3" w:rsidRDefault="00DF6066" w:rsidP="00BE23B9">
            <w:pPr>
              <w:pStyle w:val="BodyText"/>
              <w:jc w:val="center"/>
            </w:pPr>
          </w:p>
        </w:tc>
        <w:tc>
          <w:tcPr>
            <w:tcW w:w="992" w:type="dxa"/>
            <w:textDirection w:val="btLr"/>
            <w:vAlign w:val="center"/>
          </w:tcPr>
          <w:p w:rsidR="00DF6066" w:rsidRPr="004D23D3" w:rsidRDefault="00DF6066" w:rsidP="00BE23B9">
            <w:pPr>
              <w:pStyle w:val="BodyText"/>
              <w:ind w:left="113" w:right="113"/>
              <w:jc w:val="center"/>
            </w:pPr>
            <w:r w:rsidRPr="004D23D3">
              <w:t>Запослени</w:t>
            </w:r>
          </w:p>
          <w:p w:rsidR="00DF6066" w:rsidRPr="004D23D3" w:rsidRDefault="00DF6066" w:rsidP="00BE23B9">
            <w:pPr>
              <w:pStyle w:val="BodyText"/>
              <w:ind w:left="113" w:right="113"/>
              <w:jc w:val="center"/>
            </w:pPr>
            <w:r w:rsidRPr="004D23D3">
              <w:t>у правним</w:t>
            </w:r>
          </w:p>
          <w:p w:rsidR="00DF6066" w:rsidRPr="004D23D3" w:rsidRDefault="00DF6066" w:rsidP="00BE23B9">
            <w:pPr>
              <w:pStyle w:val="BodyText"/>
              <w:ind w:left="113" w:right="113"/>
              <w:jc w:val="center"/>
            </w:pPr>
            <w:r w:rsidRPr="004D23D3">
              <w:t>лицима</w:t>
            </w:r>
          </w:p>
        </w:tc>
        <w:tc>
          <w:tcPr>
            <w:tcW w:w="2126" w:type="dxa"/>
            <w:textDirection w:val="btLr"/>
            <w:vAlign w:val="center"/>
          </w:tcPr>
          <w:p w:rsidR="00DF6066" w:rsidRPr="004D23D3" w:rsidRDefault="00DF6066" w:rsidP="00BE23B9">
            <w:pPr>
              <w:pStyle w:val="BodyText"/>
              <w:ind w:left="113" w:right="113"/>
              <w:jc w:val="center"/>
            </w:pPr>
            <w:r w:rsidRPr="004D23D3">
              <w:t>Предузетници</w:t>
            </w:r>
          </w:p>
          <w:p w:rsidR="00DF6066" w:rsidRDefault="00DF6066" w:rsidP="00BE23B9">
            <w:pPr>
              <w:pStyle w:val="BodyText"/>
              <w:ind w:left="113" w:right="113"/>
              <w:jc w:val="center"/>
            </w:pPr>
            <w:r w:rsidRPr="004D23D3">
              <w:t>лица која самостално обављају делатност и запослени код њих</w:t>
            </w:r>
          </w:p>
          <w:p w:rsidR="003A519F" w:rsidRDefault="003A519F" w:rsidP="00BE23B9">
            <w:pPr>
              <w:pStyle w:val="BodyText"/>
              <w:ind w:left="113" w:right="113"/>
              <w:jc w:val="center"/>
            </w:pPr>
          </w:p>
          <w:p w:rsidR="003A519F" w:rsidRDefault="003A519F" w:rsidP="00BE23B9">
            <w:pPr>
              <w:pStyle w:val="BodyText"/>
              <w:ind w:left="113" w:right="113"/>
              <w:jc w:val="center"/>
            </w:pPr>
          </w:p>
          <w:p w:rsidR="003A519F" w:rsidRDefault="003A519F" w:rsidP="00BE23B9">
            <w:pPr>
              <w:pStyle w:val="BodyText"/>
              <w:ind w:left="113" w:right="113"/>
              <w:jc w:val="center"/>
            </w:pPr>
          </w:p>
          <w:p w:rsidR="003A519F" w:rsidRDefault="003A519F" w:rsidP="00BE23B9">
            <w:pPr>
              <w:pStyle w:val="BodyText"/>
              <w:ind w:left="113" w:right="113"/>
              <w:jc w:val="center"/>
            </w:pPr>
          </w:p>
          <w:p w:rsidR="003A519F" w:rsidRDefault="003A519F" w:rsidP="00BE23B9">
            <w:pPr>
              <w:pStyle w:val="BodyText"/>
              <w:ind w:left="113" w:right="113"/>
              <w:jc w:val="center"/>
            </w:pPr>
          </w:p>
          <w:p w:rsidR="003A519F" w:rsidRPr="004D23D3" w:rsidRDefault="003A519F" w:rsidP="00BE23B9">
            <w:pPr>
              <w:pStyle w:val="BodyText"/>
              <w:ind w:left="113" w:right="113"/>
              <w:jc w:val="center"/>
            </w:pPr>
          </w:p>
        </w:tc>
        <w:tc>
          <w:tcPr>
            <w:tcW w:w="851" w:type="dxa"/>
            <w:vMerge/>
            <w:vAlign w:val="center"/>
          </w:tcPr>
          <w:p w:rsidR="00DF6066" w:rsidRPr="004D23D3" w:rsidRDefault="00DF6066" w:rsidP="00BE23B9">
            <w:pPr>
              <w:pStyle w:val="BodyText"/>
              <w:jc w:val="center"/>
            </w:pPr>
          </w:p>
        </w:tc>
        <w:tc>
          <w:tcPr>
            <w:tcW w:w="709" w:type="dxa"/>
            <w:vMerge/>
            <w:vAlign w:val="center"/>
          </w:tcPr>
          <w:p w:rsidR="00DF6066" w:rsidRPr="004D23D3" w:rsidRDefault="00DF6066" w:rsidP="00BE23B9">
            <w:pPr>
              <w:pStyle w:val="BodyText"/>
              <w:jc w:val="center"/>
            </w:pPr>
          </w:p>
        </w:tc>
        <w:tc>
          <w:tcPr>
            <w:tcW w:w="796" w:type="dxa"/>
            <w:vMerge/>
            <w:vAlign w:val="center"/>
          </w:tcPr>
          <w:p w:rsidR="00DF6066" w:rsidRPr="004D23D3" w:rsidRDefault="00DF6066" w:rsidP="00BE23B9">
            <w:pPr>
              <w:pStyle w:val="BodyText"/>
              <w:jc w:val="center"/>
            </w:pPr>
          </w:p>
        </w:tc>
        <w:tc>
          <w:tcPr>
            <w:tcW w:w="1033" w:type="dxa"/>
            <w:vMerge/>
            <w:vAlign w:val="center"/>
          </w:tcPr>
          <w:p w:rsidR="00DF6066" w:rsidRPr="004D23D3" w:rsidRDefault="00DF6066" w:rsidP="00BE23B9">
            <w:pPr>
              <w:pStyle w:val="BodyText"/>
              <w:jc w:val="center"/>
            </w:pPr>
          </w:p>
        </w:tc>
        <w:tc>
          <w:tcPr>
            <w:tcW w:w="1116" w:type="dxa"/>
            <w:vMerge/>
            <w:vAlign w:val="center"/>
          </w:tcPr>
          <w:p w:rsidR="00DF6066" w:rsidRPr="004D23D3" w:rsidRDefault="00DF6066" w:rsidP="00BE23B9">
            <w:pPr>
              <w:pStyle w:val="BodyText"/>
              <w:jc w:val="center"/>
            </w:pPr>
          </w:p>
        </w:tc>
        <w:tc>
          <w:tcPr>
            <w:tcW w:w="972" w:type="dxa"/>
            <w:vMerge/>
            <w:vAlign w:val="center"/>
          </w:tcPr>
          <w:p w:rsidR="00DF6066" w:rsidRPr="004D23D3" w:rsidRDefault="00DF6066" w:rsidP="00BE23B9">
            <w:pPr>
              <w:pStyle w:val="BodyText"/>
              <w:jc w:val="center"/>
            </w:pPr>
          </w:p>
        </w:tc>
      </w:tr>
      <w:tr w:rsidR="00DF6066" w:rsidRPr="00C73F7A" w:rsidTr="003A519F">
        <w:trPr>
          <w:jc w:val="center"/>
        </w:trPr>
        <w:tc>
          <w:tcPr>
            <w:tcW w:w="1203" w:type="dxa"/>
            <w:vMerge/>
            <w:vAlign w:val="center"/>
          </w:tcPr>
          <w:p w:rsidR="00DF6066" w:rsidRPr="004D23D3" w:rsidRDefault="00DF6066" w:rsidP="00BE23B9">
            <w:pPr>
              <w:pStyle w:val="BodyText"/>
              <w:jc w:val="center"/>
            </w:pPr>
          </w:p>
        </w:tc>
        <w:tc>
          <w:tcPr>
            <w:tcW w:w="1060" w:type="dxa"/>
            <w:vAlign w:val="center"/>
          </w:tcPr>
          <w:p w:rsidR="00DF6066" w:rsidRPr="00677A1B" w:rsidRDefault="00DF6066" w:rsidP="00BE23B9">
            <w:pPr>
              <w:pStyle w:val="BodyText"/>
              <w:jc w:val="center"/>
              <w:rPr>
                <w:b/>
              </w:rPr>
            </w:pPr>
            <w:r w:rsidRPr="004D23D3">
              <w:rPr>
                <w:b/>
              </w:rPr>
              <w:t>3</w:t>
            </w:r>
            <w:r w:rsidR="00677A1B">
              <w:rPr>
                <w:b/>
              </w:rPr>
              <w:t>117</w:t>
            </w:r>
          </w:p>
        </w:tc>
        <w:tc>
          <w:tcPr>
            <w:tcW w:w="851" w:type="dxa"/>
            <w:vAlign w:val="center"/>
          </w:tcPr>
          <w:p w:rsidR="00DF6066" w:rsidRPr="00677A1B" w:rsidRDefault="00DF6066" w:rsidP="00BE23B9">
            <w:pPr>
              <w:pStyle w:val="BodyText"/>
              <w:jc w:val="center"/>
              <w:rPr>
                <w:b/>
              </w:rPr>
            </w:pPr>
            <w:r w:rsidRPr="004D23D3">
              <w:rPr>
                <w:b/>
              </w:rPr>
              <w:t>2</w:t>
            </w:r>
            <w:r w:rsidR="00677A1B">
              <w:rPr>
                <w:b/>
              </w:rPr>
              <w:t>778</w:t>
            </w:r>
          </w:p>
        </w:tc>
        <w:tc>
          <w:tcPr>
            <w:tcW w:w="992" w:type="dxa"/>
            <w:vAlign w:val="center"/>
          </w:tcPr>
          <w:p w:rsidR="00DF6066" w:rsidRPr="00677A1B" w:rsidRDefault="00DF6066" w:rsidP="00BE23B9">
            <w:pPr>
              <w:pStyle w:val="BodyText"/>
              <w:jc w:val="center"/>
              <w:rPr>
                <w:b/>
              </w:rPr>
            </w:pPr>
            <w:r w:rsidRPr="004D23D3">
              <w:rPr>
                <w:b/>
              </w:rPr>
              <w:t>19</w:t>
            </w:r>
            <w:r w:rsidR="00677A1B">
              <w:rPr>
                <w:b/>
              </w:rPr>
              <w:t>47</w:t>
            </w:r>
          </w:p>
        </w:tc>
        <w:tc>
          <w:tcPr>
            <w:tcW w:w="2126" w:type="dxa"/>
            <w:vAlign w:val="center"/>
          </w:tcPr>
          <w:p w:rsidR="00DF6066" w:rsidRPr="00677A1B" w:rsidRDefault="00677A1B" w:rsidP="00BE23B9">
            <w:pPr>
              <w:pStyle w:val="BodyText"/>
              <w:jc w:val="center"/>
              <w:rPr>
                <w:b/>
              </w:rPr>
            </w:pPr>
            <w:r>
              <w:rPr>
                <w:b/>
              </w:rPr>
              <w:t>831</w:t>
            </w:r>
          </w:p>
        </w:tc>
        <w:tc>
          <w:tcPr>
            <w:tcW w:w="851" w:type="dxa"/>
            <w:vAlign w:val="center"/>
          </w:tcPr>
          <w:p w:rsidR="00DF6066" w:rsidRPr="00677A1B" w:rsidRDefault="00DF6066" w:rsidP="00BE23B9">
            <w:pPr>
              <w:pStyle w:val="BodyText"/>
              <w:jc w:val="center"/>
              <w:rPr>
                <w:b/>
              </w:rPr>
            </w:pPr>
            <w:r w:rsidRPr="004D23D3">
              <w:rPr>
                <w:b/>
              </w:rPr>
              <w:t>2</w:t>
            </w:r>
            <w:r w:rsidR="00677A1B">
              <w:rPr>
                <w:b/>
              </w:rPr>
              <w:t>5</w:t>
            </w:r>
          </w:p>
        </w:tc>
        <w:tc>
          <w:tcPr>
            <w:tcW w:w="709" w:type="dxa"/>
            <w:vAlign w:val="center"/>
          </w:tcPr>
          <w:p w:rsidR="00DF6066" w:rsidRPr="00677A1B" w:rsidRDefault="00DF6066" w:rsidP="00BE23B9">
            <w:pPr>
              <w:pStyle w:val="BodyText"/>
              <w:jc w:val="center"/>
              <w:rPr>
                <w:b/>
              </w:rPr>
            </w:pPr>
            <w:r w:rsidRPr="004D23D3">
              <w:rPr>
                <w:b/>
              </w:rPr>
              <w:t>2</w:t>
            </w:r>
            <w:r w:rsidR="00677A1B">
              <w:rPr>
                <w:b/>
              </w:rPr>
              <w:t>95</w:t>
            </w:r>
          </w:p>
        </w:tc>
        <w:tc>
          <w:tcPr>
            <w:tcW w:w="796" w:type="dxa"/>
            <w:vAlign w:val="center"/>
          </w:tcPr>
          <w:p w:rsidR="00DF6066" w:rsidRPr="00677A1B" w:rsidRDefault="00677A1B" w:rsidP="00BE23B9">
            <w:pPr>
              <w:pStyle w:val="BodyText"/>
              <w:jc w:val="center"/>
              <w:rPr>
                <w:b/>
              </w:rPr>
            </w:pPr>
            <w:r>
              <w:rPr>
                <w:b/>
              </w:rPr>
              <w:t>692</w:t>
            </w:r>
          </w:p>
        </w:tc>
        <w:tc>
          <w:tcPr>
            <w:tcW w:w="1033" w:type="dxa"/>
            <w:vAlign w:val="center"/>
          </w:tcPr>
          <w:p w:rsidR="00DF6066" w:rsidRPr="00677A1B" w:rsidRDefault="00DF6066" w:rsidP="00BE23B9">
            <w:pPr>
              <w:pStyle w:val="BodyText"/>
              <w:jc w:val="center"/>
              <w:rPr>
                <w:b/>
              </w:rPr>
            </w:pPr>
            <w:r w:rsidRPr="004D23D3">
              <w:rPr>
                <w:b/>
              </w:rPr>
              <w:t>2</w:t>
            </w:r>
            <w:r w:rsidR="00677A1B">
              <w:rPr>
                <w:b/>
              </w:rPr>
              <w:t>1</w:t>
            </w:r>
          </w:p>
        </w:tc>
        <w:tc>
          <w:tcPr>
            <w:tcW w:w="1116" w:type="dxa"/>
            <w:vAlign w:val="center"/>
          </w:tcPr>
          <w:p w:rsidR="00DF6066" w:rsidRPr="00677A1B" w:rsidRDefault="00677A1B" w:rsidP="00BE23B9">
            <w:pPr>
              <w:pStyle w:val="BodyText"/>
              <w:jc w:val="center"/>
              <w:rPr>
                <w:b/>
              </w:rPr>
            </w:pPr>
            <w:r>
              <w:rPr>
                <w:b/>
              </w:rPr>
              <w:t>39</w:t>
            </w:r>
          </w:p>
        </w:tc>
        <w:tc>
          <w:tcPr>
            <w:tcW w:w="972" w:type="dxa"/>
            <w:vAlign w:val="center"/>
          </w:tcPr>
          <w:p w:rsidR="00DF6066" w:rsidRPr="00677A1B" w:rsidRDefault="00677A1B" w:rsidP="00BE23B9">
            <w:pPr>
              <w:pStyle w:val="BodyText"/>
              <w:jc w:val="center"/>
              <w:rPr>
                <w:b/>
              </w:rPr>
            </w:pPr>
            <w:r>
              <w:rPr>
                <w:b/>
              </w:rPr>
              <w:t>311</w:t>
            </w:r>
          </w:p>
        </w:tc>
      </w:tr>
    </w:tbl>
    <w:p w:rsidR="00DF6066" w:rsidRPr="00C73F7A" w:rsidRDefault="00DF6066" w:rsidP="00DF6066">
      <w:pPr>
        <w:pStyle w:val="BodyText"/>
        <w:jc w:val="both"/>
      </w:pPr>
    </w:p>
    <w:p w:rsidR="00DF6066" w:rsidRPr="00C73F7A" w:rsidRDefault="00DF6066" w:rsidP="00DF6066">
      <w:pPr>
        <w:pStyle w:val="BodyText"/>
        <w:jc w:val="both"/>
      </w:pPr>
    </w:p>
    <w:tbl>
      <w:tblPr>
        <w:tblW w:w="11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777"/>
        <w:gridCol w:w="769"/>
        <w:gridCol w:w="771"/>
        <w:gridCol w:w="1221"/>
        <w:gridCol w:w="694"/>
        <w:gridCol w:w="1224"/>
        <w:gridCol w:w="1074"/>
        <w:gridCol w:w="940"/>
        <w:gridCol w:w="702"/>
        <w:gridCol w:w="702"/>
        <w:gridCol w:w="773"/>
        <w:gridCol w:w="694"/>
      </w:tblGrid>
      <w:tr w:rsidR="003A519F" w:rsidRPr="004D23D3" w:rsidTr="00556711">
        <w:trPr>
          <w:cantSplit/>
          <w:trHeight w:val="2258"/>
          <w:jc w:val="center"/>
        </w:trPr>
        <w:tc>
          <w:tcPr>
            <w:tcW w:w="1382" w:type="dxa"/>
            <w:textDirection w:val="btLr"/>
            <w:vAlign w:val="center"/>
          </w:tcPr>
          <w:p w:rsidR="00DF6066" w:rsidRDefault="00DF6066" w:rsidP="00D63DE2">
            <w:pPr>
              <w:pStyle w:val="BodyText"/>
              <w:ind w:left="113" w:right="113"/>
            </w:pPr>
            <w:r w:rsidRPr="004D23D3">
              <w:t>Трговина на велико и мало и поправка моторних возила</w:t>
            </w:r>
          </w:p>
          <w:p w:rsidR="003A519F" w:rsidRPr="003A519F" w:rsidRDefault="003A519F" w:rsidP="00D63DE2">
            <w:pPr>
              <w:pStyle w:val="BodyText"/>
              <w:ind w:left="113" w:right="113"/>
            </w:pPr>
          </w:p>
          <w:p w:rsidR="003A519F" w:rsidRPr="003A519F" w:rsidRDefault="003A519F" w:rsidP="00D63DE2">
            <w:pPr>
              <w:pStyle w:val="BodyText"/>
              <w:ind w:left="113" w:right="113"/>
            </w:pPr>
          </w:p>
        </w:tc>
        <w:tc>
          <w:tcPr>
            <w:tcW w:w="777" w:type="dxa"/>
            <w:textDirection w:val="btLr"/>
            <w:vAlign w:val="center"/>
          </w:tcPr>
          <w:p w:rsidR="00DF6066" w:rsidRPr="004D23D3" w:rsidRDefault="00DF6066" w:rsidP="00D63DE2">
            <w:pPr>
              <w:pStyle w:val="BodyText"/>
              <w:ind w:left="113" w:right="113"/>
            </w:pPr>
            <w:r w:rsidRPr="004D23D3">
              <w:t>Саобраћај и складиштење</w:t>
            </w:r>
          </w:p>
        </w:tc>
        <w:tc>
          <w:tcPr>
            <w:tcW w:w="769" w:type="dxa"/>
            <w:textDirection w:val="btLr"/>
            <w:vAlign w:val="center"/>
          </w:tcPr>
          <w:p w:rsidR="00DF6066" w:rsidRPr="004D23D3" w:rsidRDefault="00DF6066" w:rsidP="00D63DE2">
            <w:pPr>
              <w:pStyle w:val="BodyText"/>
              <w:ind w:left="113" w:right="113"/>
            </w:pPr>
            <w:r w:rsidRPr="004D23D3">
              <w:t>Услуге смештаја и исхране</w:t>
            </w:r>
          </w:p>
        </w:tc>
        <w:tc>
          <w:tcPr>
            <w:tcW w:w="771" w:type="dxa"/>
            <w:textDirection w:val="btLr"/>
            <w:vAlign w:val="center"/>
          </w:tcPr>
          <w:p w:rsidR="00DF6066" w:rsidRPr="004D23D3" w:rsidRDefault="00DF6066" w:rsidP="00D63DE2">
            <w:pPr>
              <w:ind w:left="113" w:right="113"/>
            </w:pPr>
            <w:r w:rsidRPr="004D23D3">
              <w:t>Информисање и комуникације</w:t>
            </w:r>
          </w:p>
        </w:tc>
        <w:tc>
          <w:tcPr>
            <w:tcW w:w="1221" w:type="dxa"/>
            <w:textDirection w:val="btLr"/>
            <w:vAlign w:val="center"/>
          </w:tcPr>
          <w:p w:rsidR="00DF6066" w:rsidRDefault="00DF6066" w:rsidP="00D63DE2">
            <w:pPr>
              <w:ind w:left="113" w:right="113"/>
            </w:pPr>
            <w:r w:rsidRPr="004D23D3">
              <w:t>Финансијске делатности и делатности осигурања</w:t>
            </w:r>
          </w:p>
          <w:p w:rsidR="003A519F" w:rsidRDefault="003A519F" w:rsidP="00D63DE2">
            <w:pPr>
              <w:ind w:left="113" w:right="113"/>
            </w:pPr>
          </w:p>
          <w:p w:rsidR="003A519F" w:rsidRPr="004D23D3" w:rsidRDefault="003A519F" w:rsidP="00D63DE2">
            <w:pPr>
              <w:ind w:left="113" w:right="113"/>
            </w:pPr>
          </w:p>
        </w:tc>
        <w:tc>
          <w:tcPr>
            <w:tcW w:w="694" w:type="dxa"/>
            <w:textDirection w:val="btLr"/>
            <w:vAlign w:val="center"/>
          </w:tcPr>
          <w:p w:rsidR="00DF6066" w:rsidRPr="004D23D3" w:rsidRDefault="00DF6066" w:rsidP="00D63DE2">
            <w:pPr>
              <w:ind w:left="113" w:right="113"/>
            </w:pPr>
            <w:r w:rsidRPr="004D23D3">
              <w:t>Пословање некретнинама</w:t>
            </w:r>
          </w:p>
        </w:tc>
        <w:tc>
          <w:tcPr>
            <w:tcW w:w="1224" w:type="dxa"/>
            <w:textDirection w:val="btLr"/>
            <w:vAlign w:val="center"/>
          </w:tcPr>
          <w:p w:rsidR="00DF6066" w:rsidRDefault="00DF6066" w:rsidP="00D63DE2">
            <w:pPr>
              <w:ind w:left="113" w:right="113"/>
            </w:pPr>
            <w:r w:rsidRPr="004D23D3">
              <w:t>Стручне, научне, иновационе и техничке делатности</w:t>
            </w:r>
          </w:p>
          <w:p w:rsidR="003A519F" w:rsidRDefault="003A519F" w:rsidP="00D63DE2">
            <w:pPr>
              <w:ind w:left="113" w:right="113"/>
            </w:pPr>
          </w:p>
          <w:p w:rsidR="003A519F" w:rsidRDefault="003A519F" w:rsidP="00D63DE2">
            <w:pPr>
              <w:ind w:left="113" w:right="113"/>
            </w:pPr>
          </w:p>
          <w:p w:rsidR="003A519F" w:rsidRPr="004D23D3" w:rsidRDefault="003A519F" w:rsidP="00D63DE2">
            <w:pPr>
              <w:ind w:left="113" w:right="113"/>
            </w:pPr>
          </w:p>
        </w:tc>
        <w:tc>
          <w:tcPr>
            <w:tcW w:w="1074" w:type="dxa"/>
            <w:textDirection w:val="btLr"/>
            <w:vAlign w:val="center"/>
          </w:tcPr>
          <w:p w:rsidR="00DF6066" w:rsidRDefault="00DF6066" w:rsidP="00D63DE2">
            <w:pPr>
              <w:ind w:left="113" w:right="113"/>
            </w:pPr>
            <w:r w:rsidRPr="004D23D3">
              <w:t>Административне и помоћне услужне делатности</w:t>
            </w:r>
          </w:p>
          <w:p w:rsidR="003A519F" w:rsidRDefault="003A519F" w:rsidP="00D63DE2">
            <w:pPr>
              <w:ind w:left="113" w:right="113"/>
            </w:pPr>
          </w:p>
          <w:p w:rsidR="003A519F" w:rsidRDefault="003A519F" w:rsidP="00D63DE2">
            <w:pPr>
              <w:ind w:left="113" w:right="113"/>
            </w:pPr>
          </w:p>
          <w:p w:rsidR="003A519F" w:rsidRPr="004D23D3" w:rsidRDefault="003A519F" w:rsidP="00D63DE2">
            <w:pPr>
              <w:ind w:left="113" w:right="113"/>
            </w:pPr>
          </w:p>
        </w:tc>
        <w:tc>
          <w:tcPr>
            <w:tcW w:w="940" w:type="dxa"/>
            <w:textDirection w:val="btLr"/>
            <w:vAlign w:val="center"/>
          </w:tcPr>
          <w:p w:rsidR="00DF6066" w:rsidRPr="004D23D3" w:rsidRDefault="00DF6066" w:rsidP="00D63DE2">
            <w:pPr>
              <w:ind w:left="113" w:right="113"/>
            </w:pPr>
            <w:r w:rsidRPr="004D23D3">
              <w:t>Државна управа и обавезно социјално осигурање</w:t>
            </w:r>
          </w:p>
        </w:tc>
        <w:tc>
          <w:tcPr>
            <w:tcW w:w="702" w:type="dxa"/>
            <w:textDirection w:val="btLr"/>
            <w:vAlign w:val="center"/>
          </w:tcPr>
          <w:p w:rsidR="00DF6066" w:rsidRPr="004D23D3" w:rsidRDefault="00DF6066" w:rsidP="00D63DE2">
            <w:pPr>
              <w:ind w:left="113" w:right="113"/>
            </w:pPr>
            <w:r w:rsidRPr="004D23D3">
              <w:t>Образовање</w:t>
            </w:r>
          </w:p>
        </w:tc>
        <w:tc>
          <w:tcPr>
            <w:tcW w:w="702" w:type="dxa"/>
            <w:textDirection w:val="btLr"/>
            <w:vAlign w:val="center"/>
          </w:tcPr>
          <w:p w:rsidR="00DF6066" w:rsidRPr="004D23D3" w:rsidRDefault="00DF6066" w:rsidP="00D63DE2">
            <w:pPr>
              <w:ind w:left="113" w:right="113"/>
            </w:pPr>
            <w:r w:rsidRPr="004D23D3">
              <w:t>Здравствена и социјална заштита</w:t>
            </w:r>
          </w:p>
        </w:tc>
        <w:tc>
          <w:tcPr>
            <w:tcW w:w="773" w:type="dxa"/>
            <w:textDirection w:val="btLr"/>
            <w:vAlign w:val="center"/>
          </w:tcPr>
          <w:p w:rsidR="00DF6066" w:rsidRPr="004D23D3" w:rsidRDefault="00DF6066" w:rsidP="00D63DE2">
            <w:pPr>
              <w:ind w:left="113" w:right="113"/>
            </w:pPr>
            <w:r w:rsidRPr="004D23D3">
              <w:t>Уметност, забава и рекреација</w:t>
            </w:r>
          </w:p>
        </w:tc>
        <w:tc>
          <w:tcPr>
            <w:tcW w:w="694" w:type="dxa"/>
            <w:textDirection w:val="btLr"/>
            <w:vAlign w:val="center"/>
          </w:tcPr>
          <w:p w:rsidR="00DF6066" w:rsidRPr="004D23D3" w:rsidRDefault="00DF6066" w:rsidP="00D63DE2">
            <w:pPr>
              <w:ind w:left="113" w:right="113"/>
            </w:pPr>
            <w:r w:rsidRPr="004D23D3">
              <w:t>Остале услужне делатности</w:t>
            </w:r>
          </w:p>
        </w:tc>
      </w:tr>
      <w:tr w:rsidR="003A519F" w:rsidRPr="004D23D3" w:rsidTr="00556711">
        <w:trPr>
          <w:trHeight w:val="260"/>
          <w:jc w:val="center"/>
        </w:trPr>
        <w:tc>
          <w:tcPr>
            <w:tcW w:w="1382" w:type="dxa"/>
          </w:tcPr>
          <w:p w:rsidR="00DF6066" w:rsidRPr="00677A1B" w:rsidRDefault="00DF6066" w:rsidP="00677A1B">
            <w:pPr>
              <w:pStyle w:val="BodyText"/>
              <w:jc w:val="both"/>
              <w:rPr>
                <w:b/>
              </w:rPr>
            </w:pPr>
            <w:r w:rsidRPr="004D23D3">
              <w:rPr>
                <w:b/>
              </w:rPr>
              <w:t>36</w:t>
            </w:r>
            <w:r w:rsidR="00677A1B">
              <w:rPr>
                <w:b/>
              </w:rPr>
              <w:t>1</w:t>
            </w:r>
          </w:p>
        </w:tc>
        <w:tc>
          <w:tcPr>
            <w:tcW w:w="777" w:type="dxa"/>
          </w:tcPr>
          <w:p w:rsidR="00DF6066" w:rsidRPr="004D23D3" w:rsidRDefault="00DF6066" w:rsidP="00D63DE2">
            <w:pPr>
              <w:pStyle w:val="BodyText"/>
              <w:jc w:val="both"/>
              <w:rPr>
                <w:b/>
              </w:rPr>
            </w:pPr>
            <w:r w:rsidRPr="004D23D3">
              <w:rPr>
                <w:b/>
              </w:rPr>
              <w:t>159</w:t>
            </w:r>
          </w:p>
        </w:tc>
        <w:tc>
          <w:tcPr>
            <w:tcW w:w="769" w:type="dxa"/>
          </w:tcPr>
          <w:p w:rsidR="00DF6066" w:rsidRPr="00677A1B" w:rsidRDefault="00DF6066" w:rsidP="00677A1B">
            <w:pPr>
              <w:pStyle w:val="BodyText"/>
              <w:jc w:val="both"/>
              <w:rPr>
                <w:b/>
              </w:rPr>
            </w:pPr>
            <w:r w:rsidRPr="004D23D3">
              <w:rPr>
                <w:b/>
              </w:rPr>
              <w:t>6</w:t>
            </w:r>
            <w:r w:rsidR="00677A1B">
              <w:rPr>
                <w:b/>
              </w:rPr>
              <w:t>7</w:t>
            </w:r>
          </w:p>
        </w:tc>
        <w:tc>
          <w:tcPr>
            <w:tcW w:w="771" w:type="dxa"/>
          </w:tcPr>
          <w:p w:rsidR="00DF6066" w:rsidRPr="00677A1B" w:rsidRDefault="00DF6066" w:rsidP="00677A1B">
            <w:pPr>
              <w:jc w:val="both"/>
              <w:rPr>
                <w:b/>
              </w:rPr>
            </w:pPr>
            <w:r w:rsidRPr="004D23D3">
              <w:rPr>
                <w:b/>
              </w:rPr>
              <w:t>3</w:t>
            </w:r>
            <w:r w:rsidR="00677A1B">
              <w:rPr>
                <w:b/>
              </w:rPr>
              <w:t>4</w:t>
            </w:r>
          </w:p>
        </w:tc>
        <w:tc>
          <w:tcPr>
            <w:tcW w:w="1221" w:type="dxa"/>
          </w:tcPr>
          <w:p w:rsidR="00DF6066" w:rsidRPr="00677A1B" w:rsidRDefault="00DF6066" w:rsidP="00677A1B">
            <w:pPr>
              <w:jc w:val="both"/>
              <w:rPr>
                <w:b/>
              </w:rPr>
            </w:pPr>
            <w:r w:rsidRPr="004D23D3">
              <w:rPr>
                <w:b/>
              </w:rPr>
              <w:t>2</w:t>
            </w:r>
            <w:r w:rsidR="00677A1B">
              <w:rPr>
                <w:b/>
              </w:rPr>
              <w:t>2</w:t>
            </w:r>
          </w:p>
        </w:tc>
        <w:tc>
          <w:tcPr>
            <w:tcW w:w="694" w:type="dxa"/>
          </w:tcPr>
          <w:p w:rsidR="00DF6066" w:rsidRPr="00677A1B" w:rsidRDefault="00677A1B" w:rsidP="00D63DE2">
            <w:pPr>
              <w:jc w:val="both"/>
              <w:rPr>
                <w:b/>
              </w:rPr>
            </w:pPr>
            <w:r>
              <w:rPr>
                <w:b/>
              </w:rPr>
              <w:t>2</w:t>
            </w:r>
          </w:p>
        </w:tc>
        <w:tc>
          <w:tcPr>
            <w:tcW w:w="1224" w:type="dxa"/>
          </w:tcPr>
          <w:p w:rsidR="00DF6066" w:rsidRPr="00677A1B" w:rsidRDefault="00677A1B" w:rsidP="00D63DE2">
            <w:pPr>
              <w:jc w:val="both"/>
              <w:rPr>
                <w:b/>
              </w:rPr>
            </w:pPr>
            <w:r>
              <w:rPr>
                <w:b/>
              </w:rPr>
              <w:t>98</w:t>
            </w:r>
          </w:p>
        </w:tc>
        <w:tc>
          <w:tcPr>
            <w:tcW w:w="1074" w:type="dxa"/>
          </w:tcPr>
          <w:p w:rsidR="00DF6066" w:rsidRPr="00677A1B" w:rsidRDefault="00677A1B" w:rsidP="00D63DE2">
            <w:pPr>
              <w:jc w:val="both"/>
              <w:rPr>
                <w:b/>
              </w:rPr>
            </w:pPr>
            <w:r>
              <w:rPr>
                <w:b/>
              </w:rPr>
              <w:t>4</w:t>
            </w:r>
          </w:p>
        </w:tc>
        <w:tc>
          <w:tcPr>
            <w:tcW w:w="940" w:type="dxa"/>
          </w:tcPr>
          <w:p w:rsidR="00DF6066" w:rsidRPr="00677A1B" w:rsidRDefault="00DF6066" w:rsidP="00677A1B">
            <w:pPr>
              <w:jc w:val="both"/>
              <w:rPr>
                <w:b/>
              </w:rPr>
            </w:pPr>
            <w:r w:rsidRPr="004D23D3">
              <w:rPr>
                <w:b/>
              </w:rPr>
              <w:t>2</w:t>
            </w:r>
            <w:r w:rsidR="00677A1B">
              <w:rPr>
                <w:b/>
              </w:rPr>
              <w:t>24</w:t>
            </w:r>
          </w:p>
        </w:tc>
        <w:tc>
          <w:tcPr>
            <w:tcW w:w="702" w:type="dxa"/>
          </w:tcPr>
          <w:p w:rsidR="00DF6066" w:rsidRPr="00677A1B" w:rsidRDefault="00DF6066" w:rsidP="00D63DE2">
            <w:pPr>
              <w:jc w:val="both"/>
              <w:rPr>
                <w:b/>
              </w:rPr>
            </w:pPr>
            <w:r w:rsidRPr="004D23D3">
              <w:rPr>
                <w:b/>
              </w:rPr>
              <w:t>19</w:t>
            </w:r>
            <w:r w:rsidR="00677A1B">
              <w:rPr>
                <w:b/>
              </w:rPr>
              <w:t>5</w:t>
            </w:r>
          </w:p>
        </w:tc>
        <w:tc>
          <w:tcPr>
            <w:tcW w:w="702" w:type="dxa"/>
          </w:tcPr>
          <w:p w:rsidR="00DF6066" w:rsidRPr="004D23D3" w:rsidRDefault="00DF6066" w:rsidP="00D63DE2">
            <w:pPr>
              <w:jc w:val="both"/>
              <w:rPr>
                <w:b/>
              </w:rPr>
            </w:pPr>
            <w:r w:rsidRPr="004D23D3">
              <w:rPr>
                <w:b/>
              </w:rPr>
              <w:t>149</w:t>
            </w:r>
          </w:p>
        </w:tc>
        <w:tc>
          <w:tcPr>
            <w:tcW w:w="773" w:type="dxa"/>
          </w:tcPr>
          <w:p w:rsidR="00DF6066" w:rsidRPr="004D23D3" w:rsidRDefault="00DF6066" w:rsidP="00D63DE2">
            <w:pPr>
              <w:jc w:val="both"/>
              <w:rPr>
                <w:b/>
              </w:rPr>
            </w:pPr>
            <w:r w:rsidRPr="004D23D3">
              <w:rPr>
                <w:b/>
              </w:rPr>
              <w:t>25</w:t>
            </w:r>
          </w:p>
        </w:tc>
        <w:tc>
          <w:tcPr>
            <w:tcW w:w="694" w:type="dxa"/>
          </w:tcPr>
          <w:p w:rsidR="00DF6066" w:rsidRPr="00677A1B" w:rsidRDefault="00DF6066" w:rsidP="00D63DE2">
            <w:pPr>
              <w:jc w:val="both"/>
              <w:rPr>
                <w:b/>
              </w:rPr>
            </w:pPr>
            <w:r w:rsidRPr="004D23D3">
              <w:rPr>
                <w:b/>
              </w:rPr>
              <w:t>5</w:t>
            </w:r>
            <w:r w:rsidR="00677A1B">
              <w:rPr>
                <w:b/>
              </w:rPr>
              <w:t>6</w:t>
            </w:r>
          </w:p>
        </w:tc>
      </w:tr>
    </w:tbl>
    <w:p w:rsidR="00DF6066" w:rsidRPr="00C73F7A" w:rsidRDefault="00DF6066" w:rsidP="00DF6066">
      <w:pPr>
        <w:jc w:val="both"/>
      </w:pPr>
    </w:p>
    <w:p w:rsidR="00DF6066" w:rsidRPr="00BF086F" w:rsidRDefault="00DF6066" w:rsidP="003A519F">
      <w:pPr>
        <w:pStyle w:val="Heading2"/>
        <w:numPr>
          <w:ilvl w:val="0"/>
          <w:numId w:val="42"/>
        </w:numPr>
        <w:rPr>
          <w:rFonts w:ascii="Times New Roman" w:hAnsi="Times New Roman"/>
          <w:color w:val="auto"/>
          <w:sz w:val="28"/>
          <w:szCs w:val="28"/>
        </w:rPr>
      </w:pPr>
      <w:r w:rsidRPr="00BF086F">
        <w:rPr>
          <w:rFonts w:ascii="Times New Roman" w:hAnsi="Times New Roman"/>
          <w:color w:val="auto"/>
          <w:sz w:val="28"/>
          <w:szCs w:val="28"/>
        </w:rPr>
        <w:t>Локална традиција и установе културе, уметности и спорта</w:t>
      </w:r>
    </w:p>
    <w:p w:rsidR="003A519F" w:rsidRPr="003A519F" w:rsidRDefault="003A519F" w:rsidP="003A519F"/>
    <w:p w:rsidR="00DF6066" w:rsidRPr="00677A1B" w:rsidRDefault="00DF6066" w:rsidP="00DF6066">
      <w:pPr>
        <w:jc w:val="both"/>
      </w:pPr>
      <w:r w:rsidRPr="00C73F7A">
        <w:rPr>
          <w:b/>
        </w:rPr>
        <w:tab/>
      </w:r>
      <w:r w:rsidRPr="00C73F7A">
        <w:t>Општина Љубовија је оснивач Јавног предузећа за управљање грађевинским земљиштем и путевима „Љубовија“ Љубовија, Јавног комуналног предузећа „Стандард“ Љубовија и установа: Основне школе „Петар Враголић“ Љубовија, Предшколске установе „Полетарац“Љубовија, Библиотеке „Милован Глишић“ Љубовија, Дома здравља „Љубовија“ Љубовија са стационаром и Центра за социјални рад Љубовија. Кроз расписивање јавних конкурса за финансирање/суфинансирање пројеката</w:t>
      </w:r>
      <w:r>
        <w:t>-програма у области културе, спорта, заштите животне средине итд.</w:t>
      </w:r>
      <w:r w:rsidRPr="00C73F7A">
        <w:t xml:space="preserve"> општина помаже удружењима чије је деловање од јавног</w:t>
      </w:r>
      <w:r>
        <w:t xml:space="preserve"> интереса за локалну самоуправу.</w:t>
      </w:r>
    </w:p>
    <w:p w:rsidR="00DF6066" w:rsidRDefault="00DF6066" w:rsidP="00DF6066">
      <w:pPr>
        <w:jc w:val="both"/>
      </w:pPr>
    </w:p>
    <w:p w:rsidR="00BE23B9" w:rsidRDefault="00BE23B9" w:rsidP="00DF6066">
      <w:pPr>
        <w:jc w:val="both"/>
      </w:pPr>
    </w:p>
    <w:p w:rsidR="006C45BC" w:rsidRDefault="006C45BC" w:rsidP="00DF6066">
      <w:pPr>
        <w:jc w:val="both"/>
      </w:pPr>
    </w:p>
    <w:p w:rsidR="00DF6066" w:rsidRDefault="00BE23B9" w:rsidP="006C45BC">
      <w:pPr>
        <w:pStyle w:val="Heading1"/>
        <w:numPr>
          <w:ilvl w:val="0"/>
          <w:numId w:val="43"/>
        </w:numPr>
        <w:spacing w:before="0"/>
        <w:jc w:val="center"/>
        <w:rPr>
          <w:rFonts w:ascii="Times New Roman" w:hAnsi="Times New Roman"/>
          <w:b/>
          <w:color w:val="auto"/>
          <w:sz w:val="28"/>
          <w:szCs w:val="28"/>
        </w:rPr>
      </w:pPr>
      <w:bookmarkStart w:id="2" w:name="_Toc514181178"/>
      <w:r>
        <w:rPr>
          <w:rFonts w:ascii="Times New Roman" w:hAnsi="Times New Roman"/>
          <w:b/>
          <w:color w:val="auto"/>
          <w:sz w:val="28"/>
          <w:szCs w:val="28"/>
        </w:rPr>
        <w:t>УСТАНОВА</w:t>
      </w:r>
      <w:r w:rsidRPr="00DF6066">
        <w:rPr>
          <w:rFonts w:ascii="Times New Roman" w:hAnsi="Times New Roman"/>
          <w:b/>
          <w:color w:val="auto"/>
          <w:sz w:val="28"/>
          <w:szCs w:val="28"/>
        </w:rPr>
        <w:t xml:space="preserve"> ПРЕДШКОЛСКОГ ОБРАЗОВАЊА И ВАСПИТАЊА</w:t>
      </w:r>
      <w:bookmarkEnd w:id="2"/>
    </w:p>
    <w:p w:rsidR="00DF6066" w:rsidRDefault="00DF6066" w:rsidP="00DF6066">
      <w:pPr>
        <w:pStyle w:val="ListParagraph"/>
      </w:pPr>
    </w:p>
    <w:p w:rsidR="006C45BC" w:rsidRPr="00DF6066" w:rsidRDefault="006C45BC" w:rsidP="00DF6066">
      <w:pPr>
        <w:pStyle w:val="ListParagraph"/>
      </w:pPr>
    </w:p>
    <w:p w:rsidR="00DF6066" w:rsidRPr="00BF086F" w:rsidRDefault="00DF6066" w:rsidP="006C45BC">
      <w:pPr>
        <w:pStyle w:val="Heading2"/>
        <w:numPr>
          <w:ilvl w:val="0"/>
          <w:numId w:val="44"/>
        </w:numPr>
        <w:spacing w:before="0"/>
        <w:rPr>
          <w:rFonts w:ascii="Times New Roman" w:hAnsi="Times New Roman"/>
          <w:color w:val="auto"/>
          <w:sz w:val="28"/>
          <w:szCs w:val="28"/>
        </w:rPr>
      </w:pPr>
      <w:bookmarkStart w:id="3" w:name="_Toc514181179"/>
      <w:r w:rsidRPr="00BF086F">
        <w:rPr>
          <w:rFonts w:ascii="Times New Roman" w:hAnsi="Times New Roman"/>
          <w:color w:val="auto"/>
          <w:sz w:val="28"/>
          <w:szCs w:val="28"/>
        </w:rPr>
        <w:t xml:space="preserve">Кратак историјски осврт на развој </w:t>
      </w:r>
      <w:bookmarkEnd w:id="3"/>
      <w:r w:rsidRPr="00BF086F">
        <w:rPr>
          <w:rFonts w:ascii="Times New Roman" w:hAnsi="Times New Roman"/>
          <w:color w:val="auto"/>
          <w:sz w:val="28"/>
          <w:szCs w:val="28"/>
        </w:rPr>
        <w:t>предшколске установе</w:t>
      </w:r>
    </w:p>
    <w:p w:rsidR="006C45BC" w:rsidRPr="006C45BC" w:rsidRDefault="006C45BC" w:rsidP="006C45BC"/>
    <w:p w:rsidR="00DF6066" w:rsidRPr="00304425" w:rsidRDefault="00DF6066" w:rsidP="00DF6066">
      <w:pPr>
        <w:pStyle w:val="NormalWeb"/>
        <w:spacing w:before="0" w:beforeAutospacing="0" w:after="0" w:afterAutospacing="0"/>
        <w:ind w:firstLine="720"/>
        <w:jc w:val="both"/>
        <w:textAlignment w:val="baseline"/>
        <w:rPr>
          <w:color w:val="000000"/>
        </w:rPr>
      </w:pPr>
      <w:bookmarkStart w:id="4" w:name="_Toc514181180"/>
      <w:r>
        <w:rPr>
          <w:color w:val="000000"/>
        </w:rPr>
        <w:t>П</w:t>
      </w:r>
      <w:r w:rsidRPr="00304425">
        <w:rPr>
          <w:color w:val="000000"/>
        </w:rPr>
        <w:t>редшколска установа "Полетарац" основана је одлуком самоуправне интересне заједнице дечије заштите општине Љубовија, 30.јула 1981. године под називом „25. Мај“.</w:t>
      </w:r>
    </w:p>
    <w:p w:rsidR="00DF6066" w:rsidRPr="00304425" w:rsidRDefault="00DF6066" w:rsidP="00DF6066">
      <w:pPr>
        <w:pStyle w:val="NormalWeb"/>
        <w:spacing w:before="0" w:beforeAutospacing="0" w:after="0" w:afterAutospacing="0"/>
        <w:jc w:val="both"/>
        <w:textAlignment w:val="baseline"/>
        <w:rPr>
          <w:color w:val="000000"/>
        </w:rPr>
      </w:pPr>
      <w:r w:rsidRPr="00304425">
        <w:rPr>
          <w:color w:val="000000"/>
        </w:rPr>
        <w:t>Октобра месеца 1981. године вртић је почео са радом. Капацитет објекта је 114 места а на почетку, у целодневном боравку била је формирана једна мешовита група са око тридесетак деце. У дечији вр</w:t>
      </w:r>
      <w:r>
        <w:rPr>
          <w:color w:val="000000"/>
        </w:rPr>
        <w:t>т</w:t>
      </w:r>
      <w:r w:rsidRPr="00304425">
        <w:rPr>
          <w:color w:val="000000"/>
        </w:rPr>
        <w:t>ић било је примљено 7 радника и то: директор, два васпитача, кувар, сервирка, спремачица и домар.</w:t>
      </w:r>
    </w:p>
    <w:p w:rsidR="00DF6066" w:rsidRPr="00304425" w:rsidRDefault="00DF6066" w:rsidP="00DF6066">
      <w:pPr>
        <w:pStyle w:val="NormalWeb"/>
        <w:spacing w:before="0" w:beforeAutospacing="0" w:after="0" w:afterAutospacing="0"/>
        <w:ind w:firstLine="720"/>
        <w:jc w:val="both"/>
        <w:textAlignment w:val="baseline"/>
        <w:rPr>
          <w:color w:val="000000"/>
        </w:rPr>
      </w:pPr>
      <w:r w:rsidRPr="00304425">
        <w:rPr>
          <w:color w:val="000000"/>
        </w:rPr>
        <w:t>Скупштина општине</w:t>
      </w:r>
      <w:r>
        <w:rPr>
          <w:color w:val="000000"/>
        </w:rPr>
        <w:t xml:space="preserve"> Љубовија </w:t>
      </w:r>
      <w:r w:rsidRPr="00304425">
        <w:rPr>
          <w:color w:val="000000"/>
        </w:rPr>
        <w:t xml:space="preserve">1993. године мења назив дечијег вртића „25.Мај“ и даје му нови – Установа за предшколско васпитање и образовање „Полетарац“. Од школске 2011/2012 године установа обавља делатност под називом предшколска установа "Полетарац". </w:t>
      </w:r>
    </w:p>
    <w:p w:rsidR="00DF6066" w:rsidRPr="00BF086F" w:rsidRDefault="00DF6066" w:rsidP="006C45BC">
      <w:pPr>
        <w:pStyle w:val="Heading2"/>
        <w:numPr>
          <w:ilvl w:val="0"/>
          <w:numId w:val="44"/>
        </w:numPr>
        <w:rPr>
          <w:rFonts w:ascii="Times New Roman" w:hAnsi="Times New Roman"/>
          <w:color w:val="000000"/>
          <w:sz w:val="28"/>
          <w:szCs w:val="28"/>
        </w:rPr>
      </w:pPr>
      <w:r w:rsidRPr="00BF086F">
        <w:rPr>
          <w:rFonts w:ascii="Times New Roman" w:hAnsi="Times New Roman"/>
          <w:color w:val="auto"/>
          <w:sz w:val="28"/>
          <w:szCs w:val="28"/>
        </w:rPr>
        <w:t xml:space="preserve">Приказ мреже јавних </w:t>
      </w:r>
      <w:bookmarkEnd w:id="4"/>
      <w:r w:rsidRPr="00BF086F">
        <w:rPr>
          <w:rFonts w:ascii="Times New Roman" w:hAnsi="Times New Roman"/>
          <w:color w:val="000000"/>
          <w:sz w:val="28"/>
          <w:szCs w:val="28"/>
        </w:rPr>
        <w:t>предшколских установа</w:t>
      </w:r>
    </w:p>
    <w:p w:rsidR="006C45BC" w:rsidRPr="006C45BC" w:rsidRDefault="006C45BC" w:rsidP="006C45BC"/>
    <w:p w:rsidR="00DF6066" w:rsidRDefault="00DF6066" w:rsidP="00DF6066">
      <w:pPr>
        <w:ind w:firstLine="720"/>
        <w:jc w:val="both"/>
      </w:pPr>
      <w:r w:rsidRPr="00AD7285">
        <w:t>Мреж</w:t>
      </w:r>
      <w:r>
        <w:t>упредшколскихустанова</w:t>
      </w:r>
      <w:r w:rsidRPr="00AD7285">
        <w:t xml:space="preserve">на територији општине Љубовија </w:t>
      </w:r>
      <w:r>
        <w:t xml:space="preserve">чиниПредшколскаустанова„Полетарац“ Љубовија. Припремни предшколски програм организује се и у издвојеним одељењима у </w:t>
      </w:r>
      <w:r w:rsidRPr="00A43015">
        <w:t>Доњ</w:t>
      </w:r>
      <w:r>
        <w:t>ој</w:t>
      </w:r>
      <w:r w:rsidRPr="00A43015">
        <w:t xml:space="preserve"> Љубовиђ</w:t>
      </w:r>
      <w:r>
        <w:t>и,</w:t>
      </w:r>
      <w:r w:rsidRPr="00A43015">
        <w:t xml:space="preserve"> Црнч</w:t>
      </w:r>
      <w:r>
        <w:t>и,</w:t>
      </w:r>
      <w:r w:rsidRPr="00A43015">
        <w:t xml:space="preserve"> Узовниц</w:t>
      </w:r>
      <w:r>
        <w:t xml:space="preserve">и, </w:t>
      </w:r>
      <w:r w:rsidRPr="00A43015">
        <w:t>Врхпољ</w:t>
      </w:r>
      <w:r>
        <w:t xml:space="preserve">у. </w:t>
      </w:r>
      <w:r w:rsidRPr="009D566E">
        <w:t xml:space="preserve">Постојећа мрежа </w:t>
      </w:r>
      <w:r>
        <w:t>предшколских установа</w:t>
      </w:r>
      <w:r w:rsidRPr="009D566E">
        <w:t xml:space="preserve"> утврђена је Одлуком о мрежи </w:t>
      </w:r>
      <w:r>
        <w:t>предшколских установа</w:t>
      </w:r>
      <w:r w:rsidRPr="009D566E">
        <w:t xml:space="preserve"> на тери</w:t>
      </w:r>
      <w:r>
        <w:t>/</w:t>
      </w:r>
      <w:r w:rsidRPr="009D566E">
        <w:t xml:space="preserve">торији </w:t>
      </w:r>
      <w:r>
        <w:t>општине Љубовија</w:t>
      </w:r>
      <w:r w:rsidRPr="00556711">
        <w:t xml:space="preserve">(„Службени лист општине Љубовија“, број </w:t>
      </w:r>
      <w:r w:rsidR="00556711" w:rsidRPr="00556711">
        <w:t>29/2020</w:t>
      </w:r>
      <w:r w:rsidRPr="00556711">
        <w:t xml:space="preserve">). </w:t>
      </w:r>
    </w:p>
    <w:p w:rsidR="00DF6066" w:rsidRPr="008D205B" w:rsidRDefault="00DF6066" w:rsidP="00DF6066">
      <w:pPr>
        <w:ind w:firstLine="720"/>
        <w:jc w:val="both"/>
      </w:pPr>
      <w:r w:rsidRPr="009D566E">
        <w:t xml:space="preserve">Преглед </w:t>
      </w:r>
      <w:r>
        <w:t>предшколске установе са издвојеним одељењима</w:t>
      </w:r>
      <w:r w:rsidRPr="009D566E">
        <w:t xml:space="preserve"> утврђен тренутно важећом одлуком о мрежи </w:t>
      </w:r>
      <w:r>
        <w:t>предшколских установа</w:t>
      </w:r>
      <w:r w:rsidRPr="009D566E">
        <w:t xml:space="preserve"> са бројем </w:t>
      </w:r>
      <w:r>
        <w:t>деце</w:t>
      </w:r>
      <w:r w:rsidRPr="009D566E">
        <w:t xml:space="preserve"> који су похађали ов</w:t>
      </w:r>
      <w:r>
        <w:t>уустанову</w:t>
      </w:r>
      <w:r w:rsidRPr="009D566E">
        <w:t xml:space="preserve"> у школској 201</w:t>
      </w:r>
      <w:r>
        <w:t>3/14</w:t>
      </w:r>
      <w:r w:rsidRPr="009D566E">
        <w:t xml:space="preserve">, тренутним бројем </w:t>
      </w:r>
      <w:r>
        <w:t>деце</w:t>
      </w:r>
      <w:r w:rsidRPr="009D566E">
        <w:t xml:space="preserve"> у школској </w:t>
      </w:r>
      <w:r>
        <w:t>2020/2021</w:t>
      </w:r>
      <w:r w:rsidRPr="009D566E">
        <w:t xml:space="preserve"> години дат је у Табели 2.</w:t>
      </w:r>
    </w:p>
    <w:p w:rsidR="00DF6066" w:rsidRDefault="00DF6066" w:rsidP="00DF6066">
      <w:pPr>
        <w:jc w:val="both"/>
        <w:rPr>
          <w:b/>
        </w:rPr>
      </w:pPr>
    </w:p>
    <w:p w:rsidR="006C45BC" w:rsidRPr="008D205B" w:rsidRDefault="00DF6066" w:rsidP="00DF6066">
      <w:pPr>
        <w:jc w:val="both"/>
        <w:rPr>
          <w:b/>
        </w:rPr>
      </w:pPr>
      <w:r w:rsidRPr="008D205B">
        <w:rPr>
          <w:b/>
        </w:rPr>
        <w:t xml:space="preserve">Табела 2. Преглед </w:t>
      </w:r>
      <w:r>
        <w:rPr>
          <w:b/>
        </w:rPr>
        <w:t>ПУ</w:t>
      </w:r>
      <w:r w:rsidRPr="008D205B">
        <w:rPr>
          <w:b/>
        </w:rPr>
        <w:t xml:space="preserve"> са бројем </w:t>
      </w:r>
      <w:r>
        <w:rPr>
          <w:b/>
        </w:rPr>
        <w:t>деце</w:t>
      </w:r>
      <w:r w:rsidRPr="008D205B">
        <w:rPr>
          <w:b/>
        </w:rPr>
        <w:t xml:space="preserve"> и </w:t>
      </w:r>
      <w:r>
        <w:rPr>
          <w:b/>
        </w:rPr>
        <w:t>група</w:t>
      </w:r>
      <w:r w:rsidRPr="008D205B">
        <w:rPr>
          <w:b/>
        </w:rPr>
        <w:t xml:space="preserve"> у школској 2013/14 и </w:t>
      </w:r>
      <w:r>
        <w:rPr>
          <w:b/>
        </w:rPr>
        <w:t>2020/2021</w:t>
      </w:r>
      <w:r w:rsidRPr="008D205B">
        <w:rPr>
          <w:b/>
        </w:rPr>
        <w:t xml:space="preserve"> години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350"/>
        <w:gridCol w:w="1350"/>
        <w:gridCol w:w="1350"/>
        <w:gridCol w:w="1440"/>
      </w:tblGrid>
      <w:tr w:rsidR="00DF6066" w:rsidRPr="007F7695" w:rsidTr="00BE23B9">
        <w:trPr>
          <w:trHeight w:val="530"/>
          <w:jc w:val="center"/>
        </w:trPr>
        <w:tc>
          <w:tcPr>
            <w:tcW w:w="4068" w:type="dxa"/>
            <w:shd w:val="clear" w:color="auto" w:fill="F2F2F2"/>
          </w:tcPr>
          <w:p w:rsidR="00DF6066" w:rsidRPr="0094543A" w:rsidRDefault="00DF6066" w:rsidP="00D63DE2">
            <w:pPr>
              <w:jc w:val="center"/>
              <w:rPr>
                <w:rFonts w:cs="Calibri"/>
                <w:b/>
                <w:color w:val="000000"/>
                <w:sz w:val="20"/>
                <w:szCs w:val="20"/>
              </w:rPr>
            </w:pPr>
            <w:r w:rsidRPr="0094543A">
              <w:rPr>
                <w:rFonts w:cs="Calibri"/>
                <w:b/>
                <w:color w:val="000000"/>
                <w:sz w:val="20"/>
                <w:szCs w:val="20"/>
              </w:rPr>
              <w:t>Назив установе</w:t>
            </w:r>
          </w:p>
        </w:tc>
        <w:tc>
          <w:tcPr>
            <w:tcW w:w="1350" w:type="dxa"/>
            <w:shd w:val="clear" w:color="auto" w:fill="F2F2F2"/>
          </w:tcPr>
          <w:p w:rsidR="00DF6066" w:rsidRPr="0094543A" w:rsidRDefault="00DF6066" w:rsidP="00D63DE2">
            <w:pPr>
              <w:jc w:val="center"/>
              <w:rPr>
                <w:rFonts w:cs="Calibri"/>
                <w:b/>
                <w:color w:val="000000"/>
                <w:sz w:val="20"/>
                <w:szCs w:val="20"/>
              </w:rPr>
            </w:pPr>
            <w:r w:rsidRPr="0094543A">
              <w:rPr>
                <w:rFonts w:cs="Calibri"/>
                <w:b/>
                <w:color w:val="000000"/>
                <w:sz w:val="20"/>
                <w:szCs w:val="20"/>
              </w:rPr>
              <w:t>Број деце 2013/14</w:t>
            </w:r>
          </w:p>
        </w:tc>
        <w:tc>
          <w:tcPr>
            <w:tcW w:w="1350" w:type="dxa"/>
            <w:shd w:val="clear" w:color="auto" w:fill="F2F2F2"/>
          </w:tcPr>
          <w:p w:rsidR="00DF6066" w:rsidRPr="0094543A" w:rsidRDefault="00DF6066" w:rsidP="00D63DE2">
            <w:pPr>
              <w:jc w:val="center"/>
              <w:rPr>
                <w:rFonts w:cs="Calibri"/>
                <w:b/>
                <w:color w:val="000000"/>
                <w:sz w:val="20"/>
                <w:szCs w:val="20"/>
              </w:rPr>
            </w:pPr>
            <w:r w:rsidRPr="0094543A">
              <w:rPr>
                <w:rFonts w:cs="Calibri"/>
                <w:b/>
                <w:color w:val="000000"/>
                <w:sz w:val="20"/>
                <w:szCs w:val="20"/>
              </w:rPr>
              <w:t>Број група 2013/14</w:t>
            </w:r>
          </w:p>
        </w:tc>
        <w:tc>
          <w:tcPr>
            <w:tcW w:w="1350" w:type="dxa"/>
            <w:shd w:val="clear" w:color="auto" w:fill="F2F2F2"/>
          </w:tcPr>
          <w:p w:rsidR="00DF6066" w:rsidRPr="00860C84" w:rsidRDefault="00DF6066" w:rsidP="00D63DE2">
            <w:pPr>
              <w:jc w:val="center"/>
              <w:rPr>
                <w:rFonts w:cs="Calibri"/>
                <w:b/>
                <w:color w:val="000000"/>
                <w:sz w:val="20"/>
                <w:szCs w:val="20"/>
              </w:rPr>
            </w:pPr>
            <w:r w:rsidRPr="0094543A">
              <w:rPr>
                <w:rFonts w:cs="Calibri"/>
                <w:b/>
                <w:color w:val="000000"/>
                <w:sz w:val="20"/>
                <w:szCs w:val="20"/>
              </w:rPr>
              <w:t xml:space="preserve">Број деце </w:t>
            </w:r>
            <w:r>
              <w:rPr>
                <w:rFonts w:cs="Calibri"/>
                <w:b/>
                <w:color w:val="000000"/>
                <w:sz w:val="20"/>
                <w:szCs w:val="20"/>
              </w:rPr>
              <w:t>2020/2021</w:t>
            </w:r>
          </w:p>
        </w:tc>
        <w:tc>
          <w:tcPr>
            <w:tcW w:w="1440" w:type="dxa"/>
            <w:shd w:val="clear" w:color="auto" w:fill="F2F2F2"/>
          </w:tcPr>
          <w:p w:rsidR="00DF6066" w:rsidRPr="00860C84" w:rsidRDefault="00DF6066" w:rsidP="00D63DE2">
            <w:pPr>
              <w:jc w:val="center"/>
              <w:rPr>
                <w:rFonts w:cs="Calibri"/>
                <w:b/>
                <w:color w:val="000000"/>
                <w:sz w:val="20"/>
                <w:szCs w:val="20"/>
              </w:rPr>
            </w:pPr>
            <w:r w:rsidRPr="0094543A">
              <w:rPr>
                <w:rFonts w:cs="Calibri"/>
                <w:b/>
                <w:color w:val="000000"/>
                <w:sz w:val="20"/>
                <w:szCs w:val="20"/>
              </w:rPr>
              <w:t xml:space="preserve">Број група  </w:t>
            </w:r>
            <w:r>
              <w:rPr>
                <w:rFonts w:cs="Calibri"/>
                <w:b/>
                <w:color w:val="000000"/>
                <w:sz w:val="20"/>
                <w:szCs w:val="20"/>
              </w:rPr>
              <w:t>2020/2021</w:t>
            </w:r>
          </w:p>
        </w:tc>
      </w:tr>
      <w:tr w:rsidR="00DF6066" w:rsidRPr="007F7695" w:rsidTr="00BE23B9">
        <w:trPr>
          <w:trHeight w:val="287"/>
          <w:jc w:val="center"/>
        </w:trPr>
        <w:tc>
          <w:tcPr>
            <w:tcW w:w="4068" w:type="dxa"/>
          </w:tcPr>
          <w:p w:rsidR="00DF6066" w:rsidRPr="0094543A" w:rsidRDefault="00DF6066" w:rsidP="00D63DE2">
            <w:pPr>
              <w:pStyle w:val="ListParagraph"/>
              <w:spacing w:line="259" w:lineRule="auto"/>
              <w:ind w:left="0"/>
              <w:rPr>
                <w:color w:val="000000"/>
              </w:rPr>
            </w:pPr>
            <w:r w:rsidRPr="0094543A">
              <w:rPr>
                <w:color w:val="000000"/>
              </w:rPr>
              <w:t>УКУПНО</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181</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10</w:t>
            </w:r>
          </w:p>
        </w:tc>
        <w:tc>
          <w:tcPr>
            <w:tcW w:w="1350" w:type="dxa"/>
          </w:tcPr>
          <w:p w:rsidR="00DF6066" w:rsidRPr="00860C84" w:rsidRDefault="00DF6066" w:rsidP="00D63DE2">
            <w:pPr>
              <w:jc w:val="both"/>
              <w:rPr>
                <w:rFonts w:cs="Calibri"/>
                <w:color w:val="000000"/>
                <w:sz w:val="20"/>
                <w:szCs w:val="20"/>
              </w:rPr>
            </w:pPr>
            <w:r>
              <w:rPr>
                <w:rFonts w:cs="Calibri"/>
                <w:color w:val="000000"/>
                <w:sz w:val="20"/>
                <w:szCs w:val="20"/>
              </w:rPr>
              <w:t>227</w:t>
            </w:r>
          </w:p>
        </w:tc>
        <w:tc>
          <w:tcPr>
            <w:tcW w:w="1440" w:type="dxa"/>
          </w:tcPr>
          <w:p w:rsidR="00DF6066" w:rsidRPr="0094543A" w:rsidRDefault="00DF6066" w:rsidP="00D63DE2">
            <w:pPr>
              <w:jc w:val="both"/>
              <w:rPr>
                <w:rFonts w:cs="Calibri"/>
                <w:color w:val="000000"/>
                <w:sz w:val="20"/>
                <w:szCs w:val="20"/>
              </w:rPr>
            </w:pPr>
            <w:r w:rsidRPr="0094543A">
              <w:rPr>
                <w:rFonts w:cs="Calibri"/>
                <w:color w:val="000000"/>
                <w:sz w:val="20"/>
                <w:szCs w:val="20"/>
              </w:rPr>
              <w:t>12</w:t>
            </w:r>
          </w:p>
        </w:tc>
      </w:tr>
      <w:tr w:rsidR="00DF6066" w:rsidRPr="007F7695" w:rsidTr="00BE23B9">
        <w:trPr>
          <w:trHeight w:val="485"/>
          <w:jc w:val="center"/>
        </w:trPr>
        <w:tc>
          <w:tcPr>
            <w:tcW w:w="4068" w:type="dxa"/>
          </w:tcPr>
          <w:p w:rsidR="00DF6066" w:rsidRPr="0094543A" w:rsidRDefault="00DF6066" w:rsidP="00D63DE2">
            <w:pPr>
              <w:contextualSpacing/>
              <w:rPr>
                <w:color w:val="000000"/>
              </w:rPr>
            </w:pPr>
            <w:r w:rsidRPr="0094543A">
              <w:rPr>
                <w:color w:val="000000"/>
              </w:rPr>
              <w:t>ПУ „ПОЛЕТАРАЦ“</w:t>
            </w:r>
          </w:p>
          <w:p w:rsidR="00DF6066" w:rsidRPr="0094543A" w:rsidRDefault="00DF6066" w:rsidP="00D63DE2">
            <w:pPr>
              <w:pStyle w:val="ListParagraph"/>
              <w:ind w:left="0"/>
              <w:rPr>
                <w:color w:val="000000"/>
              </w:rPr>
            </w:pPr>
            <w:r w:rsidRPr="0094543A">
              <w:rPr>
                <w:color w:val="000000"/>
              </w:rPr>
              <w:t>ЉУБОВИЈА</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154</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6</w:t>
            </w:r>
          </w:p>
        </w:tc>
        <w:tc>
          <w:tcPr>
            <w:tcW w:w="1350" w:type="dxa"/>
          </w:tcPr>
          <w:p w:rsidR="00DF6066" w:rsidRPr="00860C84" w:rsidRDefault="00DF6066" w:rsidP="00D63DE2">
            <w:pPr>
              <w:jc w:val="both"/>
              <w:rPr>
                <w:rFonts w:cs="Calibri"/>
                <w:color w:val="000000"/>
                <w:sz w:val="20"/>
                <w:szCs w:val="20"/>
              </w:rPr>
            </w:pPr>
            <w:r>
              <w:rPr>
                <w:rFonts w:cs="Calibri"/>
                <w:color w:val="000000"/>
                <w:sz w:val="20"/>
                <w:szCs w:val="20"/>
              </w:rPr>
              <w:t>174</w:t>
            </w:r>
          </w:p>
        </w:tc>
        <w:tc>
          <w:tcPr>
            <w:tcW w:w="1440" w:type="dxa"/>
          </w:tcPr>
          <w:p w:rsidR="00DF6066" w:rsidRPr="00860C84" w:rsidRDefault="00DF6066" w:rsidP="00D63DE2">
            <w:pPr>
              <w:jc w:val="both"/>
              <w:rPr>
                <w:rFonts w:cs="Calibri"/>
                <w:color w:val="000000"/>
                <w:sz w:val="20"/>
                <w:szCs w:val="20"/>
              </w:rPr>
            </w:pPr>
            <w:r>
              <w:rPr>
                <w:rFonts w:cs="Calibri"/>
                <w:color w:val="000000"/>
                <w:sz w:val="20"/>
                <w:szCs w:val="20"/>
              </w:rPr>
              <w:t>8</w:t>
            </w:r>
          </w:p>
        </w:tc>
      </w:tr>
      <w:tr w:rsidR="00DF6066" w:rsidRPr="007F7695" w:rsidTr="00BE23B9">
        <w:trPr>
          <w:jc w:val="center"/>
        </w:trPr>
        <w:tc>
          <w:tcPr>
            <w:tcW w:w="4068" w:type="dxa"/>
          </w:tcPr>
          <w:p w:rsidR="00DF6066" w:rsidRPr="0094543A" w:rsidRDefault="00DF6066" w:rsidP="00D63DE2">
            <w:pPr>
              <w:rPr>
                <w:color w:val="000000"/>
              </w:rPr>
            </w:pPr>
            <w:r w:rsidRPr="0094543A">
              <w:rPr>
                <w:color w:val="000000"/>
              </w:rPr>
              <w:t>ИО УЗОВНИЦА</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6</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c>
          <w:tcPr>
            <w:tcW w:w="1350" w:type="dxa"/>
          </w:tcPr>
          <w:p w:rsidR="00DF6066" w:rsidRPr="00860C84" w:rsidRDefault="00DF6066" w:rsidP="00D63DE2">
            <w:pPr>
              <w:jc w:val="both"/>
              <w:rPr>
                <w:rFonts w:cs="Calibri"/>
                <w:color w:val="000000"/>
                <w:sz w:val="20"/>
                <w:szCs w:val="20"/>
              </w:rPr>
            </w:pPr>
            <w:r>
              <w:rPr>
                <w:rFonts w:cs="Calibri"/>
                <w:color w:val="000000"/>
                <w:sz w:val="20"/>
                <w:szCs w:val="20"/>
              </w:rPr>
              <w:t>5</w:t>
            </w:r>
          </w:p>
        </w:tc>
        <w:tc>
          <w:tcPr>
            <w:tcW w:w="144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r>
      <w:tr w:rsidR="00DF6066" w:rsidRPr="007F7695" w:rsidTr="00BE23B9">
        <w:trPr>
          <w:jc w:val="center"/>
        </w:trPr>
        <w:tc>
          <w:tcPr>
            <w:tcW w:w="4068" w:type="dxa"/>
          </w:tcPr>
          <w:p w:rsidR="00DF6066" w:rsidRPr="0094543A" w:rsidRDefault="00DF6066" w:rsidP="00D63DE2">
            <w:pPr>
              <w:rPr>
                <w:color w:val="000000"/>
              </w:rPr>
            </w:pPr>
            <w:r w:rsidRPr="0094543A">
              <w:rPr>
                <w:color w:val="000000"/>
              </w:rPr>
              <w:t>ИО ЦРНЧА</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5</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5</w:t>
            </w:r>
          </w:p>
        </w:tc>
        <w:tc>
          <w:tcPr>
            <w:tcW w:w="144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r>
      <w:tr w:rsidR="00DF6066" w:rsidRPr="007F7695" w:rsidTr="00BE23B9">
        <w:trPr>
          <w:jc w:val="center"/>
        </w:trPr>
        <w:tc>
          <w:tcPr>
            <w:tcW w:w="4068" w:type="dxa"/>
          </w:tcPr>
          <w:p w:rsidR="00DF6066" w:rsidRPr="0094543A" w:rsidRDefault="00DF6066" w:rsidP="00D63DE2">
            <w:pPr>
              <w:rPr>
                <w:color w:val="000000"/>
              </w:rPr>
            </w:pPr>
            <w:r w:rsidRPr="0094543A">
              <w:rPr>
                <w:color w:val="000000"/>
              </w:rPr>
              <w:t>ИО Д. ЉУБОВИЂА</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5</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c>
          <w:tcPr>
            <w:tcW w:w="1350" w:type="dxa"/>
          </w:tcPr>
          <w:p w:rsidR="00DF6066" w:rsidRPr="00860C84" w:rsidRDefault="00DF6066" w:rsidP="00D63DE2">
            <w:pPr>
              <w:jc w:val="both"/>
              <w:rPr>
                <w:rFonts w:cs="Calibri"/>
                <w:color w:val="000000"/>
                <w:sz w:val="20"/>
                <w:szCs w:val="20"/>
              </w:rPr>
            </w:pPr>
            <w:r>
              <w:rPr>
                <w:rFonts w:cs="Calibri"/>
                <w:color w:val="000000"/>
                <w:sz w:val="20"/>
                <w:szCs w:val="20"/>
              </w:rPr>
              <w:t>7</w:t>
            </w:r>
          </w:p>
        </w:tc>
        <w:tc>
          <w:tcPr>
            <w:tcW w:w="144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r>
      <w:tr w:rsidR="00DF6066" w:rsidRPr="007F7695" w:rsidTr="00BE23B9">
        <w:trPr>
          <w:jc w:val="center"/>
        </w:trPr>
        <w:tc>
          <w:tcPr>
            <w:tcW w:w="4068" w:type="dxa"/>
          </w:tcPr>
          <w:p w:rsidR="00DF6066" w:rsidRPr="0094543A" w:rsidRDefault="00DF6066" w:rsidP="00D63DE2">
            <w:pPr>
              <w:rPr>
                <w:color w:val="000000"/>
              </w:rPr>
            </w:pPr>
            <w:r w:rsidRPr="0094543A">
              <w:rPr>
                <w:color w:val="000000"/>
              </w:rPr>
              <w:t>ИО ВР</w:t>
            </w:r>
            <w:r>
              <w:rPr>
                <w:color w:val="000000"/>
              </w:rPr>
              <w:t>.</w:t>
            </w:r>
            <w:r w:rsidRPr="0094543A">
              <w:rPr>
                <w:color w:val="000000"/>
              </w:rPr>
              <w:t>ХПОЉЕ</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11</w:t>
            </w:r>
          </w:p>
        </w:tc>
        <w:tc>
          <w:tcPr>
            <w:tcW w:w="135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c>
          <w:tcPr>
            <w:tcW w:w="1350" w:type="dxa"/>
          </w:tcPr>
          <w:p w:rsidR="00DF6066" w:rsidRPr="00860C84" w:rsidRDefault="00DF6066" w:rsidP="00D63DE2">
            <w:pPr>
              <w:jc w:val="both"/>
              <w:rPr>
                <w:rFonts w:cs="Calibri"/>
                <w:color w:val="000000"/>
                <w:sz w:val="20"/>
                <w:szCs w:val="20"/>
              </w:rPr>
            </w:pPr>
            <w:r>
              <w:rPr>
                <w:rFonts w:cs="Calibri"/>
                <w:color w:val="000000"/>
                <w:sz w:val="20"/>
                <w:szCs w:val="20"/>
              </w:rPr>
              <w:t>8</w:t>
            </w:r>
          </w:p>
        </w:tc>
        <w:tc>
          <w:tcPr>
            <w:tcW w:w="1440" w:type="dxa"/>
          </w:tcPr>
          <w:p w:rsidR="00DF6066" w:rsidRPr="0094543A" w:rsidRDefault="00DF6066" w:rsidP="00D63DE2">
            <w:pPr>
              <w:jc w:val="both"/>
              <w:rPr>
                <w:rFonts w:cs="Calibri"/>
                <w:color w:val="000000"/>
                <w:sz w:val="20"/>
                <w:szCs w:val="20"/>
              </w:rPr>
            </w:pPr>
            <w:r w:rsidRPr="0094543A">
              <w:rPr>
                <w:rFonts w:cs="Calibri"/>
                <w:color w:val="000000"/>
                <w:sz w:val="20"/>
                <w:szCs w:val="20"/>
              </w:rPr>
              <w:t>1</w:t>
            </w:r>
          </w:p>
        </w:tc>
      </w:tr>
    </w:tbl>
    <w:p w:rsidR="0046349C" w:rsidRDefault="0046349C" w:rsidP="00566FD4">
      <w:pPr>
        <w:jc w:val="both"/>
      </w:pPr>
    </w:p>
    <w:p w:rsidR="006C45BC" w:rsidRPr="00677A1B" w:rsidRDefault="006C45BC" w:rsidP="00566FD4">
      <w:pPr>
        <w:jc w:val="both"/>
      </w:pPr>
    </w:p>
    <w:p w:rsidR="006A5357" w:rsidRPr="00BF086F" w:rsidRDefault="00DF6066" w:rsidP="006C45BC">
      <w:pPr>
        <w:pStyle w:val="ListParagraph"/>
        <w:numPr>
          <w:ilvl w:val="0"/>
          <w:numId w:val="44"/>
        </w:numPr>
        <w:rPr>
          <w:b/>
          <w:sz w:val="28"/>
          <w:szCs w:val="28"/>
        </w:rPr>
      </w:pPr>
      <w:r w:rsidRPr="00BF086F">
        <w:rPr>
          <w:b/>
          <w:sz w:val="28"/>
          <w:szCs w:val="28"/>
        </w:rPr>
        <w:t>Ресурси установе и средине</w:t>
      </w:r>
    </w:p>
    <w:p w:rsidR="006A5357" w:rsidRDefault="006A5357" w:rsidP="006A5357">
      <w:pPr>
        <w:jc w:val="center"/>
        <w:rPr>
          <w:b/>
          <w:sz w:val="28"/>
          <w:szCs w:val="28"/>
        </w:rPr>
      </w:pPr>
    </w:p>
    <w:p w:rsidR="006A5357" w:rsidRDefault="006A5357" w:rsidP="006A5357">
      <w:pPr>
        <w:pStyle w:val="ListParagraph"/>
        <w:numPr>
          <w:ilvl w:val="0"/>
          <w:numId w:val="34"/>
        </w:numPr>
        <w:jc w:val="both"/>
        <w:rPr>
          <w:b/>
        </w:rPr>
      </w:pPr>
      <w:r w:rsidRPr="00DF6066">
        <w:rPr>
          <w:b/>
        </w:rPr>
        <w:t xml:space="preserve">Запослени </w:t>
      </w:r>
    </w:p>
    <w:p w:rsidR="00C7252A" w:rsidRPr="006C45BC" w:rsidRDefault="00C7252A" w:rsidP="006C45BC">
      <w:pPr>
        <w:jc w:val="both"/>
        <w:rPr>
          <w:b/>
        </w:rPr>
      </w:pPr>
    </w:p>
    <w:p w:rsidR="006A5357" w:rsidRDefault="006A5357" w:rsidP="006A5357">
      <w:pPr>
        <w:ind w:firstLine="567"/>
        <w:jc w:val="both"/>
      </w:pPr>
      <w:r>
        <w:rPr>
          <w:lang w:val="sr-Cyrl-CS"/>
        </w:rPr>
        <w:t>У нашој Установи запослено је</w:t>
      </w:r>
      <w:r w:rsidR="006C45BC">
        <w:rPr>
          <w:lang w:val="sr-Cyrl-CS"/>
        </w:rPr>
        <w:t>30</w:t>
      </w:r>
      <w:r w:rsidR="00466D69">
        <w:rPr>
          <w:lang w:val="sr-Cyrl-CS"/>
        </w:rPr>
        <w:t xml:space="preserve"> радника од којих је 2</w:t>
      </w:r>
      <w:r>
        <w:rPr>
          <w:lang w:val="sr-Cyrl-CS"/>
        </w:rPr>
        <w:t xml:space="preserve">6 запослено на неодређено, а </w:t>
      </w:r>
      <w:r w:rsidR="00466D69">
        <w:t>4</w:t>
      </w:r>
      <w:r>
        <w:rPr>
          <w:lang w:val="sr-Cyrl-CS"/>
        </w:rPr>
        <w:t xml:space="preserve"> на одређено време. </w:t>
      </w:r>
      <w:r w:rsidR="00466D69">
        <w:rPr>
          <w:lang w:val="sr-Cyrl-CS"/>
        </w:rPr>
        <w:t>До прошле године велики број радника је радио</w:t>
      </w:r>
      <w:r>
        <w:rPr>
          <w:lang w:val="sr-Cyrl-CS"/>
        </w:rPr>
        <w:t xml:space="preserve"> на одређено време због забране запошљавања.</w:t>
      </w:r>
      <w:r w:rsidR="00466D69">
        <w:rPr>
          <w:lang w:val="sr-Cyrl-CS"/>
        </w:rPr>
        <w:t xml:space="preserve"> Установа је у току 2020. године добила 12 сагласности од Комисије за запошљавање на неодређено време чиме се решио дугогодишњи проблем у установи.</w:t>
      </w:r>
      <w:r>
        <w:rPr>
          <w:lang w:val="sr-Cyrl-CS"/>
        </w:rPr>
        <w:t xml:space="preserve"> Установа нема стручног сарадника иако постоји потреба за њим. Због повећаног броја деце постоји потреба за запошљавањем лица у кухињи и на пословима спремачице али због проблема са финансирањем не може то да реализује. </w:t>
      </w:r>
    </w:p>
    <w:p w:rsidR="00DF6066" w:rsidRPr="00677A1B" w:rsidRDefault="00DF6066" w:rsidP="00677A1B">
      <w:pPr>
        <w:jc w:val="both"/>
      </w:pPr>
    </w:p>
    <w:p w:rsidR="00677A1B" w:rsidRDefault="006A5357" w:rsidP="00BE23B9">
      <w:pPr>
        <w:ind w:firstLine="567"/>
        <w:jc w:val="both"/>
        <w:rPr>
          <w:b/>
          <w:i/>
          <w:lang w:val="sr-Cyrl-CS"/>
        </w:rPr>
      </w:pPr>
      <w:r>
        <w:rPr>
          <w:b/>
          <w:i/>
          <w:lang w:val="sr-Cyrl-CS"/>
        </w:rPr>
        <w:t>Преглед запослених по објектима</w:t>
      </w:r>
    </w:p>
    <w:p w:rsidR="00466D69" w:rsidRPr="00BE23B9" w:rsidRDefault="00466D69" w:rsidP="00BE23B9">
      <w:pPr>
        <w:ind w:firstLine="567"/>
        <w:jc w:val="both"/>
        <w:rPr>
          <w:b/>
          <w:i/>
        </w:rPr>
      </w:pPr>
    </w:p>
    <w:tbl>
      <w:tblPr>
        <w:tblStyle w:val="TableGrid"/>
        <w:tblW w:w="11341" w:type="dxa"/>
        <w:jc w:val="center"/>
        <w:tblLayout w:type="fixed"/>
        <w:tblLook w:val="04A0"/>
      </w:tblPr>
      <w:tblGrid>
        <w:gridCol w:w="1277"/>
        <w:gridCol w:w="1276"/>
        <w:gridCol w:w="1275"/>
        <w:gridCol w:w="927"/>
        <w:gridCol w:w="1200"/>
        <w:gridCol w:w="850"/>
        <w:gridCol w:w="1134"/>
        <w:gridCol w:w="992"/>
        <w:gridCol w:w="1560"/>
        <w:gridCol w:w="850"/>
      </w:tblGrid>
      <w:tr w:rsidR="006A5357" w:rsidTr="00BE23B9">
        <w:trPr>
          <w:jc w:val="center"/>
        </w:trPr>
        <w:tc>
          <w:tcPr>
            <w:tcW w:w="1277" w:type="dxa"/>
          </w:tcPr>
          <w:p w:rsidR="006A5357" w:rsidRPr="006811E9" w:rsidRDefault="006A5357" w:rsidP="00296979">
            <w:pPr>
              <w:jc w:val="center"/>
              <w:rPr>
                <w:b/>
                <w:sz w:val="22"/>
                <w:szCs w:val="22"/>
                <w:lang w:val="sr-Cyrl-CS"/>
              </w:rPr>
            </w:pPr>
            <w:r w:rsidRPr="006811E9">
              <w:rPr>
                <w:b/>
                <w:sz w:val="22"/>
                <w:szCs w:val="22"/>
                <w:lang w:val="sr-Cyrl-CS"/>
              </w:rPr>
              <w:t>Место</w:t>
            </w:r>
          </w:p>
          <w:p w:rsidR="006A5357" w:rsidRPr="006811E9" w:rsidRDefault="006A5357" w:rsidP="00296979">
            <w:pPr>
              <w:jc w:val="center"/>
              <w:rPr>
                <w:b/>
                <w:sz w:val="22"/>
                <w:szCs w:val="22"/>
                <w:lang w:val="sr-Cyrl-CS"/>
              </w:rPr>
            </w:pPr>
            <w:r w:rsidRPr="006811E9">
              <w:rPr>
                <w:b/>
                <w:sz w:val="22"/>
                <w:szCs w:val="22"/>
                <w:lang w:val="sr-Cyrl-CS"/>
              </w:rPr>
              <w:t>рада</w:t>
            </w:r>
          </w:p>
        </w:tc>
        <w:tc>
          <w:tcPr>
            <w:tcW w:w="1276" w:type="dxa"/>
          </w:tcPr>
          <w:p w:rsidR="006A5357" w:rsidRPr="006811E9" w:rsidRDefault="006A5357" w:rsidP="00296979">
            <w:pPr>
              <w:jc w:val="center"/>
              <w:rPr>
                <w:b/>
                <w:sz w:val="22"/>
                <w:szCs w:val="22"/>
                <w:lang w:val="sr-Cyrl-CS"/>
              </w:rPr>
            </w:pPr>
            <w:r w:rsidRPr="006811E9">
              <w:rPr>
                <w:b/>
                <w:sz w:val="22"/>
                <w:szCs w:val="22"/>
                <w:lang w:val="sr-Cyrl-CS"/>
              </w:rPr>
              <w:t>Директор</w:t>
            </w:r>
          </w:p>
        </w:tc>
        <w:tc>
          <w:tcPr>
            <w:tcW w:w="1275" w:type="dxa"/>
          </w:tcPr>
          <w:p w:rsidR="006A5357" w:rsidRPr="006811E9" w:rsidRDefault="006A5357" w:rsidP="00296979">
            <w:pPr>
              <w:jc w:val="center"/>
              <w:rPr>
                <w:b/>
                <w:sz w:val="22"/>
                <w:szCs w:val="22"/>
                <w:lang w:val="sr-Cyrl-CS"/>
              </w:rPr>
            </w:pPr>
            <w:r w:rsidRPr="006811E9">
              <w:rPr>
                <w:b/>
                <w:sz w:val="22"/>
                <w:szCs w:val="22"/>
                <w:lang w:val="sr-Cyrl-CS"/>
              </w:rPr>
              <w:t>Васпитач</w:t>
            </w:r>
          </w:p>
        </w:tc>
        <w:tc>
          <w:tcPr>
            <w:tcW w:w="927" w:type="dxa"/>
          </w:tcPr>
          <w:p w:rsidR="006A5357" w:rsidRPr="006811E9" w:rsidRDefault="006A5357" w:rsidP="00296979">
            <w:pPr>
              <w:jc w:val="center"/>
              <w:rPr>
                <w:b/>
                <w:sz w:val="22"/>
                <w:szCs w:val="22"/>
                <w:lang w:val="sr-Cyrl-CS"/>
              </w:rPr>
            </w:pPr>
            <w:r w:rsidRPr="006811E9">
              <w:rPr>
                <w:b/>
                <w:sz w:val="22"/>
                <w:szCs w:val="22"/>
                <w:lang w:val="sr-Cyrl-CS"/>
              </w:rPr>
              <w:t>Мед.</w:t>
            </w:r>
          </w:p>
          <w:p w:rsidR="006A5357" w:rsidRPr="006811E9" w:rsidRDefault="006A5357" w:rsidP="00296979">
            <w:pPr>
              <w:jc w:val="center"/>
              <w:rPr>
                <w:b/>
                <w:sz w:val="22"/>
                <w:szCs w:val="22"/>
                <w:lang w:val="sr-Cyrl-CS"/>
              </w:rPr>
            </w:pPr>
            <w:r w:rsidRPr="006811E9">
              <w:rPr>
                <w:b/>
                <w:sz w:val="22"/>
                <w:szCs w:val="22"/>
                <w:lang w:val="sr-Cyrl-CS"/>
              </w:rPr>
              <w:t>сестра</w:t>
            </w:r>
          </w:p>
        </w:tc>
        <w:tc>
          <w:tcPr>
            <w:tcW w:w="1200" w:type="dxa"/>
          </w:tcPr>
          <w:p w:rsidR="006A5357" w:rsidRDefault="00566FD4" w:rsidP="00566FD4">
            <w:pPr>
              <w:jc w:val="center"/>
              <w:rPr>
                <w:b/>
                <w:sz w:val="22"/>
                <w:szCs w:val="22"/>
                <w:lang w:val="sr-Cyrl-CS"/>
              </w:rPr>
            </w:pPr>
            <w:r>
              <w:rPr>
                <w:b/>
                <w:sz w:val="22"/>
                <w:szCs w:val="22"/>
                <w:lang w:val="sr-Cyrl-CS"/>
              </w:rPr>
              <w:t>Шеф рачунов.</w:t>
            </w:r>
          </w:p>
          <w:p w:rsidR="00566FD4" w:rsidRPr="006811E9" w:rsidRDefault="00566FD4" w:rsidP="00566FD4">
            <w:pPr>
              <w:jc w:val="center"/>
              <w:rPr>
                <w:b/>
                <w:sz w:val="22"/>
                <w:szCs w:val="22"/>
                <w:lang w:val="sr-Cyrl-CS"/>
              </w:rPr>
            </w:pPr>
            <w:r>
              <w:rPr>
                <w:b/>
                <w:sz w:val="22"/>
                <w:szCs w:val="22"/>
                <w:lang w:val="sr-Cyrl-CS"/>
              </w:rPr>
              <w:t>Правник</w:t>
            </w:r>
          </w:p>
        </w:tc>
        <w:tc>
          <w:tcPr>
            <w:tcW w:w="850" w:type="dxa"/>
          </w:tcPr>
          <w:p w:rsidR="006A5357" w:rsidRPr="006811E9" w:rsidRDefault="006A5357" w:rsidP="00296979">
            <w:pPr>
              <w:jc w:val="center"/>
              <w:rPr>
                <w:b/>
                <w:sz w:val="22"/>
                <w:szCs w:val="22"/>
                <w:lang w:val="sr-Cyrl-CS"/>
              </w:rPr>
            </w:pPr>
            <w:r w:rsidRPr="006811E9">
              <w:rPr>
                <w:b/>
                <w:sz w:val="22"/>
                <w:szCs w:val="22"/>
                <w:lang w:val="sr-Cyrl-CS"/>
              </w:rPr>
              <w:t>Кувар</w:t>
            </w:r>
          </w:p>
        </w:tc>
        <w:tc>
          <w:tcPr>
            <w:tcW w:w="1134" w:type="dxa"/>
          </w:tcPr>
          <w:p w:rsidR="006A5357" w:rsidRPr="006811E9" w:rsidRDefault="006A5357" w:rsidP="00296979">
            <w:pPr>
              <w:jc w:val="center"/>
              <w:rPr>
                <w:b/>
                <w:sz w:val="22"/>
                <w:szCs w:val="22"/>
                <w:lang w:val="sr-Cyrl-CS"/>
              </w:rPr>
            </w:pPr>
            <w:r w:rsidRPr="006811E9">
              <w:rPr>
                <w:b/>
                <w:sz w:val="22"/>
                <w:szCs w:val="22"/>
                <w:lang w:val="sr-Cyrl-CS"/>
              </w:rPr>
              <w:t>Вешерка</w:t>
            </w:r>
          </w:p>
        </w:tc>
        <w:tc>
          <w:tcPr>
            <w:tcW w:w="992" w:type="dxa"/>
          </w:tcPr>
          <w:p w:rsidR="006A5357" w:rsidRPr="006811E9" w:rsidRDefault="006A5357" w:rsidP="00296979">
            <w:pPr>
              <w:jc w:val="center"/>
              <w:rPr>
                <w:b/>
                <w:sz w:val="22"/>
                <w:szCs w:val="22"/>
                <w:lang w:val="sr-Cyrl-CS"/>
              </w:rPr>
            </w:pPr>
            <w:r w:rsidRPr="006811E9">
              <w:rPr>
                <w:b/>
                <w:sz w:val="22"/>
                <w:szCs w:val="22"/>
                <w:lang w:val="sr-Cyrl-CS"/>
              </w:rPr>
              <w:t>Домар</w:t>
            </w:r>
          </w:p>
        </w:tc>
        <w:tc>
          <w:tcPr>
            <w:tcW w:w="1560" w:type="dxa"/>
          </w:tcPr>
          <w:p w:rsidR="006A5357" w:rsidRPr="006811E9" w:rsidRDefault="006A5357" w:rsidP="00296979">
            <w:pPr>
              <w:jc w:val="center"/>
              <w:rPr>
                <w:b/>
                <w:sz w:val="22"/>
                <w:szCs w:val="22"/>
                <w:lang w:val="sr-Cyrl-CS"/>
              </w:rPr>
            </w:pPr>
            <w:r w:rsidRPr="006811E9">
              <w:rPr>
                <w:b/>
                <w:sz w:val="22"/>
                <w:szCs w:val="22"/>
                <w:lang w:val="sr-Cyrl-CS"/>
              </w:rPr>
              <w:t>Спремачица</w:t>
            </w:r>
          </w:p>
        </w:tc>
        <w:tc>
          <w:tcPr>
            <w:tcW w:w="850" w:type="dxa"/>
          </w:tcPr>
          <w:p w:rsidR="006A5357" w:rsidRPr="006811E9" w:rsidRDefault="006A5357" w:rsidP="00296979">
            <w:pPr>
              <w:jc w:val="center"/>
              <w:rPr>
                <w:b/>
                <w:sz w:val="22"/>
                <w:szCs w:val="22"/>
                <w:lang w:val="sr-Cyrl-CS"/>
              </w:rPr>
            </w:pPr>
            <w:r>
              <w:rPr>
                <w:b/>
                <w:sz w:val="22"/>
                <w:szCs w:val="22"/>
                <w:lang w:val="sr-Cyrl-CS"/>
              </w:rPr>
              <w:t>Свега</w:t>
            </w:r>
          </w:p>
        </w:tc>
      </w:tr>
      <w:tr w:rsidR="006A5357" w:rsidTr="00BE23B9">
        <w:trPr>
          <w:jc w:val="center"/>
        </w:trPr>
        <w:tc>
          <w:tcPr>
            <w:tcW w:w="1277" w:type="dxa"/>
          </w:tcPr>
          <w:p w:rsidR="00566FD4" w:rsidRDefault="00566FD4" w:rsidP="00296979">
            <w:pPr>
              <w:jc w:val="center"/>
              <w:rPr>
                <w:b/>
                <w:sz w:val="22"/>
                <w:szCs w:val="22"/>
                <w:lang w:val="sr-Cyrl-CS"/>
              </w:rPr>
            </w:pPr>
          </w:p>
          <w:p w:rsidR="006A5357" w:rsidRPr="006811E9" w:rsidRDefault="006A5357" w:rsidP="00296979">
            <w:pPr>
              <w:jc w:val="center"/>
              <w:rPr>
                <w:b/>
                <w:sz w:val="22"/>
                <w:szCs w:val="22"/>
                <w:lang w:val="sr-Cyrl-CS"/>
              </w:rPr>
            </w:pPr>
            <w:r w:rsidRPr="006811E9">
              <w:rPr>
                <w:b/>
                <w:sz w:val="22"/>
                <w:szCs w:val="22"/>
                <w:lang w:val="sr-Cyrl-CS"/>
              </w:rPr>
              <w:t>Љубовија</w:t>
            </w:r>
          </w:p>
          <w:p w:rsidR="006A5357" w:rsidRPr="006811E9" w:rsidRDefault="006A5357" w:rsidP="00296979">
            <w:pPr>
              <w:jc w:val="center"/>
              <w:rPr>
                <w:b/>
                <w:sz w:val="22"/>
                <w:szCs w:val="22"/>
                <w:lang w:val="sr-Cyrl-CS"/>
              </w:rPr>
            </w:pPr>
          </w:p>
        </w:tc>
        <w:tc>
          <w:tcPr>
            <w:tcW w:w="1276" w:type="dxa"/>
          </w:tcPr>
          <w:p w:rsidR="00566FD4" w:rsidRDefault="00566FD4" w:rsidP="00296979">
            <w:pPr>
              <w:jc w:val="center"/>
              <w:rPr>
                <w:lang w:val="sr-Cyrl-CS"/>
              </w:rPr>
            </w:pPr>
          </w:p>
          <w:p w:rsidR="006A5357" w:rsidRPr="00CE1D14" w:rsidRDefault="006A5357" w:rsidP="00296979">
            <w:pPr>
              <w:jc w:val="center"/>
              <w:rPr>
                <w:lang w:val="sr-Cyrl-CS"/>
              </w:rPr>
            </w:pPr>
            <w:r>
              <w:rPr>
                <w:lang w:val="sr-Cyrl-CS"/>
              </w:rPr>
              <w:t>1</w:t>
            </w:r>
          </w:p>
        </w:tc>
        <w:tc>
          <w:tcPr>
            <w:tcW w:w="1275" w:type="dxa"/>
          </w:tcPr>
          <w:p w:rsidR="00566FD4" w:rsidRDefault="00566FD4" w:rsidP="00296979">
            <w:pPr>
              <w:jc w:val="center"/>
              <w:rPr>
                <w:lang w:val="sr-Cyrl-CS"/>
              </w:rPr>
            </w:pPr>
          </w:p>
          <w:p w:rsidR="006A5357" w:rsidRPr="00466D69" w:rsidRDefault="006A5357" w:rsidP="00466D69">
            <w:pPr>
              <w:jc w:val="center"/>
            </w:pPr>
            <w:r>
              <w:rPr>
                <w:lang w:val="sr-Cyrl-CS"/>
              </w:rPr>
              <w:t>1</w:t>
            </w:r>
            <w:r w:rsidR="00466D69">
              <w:t>6</w:t>
            </w:r>
          </w:p>
        </w:tc>
        <w:tc>
          <w:tcPr>
            <w:tcW w:w="927" w:type="dxa"/>
          </w:tcPr>
          <w:p w:rsidR="00566FD4" w:rsidRDefault="00566FD4" w:rsidP="00296979">
            <w:pPr>
              <w:jc w:val="center"/>
              <w:rPr>
                <w:lang w:val="sr-Cyrl-CS"/>
              </w:rPr>
            </w:pPr>
          </w:p>
          <w:p w:rsidR="006A5357" w:rsidRPr="00CE1D14" w:rsidRDefault="00466D69" w:rsidP="00296979">
            <w:pPr>
              <w:jc w:val="center"/>
              <w:rPr>
                <w:lang w:val="sr-Cyrl-CS"/>
              </w:rPr>
            </w:pPr>
            <w:r>
              <w:rPr>
                <w:lang w:val="sr-Cyrl-CS"/>
              </w:rPr>
              <w:t>2</w:t>
            </w:r>
          </w:p>
        </w:tc>
        <w:tc>
          <w:tcPr>
            <w:tcW w:w="1200" w:type="dxa"/>
          </w:tcPr>
          <w:p w:rsidR="00566FD4" w:rsidRDefault="00566FD4" w:rsidP="00566FD4">
            <w:pPr>
              <w:tabs>
                <w:tab w:val="left" w:pos="375"/>
                <w:tab w:val="center" w:pos="492"/>
              </w:tabs>
              <w:rPr>
                <w:lang w:val="sr-Cyrl-CS"/>
              </w:rPr>
            </w:pPr>
            <w:r>
              <w:rPr>
                <w:lang w:val="sr-Cyrl-CS"/>
              </w:rPr>
              <w:tab/>
            </w:r>
          </w:p>
          <w:p w:rsidR="006A5357" w:rsidRPr="00CE1D14" w:rsidRDefault="00566FD4" w:rsidP="00566FD4">
            <w:pPr>
              <w:tabs>
                <w:tab w:val="left" w:pos="375"/>
                <w:tab w:val="center" w:pos="492"/>
              </w:tabs>
              <w:jc w:val="center"/>
              <w:rPr>
                <w:lang w:val="sr-Cyrl-CS"/>
              </w:rPr>
            </w:pPr>
            <w:r>
              <w:rPr>
                <w:lang w:val="sr-Cyrl-CS"/>
              </w:rPr>
              <w:t>2</w:t>
            </w:r>
          </w:p>
        </w:tc>
        <w:tc>
          <w:tcPr>
            <w:tcW w:w="850" w:type="dxa"/>
          </w:tcPr>
          <w:p w:rsidR="00566FD4" w:rsidRDefault="00566FD4" w:rsidP="00566FD4">
            <w:pPr>
              <w:jc w:val="center"/>
              <w:rPr>
                <w:lang w:val="sr-Cyrl-CS"/>
              </w:rPr>
            </w:pPr>
          </w:p>
          <w:p w:rsidR="006A5357" w:rsidRPr="00CE1D14" w:rsidRDefault="006A5357" w:rsidP="00566FD4">
            <w:pPr>
              <w:jc w:val="center"/>
              <w:rPr>
                <w:lang w:val="sr-Cyrl-CS"/>
              </w:rPr>
            </w:pPr>
            <w:r>
              <w:rPr>
                <w:lang w:val="sr-Cyrl-CS"/>
              </w:rPr>
              <w:t>2</w:t>
            </w:r>
          </w:p>
        </w:tc>
        <w:tc>
          <w:tcPr>
            <w:tcW w:w="1134" w:type="dxa"/>
          </w:tcPr>
          <w:p w:rsidR="00566FD4" w:rsidRDefault="00566FD4" w:rsidP="00296979">
            <w:pPr>
              <w:jc w:val="center"/>
              <w:rPr>
                <w:lang w:val="sr-Cyrl-CS"/>
              </w:rPr>
            </w:pPr>
          </w:p>
          <w:p w:rsidR="006A5357" w:rsidRPr="00CE1D14" w:rsidRDefault="006A5357" w:rsidP="00296979">
            <w:pPr>
              <w:jc w:val="center"/>
              <w:rPr>
                <w:lang w:val="sr-Cyrl-CS"/>
              </w:rPr>
            </w:pPr>
            <w:r>
              <w:rPr>
                <w:lang w:val="sr-Cyrl-CS"/>
              </w:rPr>
              <w:t>1</w:t>
            </w:r>
          </w:p>
        </w:tc>
        <w:tc>
          <w:tcPr>
            <w:tcW w:w="992" w:type="dxa"/>
          </w:tcPr>
          <w:p w:rsidR="00566FD4" w:rsidRDefault="00566FD4" w:rsidP="00296979">
            <w:pPr>
              <w:jc w:val="center"/>
              <w:rPr>
                <w:lang w:val="sr-Cyrl-CS"/>
              </w:rPr>
            </w:pPr>
          </w:p>
          <w:p w:rsidR="006A5357" w:rsidRPr="00CE1D14" w:rsidRDefault="006A5357" w:rsidP="00296979">
            <w:pPr>
              <w:jc w:val="center"/>
              <w:rPr>
                <w:lang w:val="sr-Cyrl-CS"/>
              </w:rPr>
            </w:pPr>
            <w:r>
              <w:rPr>
                <w:lang w:val="sr-Cyrl-CS"/>
              </w:rPr>
              <w:t>1</w:t>
            </w:r>
          </w:p>
        </w:tc>
        <w:tc>
          <w:tcPr>
            <w:tcW w:w="1560" w:type="dxa"/>
          </w:tcPr>
          <w:p w:rsidR="00566FD4" w:rsidRDefault="00566FD4" w:rsidP="00296979">
            <w:pPr>
              <w:jc w:val="center"/>
              <w:rPr>
                <w:lang w:val="sr-Cyrl-CS"/>
              </w:rPr>
            </w:pPr>
          </w:p>
          <w:p w:rsidR="006A5357" w:rsidRPr="00CE1D14" w:rsidRDefault="006A5357" w:rsidP="00296979">
            <w:pPr>
              <w:jc w:val="center"/>
              <w:rPr>
                <w:lang w:val="sr-Cyrl-CS"/>
              </w:rPr>
            </w:pPr>
            <w:r>
              <w:rPr>
                <w:lang w:val="sr-Cyrl-CS"/>
              </w:rPr>
              <w:t>1</w:t>
            </w:r>
          </w:p>
        </w:tc>
        <w:tc>
          <w:tcPr>
            <w:tcW w:w="850" w:type="dxa"/>
          </w:tcPr>
          <w:p w:rsidR="00566FD4" w:rsidRDefault="00566FD4" w:rsidP="00296979">
            <w:pPr>
              <w:jc w:val="center"/>
              <w:rPr>
                <w:lang w:val="sr-Cyrl-CS"/>
              </w:rPr>
            </w:pPr>
          </w:p>
          <w:p w:rsidR="006A5357" w:rsidRPr="00466D69" w:rsidRDefault="006A5357" w:rsidP="00466D69">
            <w:pPr>
              <w:jc w:val="center"/>
            </w:pPr>
            <w:r>
              <w:rPr>
                <w:lang w:val="sr-Cyrl-CS"/>
              </w:rPr>
              <w:t>2</w:t>
            </w:r>
            <w:r w:rsidR="00466D69">
              <w:t>6</w:t>
            </w:r>
          </w:p>
        </w:tc>
      </w:tr>
      <w:tr w:rsidR="006A5357" w:rsidTr="00C7252A">
        <w:trPr>
          <w:trHeight w:val="794"/>
          <w:jc w:val="center"/>
        </w:trPr>
        <w:tc>
          <w:tcPr>
            <w:tcW w:w="1277" w:type="dxa"/>
          </w:tcPr>
          <w:p w:rsidR="006A5357" w:rsidRPr="006811E9" w:rsidRDefault="006A5357" w:rsidP="00296979">
            <w:pPr>
              <w:jc w:val="center"/>
              <w:rPr>
                <w:b/>
                <w:sz w:val="22"/>
                <w:szCs w:val="22"/>
                <w:lang w:val="sr-Cyrl-CS"/>
              </w:rPr>
            </w:pPr>
            <w:r w:rsidRPr="006811E9">
              <w:rPr>
                <w:b/>
                <w:sz w:val="22"/>
                <w:szCs w:val="22"/>
                <w:lang w:val="sr-Cyrl-CS"/>
              </w:rPr>
              <w:t>У групама</w:t>
            </w:r>
          </w:p>
          <w:p w:rsidR="006A5357" w:rsidRPr="00C7252A" w:rsidRDefault="006A5357" w:rsidP="00C7252A">
            <w:pPr>
              <w:jc w:val="center"/>
              <w:rPr>
                <w:b/>
                <w:sz w:val="22"/>
                <w:szCs w:val="22"/>
              </w:rPr>
            </w:pPr>
            <w:r w:rsidRPr="006811E9">
              <w:rPr>
                <w:b/>
                <w:sz w:val="22"/>
                <w:szCs w:val="22"/>
                <w:lang w:val="sr-Cyrl-CS"/>
              </w:rPr>
              <w:t>ван седишта</w:t>
            </w:r>
          </w:p>
        </w:tc>
        <w:tc>
          <w:tcPr>
            <w:tcW w:w="1276" w:type="dxa"/>
          </w:tcPr>
          <w:p w:rsidR="006A5357" w:rsidRPr="00CE1D14" w:rsidRDefault="006A5357" w:rsidP="00296979">
            <w:pPr>
              <w:jc w:val="center"/>
              <w:rPr>
                <w:lang w:val="sr-Cyrl-CS"/>
              </w:rPr>
            </w:pPr>
          </w:p>
        </w:tc>
        <w:tc>
          <w:tcPr>
            <w:tcW w:w="1275" w:type="dxa"/>
          </w:tcPr>
          <w:p w:rsidR="00566FD4" w:rsidRDefault="00566FD4" w:rsidP="00296979">
            <w:pPr>
              <w:jc w:val="center"/>
            </w:pPr>
          </w:p>
          <w:p w:rsidR="006A5357" w:rsidRPr="00466D69" w:rsidRDefault="00466D69" w:rsidP="00296979">
            <w:pPr>
              <w:jc w:val="center"/>
            </w:pPr>
            <w:r>
              <w:t>4</w:t>
            </w:r>
          </w:p>
        </w:tc>
        <w:tc>
          <w:tcPr>
            <w:tcW w:w="927" w:type="dxa"/>
          </w:tcPr>
          <w:p w:rsidR="006A5357" w:rsidRPr="00CE1D14" w:rsidRDefault="006A5357" w:rsidP="00296979">
            <w:pPr>
              <w:jc w:val="center"/>
              <w:rPr>
                <w:lang w:val="sr-Cyrl-CS"/>
              </w:rPr>
            </w:pPr>
          </w:p>
        </w:tc>
        <w:tc>
          <w:tcPr>
            <w:tcW w:w="1200" w:type="dxa"/>
          </w:tcPr>
          <w:p w:rsidR="006A5357" w:rsidRPr="00CE1D14" w:rsidRDefault="006A5357" w:rsidP="00296979">
            <w:pPr>
              <w:jc w:val="center"/>
              <w:rPr>
                <w:lang w:val="sr-Cyrl-CS"/>
              </w:rPr>
            </w:pPr>
          </w:p>
        </w:tc>
        <w:tc>
          <w:tcPr>
            <w:tcW w:w="850" w:type="dxa"/>
          </w:tcPr>
          <w:p w:rsidR="006A5357" w:rsidRPr="00CE1D14" w:rsidRDefault="006A5357" w:rsidP="00296979">
            <w:pPr>
              <w:jc w:val="center"/>
              <w:rPr>
                <w:lang w:val="sr-Cyrl-CS"/>
              </w:rPr>
            </w:pPr>
          </w:p>
        </w:tc>
        <w:tc>
          <w:tcPr>
            <w:tcW w:w="1134" w:type="dxa"/>
          </w:tcPr>
          <w:p w:rsidR="006A5357" w:rsidRPr="00CE1D14" w:rsidRDefault="006A5357" w:rsidP="00296979">
            <w:pPr>
              <w:jc w:val="center"/>
              <w:rPr>
                <w:lang w:val="sr-Cyrl-CS"/>
              </w:rPr>
            </w:pPr>
          </w:p>
        </w:tc>
        <w:tc>
          <w:tcPr>
            <w:tcW w:w="992" w:type="dxa"/>
          </w:tcPr>
          <w:p w:rsidR="006A5357" w:rsidRPr="00CE1D14" w:rsidRDefault="006A5357" w:rsidP="00296979">
            <w:pPr>
              <w:jc w:val="center"/>
              <w:rPr>
                <w:lang w:val="sr-Cyrl-CS"/>
              </w:rPr>
            </w:pPr>
          </w:p>
        </w:tc>
        <w:tc>
          <w:tcPr>
            <w:tcW w:w="1560" w:type="dxa"/>
          </w:tcPr>
          <w:p w:rsidR="006A5357" w:rsidRPr="00CE1D14" w:rsidRDefault="006A5357" w:rsidP="00296979">
            <w:pPr>
              <w:jc w:val="center"/>
              <w:rPr>
                <w:lang w:val="sr-Cyrl-CS"/>
              </w:rPr>
            </w:pPr>
          </w:p>
        </w:tc>
        <w:tc>
          <w:tcPr>
            <w:tcW w:w="850" w:type="dxa"/>
          </w:tcPr>
          <w:p w:rsidR="00566FD4" w:rsidRDefault="00566FD4" w:rsidP="00296979">
            <w:pPr>
              <w:jc w:val="center"/>
            </w:pPr>
          </w:p>
          <w:p w:rsidR="006A5357" w:rsidRPr="00466D69" w:rsidRDefault="00466D69" w:rsidP="00296979">
            <w:pPr>
              <w:jc w:val="center"/>
            </w:pPr>
            <w:r>
              <w:t>4</w:t>
            </w:r>
          </w:p>
        </w:tc>
      </w:tr>
      <w:tr w:rsidR="006A5357" w:rsidTr="00BE23B9">
        <w:trPr>
          <w:jc w:val="center"/>
        </w:trPr>
        <w:tc>
          <w:tcPr>
            <w:tcW w:w="1277" w:type="dxa"/>
          </w:tcPr>
          <w:p w:rsidR="00566FD4" w:rsidRDefault="00566FD4" w:rsidP="00296979">
            <w:pPr>
              <w:jc w:val="center"/>
              <w:rPr>
                <w:b/>
                <w:sz w:val="22"/>
                <w:szCs w:val="22"/>
                <w:lang w:val="sr-Cyrl-CS"/>
              </w:rPr>
            </w:pPr>
          </w:p>
          <w:p w:rsidR="006A5357" w:rsidRPr="006811E9" w:rsidRDefault="006A5357" w:rsidP="00296979">
            <w:pPr>
              <w:jc w:val="center"/>
              <w:rPr>
                <w:b/>
                <w:sz w:val="22"/>
                <w:szCs w:val="22"/>
                <w:lang w:val="sr-Cyrl-CS"/>
              </w:rPr>
            </w:pPr>
            <w:r w:rsidRPr="006811E9">
              <w:rPr>
                <w:b/>
                <w:sz w:val="22"/>
                <w:szCs w:val="22"/>
                <w:lang w:val="sr-Cyrl-CS"/>
              </w:rPr>
              <w:t>УКУПНО</w:t>
            </w:r>
          </w:p>
          <w:p w:rsidR="006A5357" w:rsidRPr="006811E9" w:rsidRDefault="006A5357" w:rsidP="00296979">
            <w:pPr>
              <w:jc w:val="center"/>
              <w:rPr>
                <w:b/>
                <w:sz w:val="22"/>
                <w:szCs w:val="22"/>
                <w:lang w:val="sr-Cyrl-CS"/>
              </w:rPr>
            </w:pPr>
          </w:p>
        </w:tc>
        <w:tc>
          <w:tcPr>
            <w:tcW w:w="1276"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1</w:t>
            </w:r>
          </w:p>
        </w:tc>
        <w:tc>
          <w:tcPr>
            <w:tcW w:w="1275" w:type="dxa"/>
          </w:tcPr>
          <w:p w:rsidR="00566FD4" w:rsidRDefault="00566FD4" w:rsidP="00296979">
            <w:pPr>
              <w:jc w:val="center"/>
              <w:rPr>
                <w:lang w:val="sr-Cyrl-CS"/>
              </w:rPr>
            </w:pPr>
          </w:p>
          <w:p w:rsidR="006A5357" w:rsidRPr="00CA45F3" w:rsidRDefault="00566FD4" w:rsidP="00296979">
            <w:pPr>
              <w:jc w:val="center"/>
            </w:pPr>
            <w:r>
              <w:rPr>
                <w:lang w:val="sr-Cyrl-CS"/>
              </w:rPr>
              <w:t>20</w:t>
            </w:r>
          </w:p>
        </w:tc>
        <w:tc>
          <w:tcPr>
            <w:tcW w:w="927"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2</w:t>
            </w:r>
          </w:p>
        </w:tc>
        <w:tc>
          <w:tcPr>
            <w:tcW w:w="1200"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2</w:t>
            </w:r>
          </w:p>
        </w:tc>
        <w:tc>
          <w:tcPr>
            <w:tcW w:w="850"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2</w:t>
            </w:r>
          </w:p>
        </w:tc>
        <w:tc>
          <w:tcPr>
            <w:tcW w:w="1134"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1</w:t>
            </w:r>
          </w:p>
        </w:tc>
        <w:tc>
          <w:tcPr>
            <w:tcW w:w="992"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1</w:t>
            </w:r>
          </w:p>
        </w:tc>
        <w:tc>
          <w:tcPr>
            <w:tcW w:w="1560" w:type="dxa"/>
          </w:tcPr>
          <w:p w:rsidR="006A5357" w:rsidRDefault="006A5357" w:rsidP="00296979">
            <w:pPr>
              <w:jc w:val="center"/>
              <w:rPr>
                <w:lang w:val="sr-Cyrl-CS"/>
              </w:rPr>
            </w:pPr>
          </w:p>
          <w:p w:rsidR="00466D69" w:rsidRPr="00CE1D14" w:rsidRDefault="00466D69" w:rsidP="00296979">
            <w:pPr>
              <w:jc w:val="center"/>
              <w:rPr>
                <w:lang w:val="sr-Cyrl-CS"/>
              </w:rPr>
            </w:pPr>
            <w:r>
              <w:rPr>
                <w:lang w:val="sr-Cyrl-CS"/>
              </w:rPr>
              <w:t>1</w:t>
            </w:r>
          </w:p>
        </w:tc>
        <w:tc>
          <w:tcPr>
            <w:tcW w:w="850" w:type="dxa"/>
          </w:tcPr>
          <w:p w:rsidR="00566FD4" w:rsidRDefault="00566FD4" w:rsidP="00566FD4">
            <w:pPr>
              <w:jc w:val="center"/>
              <w:rPr>
                <w:lang w:val="sr-Cyrl-CS"/>
              </w:rPr>
            </w:pPr>
          </w:p>
          <w:p w:rsidR="006A5357" w:rsidRPr="00566FD4" w:rsidRDefault="00466D69" w:rsidP="00566FD4">
            <w:pPr>
              <w:jc w:val="center"/>
            </w:pPr>
            <w:r>
              <w:rPr>
                <w:lang w:val="sr-Cyrl-CS"/>
              </w:rPr>
              <w:t>30</w:t>
            </w:r>
          </w:p>
        </w:tc>
      </w:tr>
    </w:tbl>
    <w:p w:rsidR="006A5357" w:rsidRPr="006A5357" w:rsidRDefault="006A5357" w:rsidP="006A5357">
      <w:pPr>
        <w:jc w:val="both"/>
        <w:rPr>
          <w:b/>
          <w:sz w:val="28"/>
          <w:szCs w:val="28"/>
        </w:rPr>
      </w:pPr>
    </w:p>
    <w:p w:rsidR="006A5357" w:rsidRDefault="006A5357"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Default="00466D69" w:rsidP="006A5357">
      <w:pPr>
        <w:ind w:firstLine="567"/>
        <w:jc w:val="both"/>
      </w:pPr>
    </w:p>
    <w:p w:rsidR="00466D69" w:rsidRPr="006A5357" w:rsidRDefault="00466D69" w:rsidP="006A5357">
      <w:pPr>
        <w:ind w:firstLine="567"/>
        <w:jc w:val="both"/>
      </w:pPr>
    </w:p>
    <w:p w:rsidR="006A5357" w:rsidRPr="00DF6066" w:rsidRDefault="00566FD4" w:rsidP="00DF6066">
      <w:pPr>
        <w:pStyle w:val="ListParagraph"/>
        <w:numPr>
          <w:ilvl w:val="0"/>
          <w:numId w:val="34"/>
        </w:numPr>
        <w:jc w:val="both"/>
        <w:rPr>
          <w:b/>
          <w:lang w:val="sr-Cyrl-CS"/>
        </w:rPr>
      </w:pPr>
      <w:r w:rsidRPr="00DF6066">
        <w:rPr>
          <w:b/>
          <w:lang w:val="sr-Cyrl-CS"/>
        </w:rPr>
        <w:t xml:space="preserve">Простор </w:t>
      </w:r>
    </w:p>
    <w:p w:rsidR="00566FD4" w:rsidRDefault="00566FD4" w:rsidP="00566FD4">
      <w:pPr>
        <w:jc w:val="both"/>
        <w:rPr>
          <w:b/>
          <w:sz w:val="28"/>
          <w:szCs w:val="28"/>
          <w:lang w:val="sr-Cyrl-CS"/>
        </w:rPr>
      </w:pPr>
    </w:p>
    <w:p w:rsidR="00566FD4" w:rsidRDefault="00566FD4" w:rsidP="00566FD4">
      <w:pPr>
        <w:pStyle w:val="NoSpacing"/>
        <w:ind w:firstLine="567"/>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Простор </w:t>
      </w:r>
      <w:r w:rsidR="00466D69">
        <w:rPr>
          <w:rFonts w:ascii="Times New Roman" w:hAnsi="Times New Roman" w:cs="Times New Roman"/>
          <w:sz w:val="24"/>
          <w:szCs w:val="24"/>
          <w:lang w:val="sr-Cyrl-CS"/>
        </w:rPr>
        <w:t>предшколске установе</w:t>
      </w:r>
      <w:r>
        <w:rPr>
          <w:rFonts w:ascii="Times New Roman" w:hAnsi="Times New Roman" w:cs="Times New Roman"/>
          <w:sz w:val="24"/>
          <w:szCs w:val="24"/>
          <w:lang w:val="sr-Cyrl-CS"/>
        </w:rPr>
        <w:t xml:space="preserve"> у Љубовији не задовољава тренутне потребе деце у вртићу. Неопходна би била изградња четири радне собе са санитарним чворовима, трпезарија за кухињски блок и фискултурна сала. Тренутно у Установи има 5 радних соба и хол који се користио  као фискултурна сала преграђен је и преуређен је у радну собу.</w:t>
      </w:r>
    </w:p>
    <w:p w:rsidR="00566FD4" w:rsidRPr="00440FA2" w:rsidRDefault="00566FD4" w:rsidP="00566FD4">
      <w:pPr>
        <w:pStyle w:val="NoSpacing"/>
        <w:ind w:firstLine="567"/>
        <w:jc w:val="both"/>
        <w:rPr>
          <w:rFonts w:ascii="Times New Roman" w:hAnsi="Times New Roman" w:cs="Times New Roman"/>
          <w:sz w:val="24"/>
          <w:szCs w:val="24"/>
          <w:lang w:val="sr-Cyrl-CS"/>
        </w:rPr>
      </w:pPr>
      <w:r w:rsidRPr="00440FA2">
        <w:rPr>
          <w:rFonts w:ascii="Times New Roman" w:hAnsi="Times New Roman" w:cs="Times New Roman"/>
          <w:sz w:val="24"/>
          <w:szCs w:val="24"/>
          <w:lang w:val="sr-Cyrl-CS"/>
        </w:rPr>
        <w:t xml:space="preserve">Зграда је наменски грађена и укупне је површине </w:t>
      </w:r>
      <w:r w:rsidRPr="00440FA2">
        <w:rPr>
          <w:rFonts w:ascii="Times New Roman" w:hAnsi="Times New Roman" w:cs="Times New Roman"/>
          <w:sz w:val="24"/>
          <w:szCs w:val="24"/>
          <w:u w:val="single"/>
          <w:lang w:val="sr-Cyrl-CS"/>
        </w:rPr>
        <w:t xml:space="preserve">767 </w:t>
      </w:r>
      <w:r w:rsidRPr="00440FA2">
        <w:rPr>
          <w:rFonts w:ascii="Times New Roman" w:hAnsi="Times New Roman" w:cs="Times New Roman"/>
          <w:sz w:val="24"/>
          <w:szCs w:val="24"/>
          <w:lang w:val="sr-Cyrl-CS"/>
        </w:rPr>
        <w:t xml:space="preserve">м2. Просторни капацитети, непромењени су од отварања Установе и приказани су у следећој табели. </w:t>
      </w:r>
    </w:p>
    <w:p w:rsidR="00566FD4" w:rsidRDefault="00566FD4" w:rsidP="00566FD4">
      <w:pPr>
        <w:jc w:val="center"/>
        <w:rPr>
          <w:lang w:val="sr-Cyrl-CS"/>
        </w:rPr>
      </w:pPr>
    </w:p>
    <w:tbl>
      <w:tblPr>
        <w:tblStyle w:val="TableGrid"/>
        <w:tblW w:w="0" w:type="auto"/>
        <w:tblLook w:val="04A0"/>
      </w:tblPr>
      <w:tblGrid>
        <w:gridCol w:w="1668"/>
        <w:gridCol w:w="5670"/>
        <w:gridCol w:w="1950"/>
      </w:tblGrid>
      <w:tr w:rsidR="00566FD4" w:rsidRPr="00440FA2" w:rsidTr="00296979">
        <w:tc>
          <w:tcPr>
            <w:tcW w:w="1668" w:type="dxa"/>
          </w:tcPr>
          <w:p w:rsidR="00566FD4" w:rsidRPr="00440FA2" w:rsidRDefault="00566FD4" w:rsidP="00296979">
            <w:pPr>
              <w:jc w:val="center"/>
              <w:rPr>
                <w:lang w:val="sr-Cyrl-CS"/>
              </w:rPr>
            </w:pPr>
            <w:r w:rsidRPr="00440FA2">
              <w:rPr>
                <w:lang w:val="sr-Cyrl-CS"/>
              </w:rPr>
              <w:t>Редни број</w:t>
            </w:r>
          </w:p>
        </w:tc>
        <w:tc>
          <w:tcPr>
            <w:tcW w:w="5670" w:type="dxa"/>
          </w:tcPr>
          <w:p w:rsidR="00566FD4" w:rsidRPr="00440FA2" w:rsidRDefault="00566FD4" w:rsidP="00296979">
            <w:pPr>
              <w:jc w:val="center"/>
              <w:rPr>
                <w:lang w:val="sr-Cyrl-CS"/>
              </w:rPr>
            </w:pPr>
            <w:r w:rsidRPr="00440FA2">
              <w:rPr>
                <w:lang w:val="sr-Cyrl-CS"/>
              </w:rPr>
              <w:t>Врста просторије</w:t>
            </w:r>
          </w:p>
        </w:tc>
        <w:tc>
          <w:tcPr>
            <w:tcW w:w="1950" w:type="dxa"/>
          </w:tcPr>
          <w:p w:rsidR="00566FD4" w:rsidRPr="00440FA2" w:rsidRDefault="00566FD4" w:rsidP="00296979">
            <w:pPr>
              <w:jc w:val="center"/>
              <w:rPr>
                <w:lang w:val="sr-Cyrl-CS"/>
              </w:rPr>
            </w:pPr>
            <w:r w:rsidRPr="00440FA2">
              <w:rPr>
                <w:lang w:val="sr-Cyrl-CS"/>
              </w:rPr>
              <w:t>Број просторија</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1.</w:t>
            </w:r>
          </w:p>
        </w:tc>
        <w:tc>
          <w:tcPr>
            <w:tcW w:w="5670" w:type="dxa"/>
          </w:tcPr>
          <w:p w:rsidR="00566FD4" w:rsidRPr="00440FA2" w:rsidRDefault="00566FD4" w:rsidP="00296979">
            <w:pPr>
              <w:jc w:val="center"/>
              <w:rPr>
                <w:lang w:val="sr-Cyrl-CS"/>
              </w:rPr>
            </w:pPr>
            <w:r w:rsidRPr="00440FA2">
              <w:rPr>
                <w:lang w:val="sr-Cyrl-CS"/>
              </w:rPr>
              <w:t>Радна соба</w:t>
            </w:r>
          </w:p>
        </w:tc>
        <w:tc>
          <w:tcPr>
            <w:tcW w:w="1950" w:type="dxa"/>
          </w:tcPr>
          <w:p w:rsidR="00566FD4" w:rsidRPr="00440FA2" w:rsidRDefault="00566FD4" w:rsidP="00296979">
            <w:pPr>
              <w:jc w:val="center"/>
              <w:rPr>
                <w:lang w:val="sr-Cyrl-CS"/>
              </w:rPr>
            </w:pPr>
            <w:r>
              <w:rPr>
                <w:lang w:val="sr-Cyrl-CS"/>
              </w:rPr>
              <w:t>6</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2.</w:t>
            </w:r>
          </w:p>
        </w:tc>
        <w:tc>
          <w:tcPr>
            <w:tcW w:w="5670" w:type="dxa"/>
          </w:tcPr>
          <w:p w:rsidR="00566FD4" w:rsidRPr="00440FA2" w:rsidRDefault="00566FD4" w:rsidP="00296979">
            <w:pPr>
              <w:jc w:val="center"/>
              <w:rPr>
                <w:lang w:val="sr-Cyrl-CS"/>
              </w:rPr>
            </w:pPr>
            <w:r w:rsidRPr="00440FA2">
              <w:rPr>
                <w:lang w:val="sr-Cyrl-CS"/>
              </w:rPr>
              <w:t>Дечје санитарне просторије</w:t>
            </w:r>
          </w:p>
        </w:tc>
        <w:tc>
          <w:tcPr>
            <w:tcW w:w="1950" w:type="dxa"/>
          </w:tcPr>
          <w:p w:rsidR="00566FD4" w:rsidRPr="00440FA2" w:rsidRDefault="00566FD4" w:rsidP="00296979">
            <w:pPr>
              <w:jc w:val="center"/>
              <w:rPr>
                <w:lang w:val="sr-Cyrl-CS"/>
              </w:rPr>
            </w:pPr>
            <w:r w:rsidRPr="00440FA2">
              <w:rPr>
                <w:lang w:val="sr-Cyrl-CS"/>
              </w:rPr>
              <w:t>5</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4.</w:t>
            </w:r>
          </w:p>
        </w:tc>
        <w:tc>
          <w:tcPr>
            <w:tcW w:w="5670" w:type="dxa"/>
          </w:tcPr>
          <w:p w:rsidR="00566FD4" w:rsidRPr="00440FA2" w:rsidRDefault="00566FD4" w:rsidP="00296979">
            <w:pPr>
              <w:jc w:val="center"/>
              <w:rPr>
                <w:lang w:val="sr-Cyrl-CS"/>
              </w:rPr>
            </w:pPr>
            <w:r w:rsidRPr="00440FA2">
              <w:rPr>
                <w:lang w:val="sr-Cyrl-CS"/>
              </w:rPr>
              <w:t>Кухиња</w:t>
            </w:r>
          </w:p>
        </w:tc>
        <w:tc>
          <w:tcPr>
            <w:tcW w:w="1950" w:type="dxa"/>
          </w:tcPr>
          <w:p w:rsidR="00566FD4" w:rsidRPr="00440FA2" w:rsidRDefault="00566FD4" w:rsidP="00296979">
            <w:pPr>
              <w:jc w:val="center"/>
              <w:rPr>
                <w:lang w:val="sr-Cyrl-CS"/>
              </w:rPr>
            </w:pPr>
            <w:r w:rsidRPr="00440FA2">
              <w:rPr>
                <w:lang w:val="sr-Cyrl-CS"/>
              </w:rPr>
              <w:t>1</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5.</w:t>
            </w:r>
          </w:p>
        </w:tc>
        <w:tc>
          <w:tcPr>
            <w:tcW w:w="5670" w:type="dxa"/>
          </w:tcPr>
          <w:p w:rsidR="00566FD4" w:rsidRPr="00440FA2" w:rsidRDefault="00566FD4" w:rsidP="00296979">
            <w:pPr>
              <w:jc w:val="center"/>
              <w:rPr>
                <w:lang w:val="sr-Cyrl-CS"/>
              </w:rPr>
            </w:pPr>
            <w:r w:rsidRPr="00440FA2">
              <w:rPr>
                <w:lang w:val="sr-Cyrl-CS"/>
              </w:rPr>
              <w:t>Котларница</w:t>
            </w:r>
          </w:p>
        </w:tc>
        <w:tc>
          <w:tcPr>
            <w:tcW w:w="1950" w:type="dxa"/>
          </w:tcPr>
          <w:p w:rsidR="00566FD4" w:rsidRPr="00440FA2" w:rsidRDefault="00566FD4" w:rsidP="00296979">
            <w:pPr>
              <w:jc w:val="center"/>
              <w:rPr>
                <w:lang w:val="sr-Cyrl-CS"/>
              </w:rPr>
            </w:pPr>
            <w:r w:rsidRPr="00440FA2">
              <w:rPr>
                <w:lang w:val="sr-Cyrl-CS"/>
              </w:rPr>
              <w:t>1</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6.</w:t>
            </w:r>
          </w:p>
        </w:tc>
        <w:tc>
          <w:tcPr>
            <w:tcW w:w="5670" w:type="dxa"/>
          </w:tcPr>
          <w:p w:rsidR="00566FD4" w:rsidRPr="00440FA2" w:rsidRDefault="00566FD4" w:rsidP="00296979">
            <w:pPr>
              <w:jc w:val="center"/>
              <w:rPr>
                <w:lang w:val="sr-Cyrl-CS"/>
              </w:rPr>
            </w:pPr>
            <w:r w:rsidRPr="00440FA2">
              <w:rPr>
                <w:lang w:val="sr-Cyrl-CS"/>
              </w:rPr>
              <w:t>Канцеларије</w:t>
            </w:r>
          </w:p>
        </w:tc>
        <w:tc>
          <w:tcPr>
            <w:tcW w:w="1950" w:type="dxa"/>
          </w:tcPr>
          <w:p w:rsidR="00566FD4" w:rsidRPr="00440FA2" w:rsidRDefault="00566FD4" w:rsidP="00296979">
            <w:pPr>
              <w:jc w:val="center"/>
              <w:rPr>
                <w:lang w:val="sr-Cyrl-CS"/>
              </w:rPr>
            </w:pPr>
            <w:r>
              <w:rPr>
                <w:lang w:val="sr-Cyrl-CS"/>
              </w:rPr>
              <w:t>4</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7.</w:t>
            </w:r>
          </w:p>
        </w:tc>
        <w:tc>
          <w:tcPr>
            <w:tcW w:w="5670" w:type="dxa"/>
          </w:tcPr>
          <w:p w:rsidR="00566FD4" w:rsidRPr="00440FA2" w:rsidRDefault="00566FD4" w:rsidP="00296979">
            <w:pPr>
              <w:jc w:val="center"/>
              <w:rPr>
                <w:lang w:val="sr-Cyrl-CS"/>
              </w:rPr>
            </w:pPr>
            <w:r w:rsidRPr="00440FA2">
              <w:rPr>
                <w:lang w:val="sr-Cyrl-CS"/>
              </w:rPr>
              <w:t>Помоћне просторије</w:t>
            </w:r>
          </w:p>
        </w:tc>
        <w:tc>
          <w:tcPr>
            <w:tcW w:w="1950" w:type="dxa"/>
          </w:tcPr>
          <w:p w:rsidR="00566FD4" w:rsidRPr="00440FA2" w:rsidRDefault="00566FD4" w:rsidP="00296979">
            <w:pPr>
              <w:jc w:val="center"/>
              <w:rPr>
                <w:lang w:val="sr-Cyrl-CS"/>
              </w:rPr>
            </w:pPr>
            <w:r w:rsidRPr="00440FA2">
              <w:rPr>
                <w:lang w:val="sr-Cyrl-CS"/>
              </w:rPr>
              <w:t>3</w:t>
            </w:r>
          </w:p>
        </w:tc>
      </w:tr>
      <w:tr w:rsidR="00566FD4" w:rsidRPr="00440FA2" w:rsidTr="00296979">
        <w:tc>
          <w:tcPr>
            <w:tcW w:w="1668" w:type="dxa"/>
          </w:tcPr>
          <w:p w:rsidR="00566FD4" w:rsidRPr="00440FA2" w:rsidRDefault="00566FD4" w:rsidP="00296979">
            <w:pPr>
              <w:jc w:val="center"/>
              <w:rPr>
                <w:lang w:val="sr-Cyrl-CS"/>
              </w:rPr>
            </w:pPr>
            <w:r w:rsidRPr="00440FA2">
              <w:rPr>
                <w:lang w:val="sr-Cyrl-CS"/>
              </w:rPr>
              <w:t>8.</w:t>
            </w:r>
          </w:p>
        </w:tc>
        <w:tc>
          <w:tcPr>
            <w:tcW w:w="5670" w:type="dxa"/>
          </w:tcPr>
          <w:p w:rsidR="00566FD4" w:rsidRPr="00440FA2" w:rsidRDefault="00566FD4" w:rsidP="00296979">
            <w:pPr>
              <w:jc w:val="center"/>
              <w:rPr>
                <w:lang w:val="sr-Cyrl-CS"/>
              </w:rPr>
            </w:pPr>
            <w:r>
              <w:rPr>
                <w:lang w:val="sr-Cyrl-CS"/>
              </w:rPr>
              <w:t xml:space="preserve">Вешерај </w:t>
            </w:r>
          </w:p>
        </w:tc>
        <w:tc>
          <w:tcPr>
            <w:tcW w:w="1950" w:type="dxa"/>
          </w:tcPr>
          <w:p w:rsidR="00566FD4" w:rsidRPr="00440FA2" w:rsidRDefault="00566FD4" w:rsidP="00296979">
            <w:pPr>
              <w:jc w:val="center"/>
              <w:rPr>
                <w:lang w:val="sr-Cyrl-CS"/>
              </w:rPr>
            </w:pPr>
            <w:r w:rsidRPr="00440FA2">
              <w:rPr>
                <w:lang w:val="sr-Cyrl-CS"/>
              </w:rPr>
              <w:t>1</w:t>
            </w:r>
          </w:p>
        </w:tc>
      </w:tr>
    </w:tbl>
    <w:p w:rsidR="00DF6066" w:rsidRPr="00DF6066" w:rsidRDefault="00DF6066" w:rsidP="00DF6066">
      <w:pPr>
        <w:jc w:val="both"/>
        <w:rPr>
          <w:b/>
          <w:sz w:val="28"/>
          <w:szCs w:val="28"/>
          <w:lang w:val="sr-Cyrl-CS"/>
        </w:rPr>
      </w:pPr>
    </w:p>
    <w:p w:rsidR="00566FD4" w:rsidRPr="00DF6066" w:rsidRDefault="00566FD4" w:rsidP="00DF6066">
      <w:pPr>
        <w:pStyle w:val="ListParagraph"/>
        <w:numPr>
          <w:ilvl w:val="0"/>
          <w:numId w:val="34"/>
        </w:numPr>
        <w:jc w:val="both"/>
        <w:rPr>
          <w:b/>
          <w:lang w:val="sr-Cyrl-CS"/>
        </w:rPr>
      </w:pPr>
      <w:r w:rsidRPr="00DF6066">
        <w:rPr>
          <w:b/>
          <w:lang w:val="sr-Cyrl-CS"/>
        </w:rPr>
        <w:t>Опремљеност</w:t>
      </w:r>
    </w:p>
    <w:p w:rsidR="00566FD4" w:rsidRDefault="00566FD4" w:rsidP="00566FD4">
      <w:pPr>
        <w:jc w:val="both"/>
        <w:rPr>
          <w:b/>
          <w:sz w:val="28"/>
          <w:szCs w:val="28"/>
          <w:lang w:val="sr-Cyrl-CS"/>
        </w:rPr>
      </w:pPr>
    </w:p>
    <w:p w:rsidR="00AD1C7D" w:rsidRPr="00A81E18" w:rsidRDefault="00566FD4" w:rsidP="00AD1C7D">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CS"/>
        </w:rPr>
        <w:t>Велика пажња се посвећује н</w:t>
      </w:r>
      <w:r w:rsidR="00ED12CE">
        <w:rPr>
          <w:rFonts w:ascii="Times New Roman" w:hAnsi="Times New Roman" w:cs="Times New Roman"/>
          <w:sz w:val="24"/>
          <w:szCs w:val="24"/>
          <w:lang w:val="sr-Cyrl-CS"/>
        </w:rPr>
        <w:t xml:space="preserve">абавци дидактичких материјала, </w:t>
      </w:r>
      <w:r>
        <w:rPr>
          <w:rFonts w:ascii="Times New Roman" w:hAnsi="Times New Roman" w:cs="Times New Roman"/>
          <w:sz w:val="24"/>
          <w:szCs w:val="24"/>
          <w:lang w:val="sr-Cyrl-CS"/>
        </w:rPr>
        <w:t xml:space="preserve">средстава и стручној литератури. </w:t>
      </w:r>
      <w:r w:rsidR="00ED12CE">
        <w:rPr>
          <w:rFonts w:ascii="Times New Roman" w:hAnsi="Times New Roman" w:cs="Times New Roman"/>
          <w:sz w:val="24"/>
          <w:szCs w:val="24"/>
          <w:lang w:val="sr-Cyrl-CS"/>
        </w:rPr>
        <w:t xml:space="preserve">Све васпитне групе поседују </w:t>
      </w:r>
      <w:r w:rsidR="00AD1C7D">
        <w:rPr>
          <w:rFonts w:ascii="Times New Roman" w:hAnsi="Times New Roman" w:cs="Times New Roman"/>
          <w:sz w:val="24"/>
          <w:szCs w:val="24"/>
          <w:lang w:val="sr-Cyrl-CS"/>
        </w:rPr>
        <w:t>С</w:t>
      </w:r>
      <w:r w:rsidR="00A23D0D">
        <w:rPr>
          <w:rFonts w:ascii="Times New Roman" w:hAnsi="Times New Roman" w:cs="Times New Roman"/>
          <w:sz w:val="24"/>
          <w:szCs w:val="24"/>
          <w:lang w:val="sr-Cyrl-CS"/>
        </w:rPr>
        <w:t>март телевизоре</w:t>
      </w:r>
      <w:r>
        <w:rPr>
          <w:rFonts w:ascii="Times New Roman" w:hAnsi="Times New Roman" w:cs="Times New Roman"/>
          <w:sz w:val="24"/>
          <w:szCs w:val="24"/>
          <w:lang w:val="sr-Cyrl-CS"/>
        </w:rPr>
        <w:t xml:space="preserve">, </w:t>
      </w:r>
      <w:r w:rsidR="00ED12CE">
        <w:rPr>
          <w:rFonts w:ascii="Times New Roman" w:hAnsi="Times New Roman" w:cs="Times New Roman"/>
          <w:sz w:val="24"/>
          <w:szCs w:val="24"/>
        </w:rPr>
        <w:t>CD- плејере</w:t>
      </w:r>
      <w:r w:rsidR="00ED12CE">
        <w:rPr>
          <w:rFonts w:ascii="Times New Roman" w:hAnsi="Times New Roman" w:cs="Times New Roman"/>
          <w:sz w:val="24"/>
          <w:szCs w:val="24"/>
          <w:lang w:val="sr-Cyrl-CS"/>
        </w:rPr>
        <w:t>, ДВД уређаје</w:t>
      </w:r>
      <w:r>
        <w:rPr>
          <w:rFonts w:ascii="Times New Roman" w:hAnsi="Times New Roman" w:cs="Times New Roman"/>
          <w:sz w:val="24"/>
          <w:szCs w:val="24"/>
          <w:lang w:val="sr-Cyrl-CS"/>
        </w:rPr>
        <w:t>,</w:t>
      </w:r>
      <w:r w:rsidR="00A23D0D">
        <w:rPr>
          <w:rFonts w:ascii="Times New Roman" w:hAnsi="Times New Roman" w:cs="Times New Roman"/>
          <w:sz w:val="24"/>
          <w:szCs w:val="24"/>
          <w:lang w:val="sr-Cyrl-CS"/>
        </w:rPr>
        <w:t xml:space="preserve"> видео надзор, интернет конекцију.</w:t>
      </w:r>
      <w:r>
        <w:rPr>
          <w:rFonts w:ascii="Times New Roman" w:hAnsi="Times New Roman" w:cs="Times New Roman"/>
          <w:sz w:val="24"/>
          <w:szCs w:val="24"/>
          <w:lang w:val="sr-Cyrl-CS"/>
        </w:rPr>
        <w:t xml:space="preserve">Вртић поседује </w:t>
      </w:r>
      <w:r w:rsidR="00ED12CE">
        <w:rPr>
          <w:rFonts w:ascii="Times New Roman" w:hAnsi="Times New Roman" w:cs="Times New Roman"/>
          <w:sz w:val="24"/>
          <w:szCs w:val="24"/>
          <w:lang w:val="sr-Cyrl-CS"/>
        </w:rPr>
        <w:t xml:space="preserve">велико </w:t>
      </w:r>
      <w:r>
        <w:rPr>
          <w:rFonts w:ascii="Times New Roman" w:hAnsi="Times New Roman" w:cs="Times New Roman"/>
          <w:sz w:val="24"/>
          <w:szCs w:val="24"/>
          <w:lang w:val="sr-Cyrl-CS"/>
        </w:rPr>
        <w:t xml:space="preserve">двориште које је опремљено </w:t>
      </w:r>
      <w:r w:rsidR="00A23D0D">
        <w:rPr>
          <w:rFonts w:ascii="Times New Roman" w:hAnsi="Times New Roman" w:cs="Times New Roman"/>
          <w:sz w:val="24"/>
          <w:szCs w:val="24"/>
          <w:lang w:val="sr-Cyrl-CS"/>
        </w:rPr>
        <w:t>савременим</w:t>
      </w:r>
      <w:r>
        <w:rPr>
          <w:rFonts w:ascii="Times New Roman" w:hAnsi="Times New Roman" w:cs="Times New Roman"/>
          <w:sz w:val="24"/>
          <w:szCs w:val="24"/>
          <w:lang w:val="sr-Cyrl-CS"/>
        </w:rPr>
        <w:t xml:space="preserve"> справама</w:t>
      </w:r>
      <w:r w:rsidR="00AD1C7D">
        <w:rPr>
          <w:rFonts w:ascii="Times New Roman" w:hAnsi="Times New Roman" w:cs="Times New Roman"/>
          <w:sz w:val="24"/>
          <w:szCs w:val="24"/>
          <w:lang w:val="sr-Cyrl-CS"/>
        </w:rPr>
        <w:t xml:space="preserve">. Двориште је реконструисано захваљујући средствима које је </w:t>
      </w:r>
      <w:r w:rsidR="00A81E18">
        <w:rPr>
          <w:rFonts w:ascii="Times New Roman" w:hAnsi="Times New Roman" w:cs="Times New Roman"/>
          <w:sz w:val="24"/>
          <w:szCs w:val="24"/>
        </w:rPr>
        <w:t>обезбедио кабинет за демографију и популациону политику и општина Љубовија.</w:t>
      </w:r>
    </w:p>
    <w:p w:rsidR="00ED12CE" w:rsidRPr="00ED12CE" w:rsidRDefault="00ED12CE" w:rsidP="00566FD4">
      <w:pPr>
        <w:pStyle w:val="NoSpacing"/>
        <w:ind w:firstLine="720"/>
        <w:jc w:val="both"/>
        <w:rPr>
          <w:rFonts w:ascii="Times New Roman" w:hAnsi="Times New Roman" w:cs="Times New Roman"/>
          <w:sz w:val="20"/>
          <w:szCs w:val="20"/>
          <w:lang w:val="sr-Cyrl-CS"/>
        </w:rPr>
      </w:pPr>
    </w:p>
    <w:p w:rsidR="00ED12CE" w:rsidRDefault="00ED12CE"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Default="00C725BD" w:rsidP="00566FD4">
      <w:pPr>
        <w:pStyle w:val="NoSpacing"/>
        <w:ind w:firstLine="720"/>
        <w:jc w:val="both"/>
        <w:rPr>
          <w:rFonts w:ascii="Times New Roman" w:hAnsi="Times New Roman" w:cs="Times New Roman"/>
          <w:sz w:val="20"/>
          <w:szCs w:val="20"/>
          <w:lang w:val="sr-Cyrl-CS"/>
        </w:rPr>
      </w:pPr>
    </w:p>
    <w:p w:rsidR="00C725BD" w:rsidRPr="00ED12CE" w:rsidRDefault="00C725BD" w:rsidP="00C725BD">
      <w:pPr>
        <w:pStyle w:val="NoSpacing"/>
        <w:jc w:val="both"/>
        <w:rPr>
          <w:rFonts w:ascii="Times New Roman" w:hAnsi="Times New Roman" w:cs="Times New Roman"/>
          <w:sz w:val="20"/>
          <w:szCs w:val="20"/>
          <w:lang w:val="sr-Cyrl-CS"/>
        </w:rPr>
      </w:pPr>
    </w:p>
    <w:p w:rsidR="00ED12CE" w:rsidRPr="00DF6066" w:rsidRDefault="00ED12CE" w:rsidP="00DF6066">
      <w:pPr>
        <w:pStyle w:val="NoSpacing"/>
        <w:numPr>
          <w:ilvl w:val="0"/>
          <w:numId w:val="34"/>
        </w:numPr>
        <w:jc w:val="both"/>
        <w:rPr>
          <w:rFonts w:ascii="Times New Roman" w:hAnsi="Times New Roman" w:cs="Times New Roman"/>
          <w:b/>
          <w:sz w:val="24"/>
          <w:szCs w:val="24"/>
          <w:lang w:val="sr-Cyrl-CS"/>
        </w:rPr>
      </w:pPr>
      <w:r w:rsidRPr="00DF6066">
        <w:rPr>
          <w:rFonts w:ascii="Times New Roman" w:hAnsi="Times New Roman" w:cs="Times New Roman"/>
          <w:b/>
          <w:sz w:val="24"/>
          <w:szCs w:val="24"/>
          <w:lang w:val="sr-Cyrl-CS"/>
        </w:rPr>
        <w:t>Сарадња са локалном заједницом</w:t>
      </w:r>
    </w:p>
    <w:p w:rsidR="00ED12CE" w:rsidRDefault="00ED12CE" w:rsidP="00ED12CE">
      <w:pPr>
        <w:pStyle w:val="NoSpacing"/>
        <w:jc w:val="both"/>
        <w:rPr>
          <w:rFonts w:ascii="Times New Roman" w:hAnsi="Times New Roman" w:cs="Times New Roman"/>
          <w:b/>
          <w:sz w:val="28"/>
          <w:szCs w:val="28"/>
          <w:lang w:val="sr-Cyrl-CS"/>
        </w:rPr>
      </w:pPr>
    </w:p>
    <w:p w:rsidR="00ED12CE" w:rsidRDefault="00ED12CE" w:rsidP="00ED12CE">
      <w:pPr>
        <w:pStyle w:val="NoSpacing"/>
        <w:ind w:firstLine="567"/>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Установа континуирано сарађује са локалном заједницом у циљу промовисања дечјег стваралаштва, ВОР установе, здрвствене заштите деце и њиховог физичког развоја. </w:t>
      </w:r>
    </w:p>
    <w:p w:rsidR="00ED12CE" w:rsidRDefault="00ED12CE" w:rsidP="00ED12CE">
      <w:pPr>
        <w:pStyle w:val="NoSpacing"/>
        <w:ind w:firstLine="567"/>
        <w:jc w:val="both"/>
        <w:rPr>
          <w:rFonts w:ascii="Times New Roman" w:hAnsi="Times New Roman" w:cs="Times New Roman"/>
          <w:sz w:val="24"/>
          <w:szCs w:val="24"/>
          <w:lang w:val="sr-Cyrl-CS"/>
        </w:rPr>
      </w:pPr>
    </w:p>
    <w:p w:rsidR="00ED12CE" w:rsidRDefault="00ED12CE" w:rsidP="00ED12CE">
      <w:pPr>
        <w:pStyle w:val="NoSpacing"/>
        <w:ind w:firstLine="567"/>
        <w:jc w:val="both"/>
        <w:rPr>
          <w:rFonts w:ascii="Times New Roman" w:hAnsi="Times New Roman" w:cs="Times New Roman"/>
          <w:sz w:val="24"/>
          <w:szCs w:val="24"/>
          <w:lang w:val="sr-Cyrl-CS"/>
        </w:rPr>
      </w:pPr>
      <w:r>
        <w:rPr>
          <w:rFonts w:ascii="Times New Roman" w:hAnsi="Times New Roman" w:cs="Times New Roman"/>
          <w:sz w:val="24"/>
          <w:szCs w:val="24"/>
          <w:lang w:val="sr-Cyrl-CS"/>
        </w:rPr>
        <w:t>Установа остварује сарадњу са:</w:t>
      </w:r>
    </w:p>
    <w:p w:rsidR="00ED12CE" w:rsidRDefault="00ED12CE" w:rsidP="00ED12CE">
      <w:pPr>
        <w:pStyle w:val="NoSpacing"/>
        <w:jc w:val="both"/>
        <w:rPr>
          <w:rFonts w:ascii="Times New Roman" w:hAnsi="Times New Roman" w:cs="Times New Roman"/>
          <w:sz w:val="24"/>
          <w:szCs w:val="24"/>
          <w:lang w:val="sr-Cyrl-CS"/>
        </w:rPr>
      </w:pPr>
    </w:p>
    <w:p w:rsidR="00783154"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ОШ „Петар Враголић“;</w:t>
      </w:r>
    </w:p>
    <w:p w:rsidR="00BE23B9" w:rsidRPr="003E6765" w:rsidRDefault="00ED12CE" w:rsidP="003E6765">
      <w:pPr>
        <w:pStyle w:val="NoSpacing"/>
        <w:numPr>
          <w:ilvl w:val="0"/>
          <w:numId w:val="20"/>
        </w:numPr>
        <w:jc w:val="both"/>
        <w:rPr>
          <w:rFonts w:ascii="Times New Roman" w:hAnsi="Times New Roman" w:cs="Times New Roman"/>
          <w:sz w:val="24"/>
          <w:szCs w:val="24"/>
          <w:lang w:val="sr-Cyrl-CS"/>
        </w:rPr>
      </w:pPr>
      <w:r w:rsidRPr="00783154">
        <w:rPr>
          <w:rFonts w:ascii="Times New Roman" w:hAnsi="Times New Roman" w:cs="Times New Roman"/>
          <w:sz w:val="24"/>
          <w:szCs w:val="24"/>
          <w:lang w:val="sr-Cyrl-CS"/>
        </w:rPr>
        <w:t>Библиотека „Милован Глишић“;</w:t>
      </w:r>
    </w:p>
    <w:p w:rsidR="00ED12CE" w:rsidRPr="00783154" w:rsidRDefault="00ED12CE" w:rsidP="00783154">
      <w:pPr>
        <w:pStyle w:val="NoSpacing"/>
        <w:numPr>
          <w:ilvl w:val="0"/>
          <w:numId w:val="20"/>
        </w:numPr>
        <w:jc w:val="both"/>
        <w:rPr>
          <w:rFonts w:ascii="Times New Roman" w:hAnsi="Times New Roman" w:cs="Times New Roman"/>
          <w:sz w:val="24"/>
          <w:szCs w:val="24"/>
          <w:lang w:val="sr-Cyrl-CS"/>
        </w:rPr>
      </w:pPr>
      <w:r w:rsidRPr="00783154">
        <w:rPr>
          <w:rFonts w:ascii="Times New Roman" w:hAnsi="Times New Roman" w:cs="Times New Roman"/>
          <w:sz w:val="24"/>
          <w:szCs w:val="24"/>
          <w:lang w:val="sr-Cyrl-CS"/>
        </w:rPr>
        <w:t>КУД „Азбуковица“;</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Удружење жена „Вила“;</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Дом здравља Љубовија;</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Центар за социјални рад-Љубовија;</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Дневни боравак „Осмех“;</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ТОЉ;</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Средња школа „Вук Караџић“;</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Полициска и Ватрогасна станица;</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Аутобуска станица;</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Спортски клубови;</w:t>
      </w:r>
    </w:p>
    <w:p w:rsidR="00783154" w:rsidRDefault="00783154"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Електронски медији,</w:t>
      </w:r>
    </w:p>
    <w:p w:rsidR="00ED12CE" w:rsidRDefault="00ED12CE" w:rsidP="00783154">
      <w:pPr>
        <w:pStyle w:val="NoSpacing"/>
        <w:numPr>
          <w:ilvl w:val="0"/>
          <w:numId w:val="2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„Радио станице Љубовије“.</w:t>
      </w:r>
    </w:p>
    <w:p w:rsidR="00783154" w:rsidRDefault="00783154" w:rsidP="00783154">
      <w:pPr>
        <w:pStyle w:val="NoSpacing"/>
        <w:jc w:val="both"/>
        <w:rPr>
          <w:rFonts w:ascii="Times New Roman" w:hAnsi="Times New Roman" w:cs="Times New Roman"/>
          <w:sz w:val="24"/>
          <w:szCs w:val="24"/>
          <w:lang w:val="sr-Cyrl-CS"/>
        </w:rPr>
      </w:pPr>
    </w:p>
    <w:p w:rsidR="00783154" w:rsidRPr="00DF6066" w:rsidRDefault="00783154" w:rsidP="00783154">
      <w:pPr>
        <w:pStyle w:val="NoSpacing"/>
        <w:numPr>
          <w:ilvl w:val="0"/>
          <w:numId w:val="34"/>
        </w:numPr>
        <w:jc w:val="both"/>
        <w:rPr>
          <w:rFonts w:ascii="Times New Roman" w:hAnsi="Times New Roman" w:cs="Times New Roman"/>
          <w:sz w:val="24"/>
          <w:szCs w:val="24"/>
          <w:lang w:val="sr-Cyrl-CS"/>
        </w:rPr>
      </w:pPr>
      <w:r w:rsidRPr="00DF6066">
        <w:rPr>
          <w:rFonts w:ascii="Times New Roman" w:hAnsi="Times New Roman" w:cs="Times New Roman"/>
          <w:b/>
          <w:sz w:val="24"/>
          <w:szCs w:val="24"/>
          <w:lang w:val="sr-Cyrl-CS"/>
        </w:rPr>
        <w:t>Финансирање</w:t>
      </w:r>
    </w:p>
    <w:p w:rsidR="00783154" w:rsidRDefault="00783154" w:rsidP="00783154">
      <w:pPr>
        <w:pStyle w:val="NoSpacing"/>
        <w:jc w:val="both"/>
        <w:rPr>
          <w:rFonts w:ascii="Times New Roman" w:hAnsi="Times New Roman" w:cs="Times New Roman"/>
          <w:sz w:val="24"/>
          <w:szCs w:val="24"/>
          <w:lang w:val="sr-Cyrl-CS"/>
        </w:rPr>
      </w:pPr>
    </w:p>
    <w:p w:rsidR="00783154" w:rsidRDefault="00783154" w:rsidP="00783154">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Установа се финансира:</w:t>
      </w:r>
    </w:p>
    <w:p w:rsidR="00783154" w:rsidRPr="00444B8B" w:rsidRDefault="00783154" w:rsidP="00783154">
      <w:pPr>
        <w:pStyle w:val="NoSpacing"/>
        <w:jc w:val="both"/>
        <w:rPr>
          <w:rFonts w:ascii="Times New Roman" w:hAnsi="Times New Roman" w:cs="Times New Roman"/>
          <w:sz w:val="24"/>
          <w:szCs w:val="24"/>
          <w:lang w:val="sr-Cyrl-CS"/>
        </w:rPr>
      </w:pPr>
    </w:p>
    <w:p w:rsidR="00783154" w:rsidRDefault="00783154" w:rsidP="00783154">
      <w:pPr>
        <w:pStyle w:val="NoSpacing"/>
        <w:numPr>
          <w:ilvl w:val="0"/>
          <w:numId w:val="22"/>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Локална самоуправа;</w:t>
      </w:r>
    </w:p>
    <w:p w:rsidR="00783154" w:rsidRDefault="00783154" w:rsidP="00783154">
      <w:pPr>
        <w:pStyle w:val="NoSpacing"/>
        <w:numPr>
          <w:ilvl w:val="0"/>
          <w:numId w:val="22"/>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Министарство просвете</w:t>
      </w:r>
      <w:r w:rsidR="00DF6066">
        <w:rPr>
          <w:rFonts w:ascii="Times New Roman" w:hAnsi="Times New Roman" w:cs="Times New Roman"/>
          <w:sz w:val="24"/>
          <w:szCs w:val="24"/>
          <w:lang w:val="sr-Cyrl-CS"/>
        </w:rPr>
        <w:t>, науке и технолошког развоја</w:t>
      </w:r>
      <w:r>
        <w:rPr>
          <w:rFonts w:ascii="Times New Roman" w:hAnsi="Times New Roman" w:cs="Times New Roman"/>
          <w:sz w:val="24"/>
          <w:szCs w:val="24"/>
          <w:lang w:val="sr-Cyrl-CS"/>
        </w:rPr>
        <w:t>;</w:t>
      </w:r>
    </w:p>
    <w:p w:rsidR="00C725BD" w:rsidRPr="00C725BD" w:rsidRDefault="00783154" w:rsidP="003E6765">
      <w:pPr>
        <w:pStyle w:val="NoSpacing"/>
        <w:numPr>
          <w:ilvl w:val="0"/>
          <w:numId w:val="22"/>
        </w:numPr>
        <w:jc w:val="both"/>
        <w:rPr>
          <w:rFonts w:ascii="Times New Roman" w:hAnsi="Times New Roman" w:cs="Times New Roman"/>
          <w:sz w:val="24"/>
          <w:szCs w:val="24"/>
          <w:lang w:val="sr-Latn-CS"/>
        </w:rPr>
      </w:pPr>
      <w:r>
        <w:rPr>
          <w:rFonts w:ascii="Times New Roman" w:hAnsi="Times New Roman" w:cs="Times New Roman"/>
          <w:sz w:val="24"/>
          <w:szCs w:val="24"/>
          <w:lang w:val="sr-Cyrl-CS"/>
        </w:rPr>
        <w:t>Донација</w:t>
      </w:r>
      <w:r w:rsidR="00DF6066">
        <w:rPr>
          <w:rFonts w:ascii="Times New Roman" w:hAnsi="Times New Roman" w:cs="Times New Roman"/>
          <w:sz w:val="24"/>
          <w:szCs w:val="24"/>
          <w:lang w:val="sr-Cyrl-CS"/>
        </w:rPr>
        <w:t xml:space="preserve"> (Народна банка Србије – реконструкција тоалета 2016. године, Фонд Министарства енергетике – енергетска ефикасност објекта 2015. године, Пројекат опремања предшколских установа ИПА 2014 – намештај и </w:t>
      </w:r>
      <w:r w:rsidR="003E6765">
        <w:rPr>
          <w:rFonts w:ascii="Times New Roman" w:hAnsi="Times New Roman" w:cs="Times New Roman"/>
          <w:sz w:val="24"/>
          <w:szCs w:val="24"/>
          <w:lang w:val="sr-Cyrl-CS"/>
        </w:rPr>
        <w:t xml:space="preserve">опрема су добијени 2019. године, </w:t>
      </w:r>
      <w:r w:rsidR="00556711">
        <w:rPr>
          <w:rFonts w:ascii="Times New Roman" w:hAnsi="Times New Roman" w:cs="Times New Roman"/>
          <w:sz w:val="24"/>
          <w:szCs w:val="24"/>
        </w:rPr>
        <w:t xml:space="preserve">Кабинет за демографију и популациону политику </w:t>
      </w:r>
      <w:r w:rsidR="003E6765">
        <w:rPr>
          <w:rFonts w:ascii="Times New Roman" w:hAnsi="Times New Roman" w:cs="Times New Roman"/>
          <w:sz w:val="24"/>
          <w:szCs w:val="24"/>
          <w:lang w:val="sr-Cyrl-CS"/>
        </w:rPr>
        <w:t>– реконструкција дечијег игралишта).</w:t>
      </w:r>
    </w:p>
    <w:p w:rsidR="00C725BD" w:rsidRDefault="00C725BD" w:rsidP="00C725BD">
      <w:pPr>
        <w:pStyle w:val="NoSpacing"/>
        <w:jc w:val="both"/>
        <w:rPr>
          <w:rFonts w:ascii="Times New Roman" w:hAnsi="Times New Roman" w:cs="Times New Roman"/>
          <w:sz w:val="24"/>
          <w:szCs w:val="24"/>
          <w:lang w:val="sr-Cyrl-CS"/>
        </w:rPr>
      </w:pPr>
    </w:p>
    <w:p w:rsidR="00C725BD" w:rsidRDefault="00C725BD" w:rsidP="00C725BD">
      <w:pPr>
        <w:pStyle w:val="NoSpacing"/>
        <w:jc w:val="both"/>
        <w:rPr>
          <w:rFonts w:ascii="Times New Roman" w:hAnsi="Times New Roman" w:cs="Times New Roman"/>
          <w:sz w:val="24"/>
          <w:szCs w:val="24"/>
          <w:lang w:val="sr-Cyrl-CS"/>
        </w:rPr>
      </w:pPr>
    </w:p>
    <w:p w:rsidR="00C725BD" w:rsidRDefault="00C725BD" w:rsidP="00C725BD">
      <w:pPr>
        <w:pStyle w:val="NoSpacing"/>
        <w:jc w:val="both"/>
        <w:rPr>
          <w:rFonts w:ascii="Times New Roman" w:hAnsi="Times New Roman" w:cs="Times New Roman"/>
          <w:sz w:val="24"/>
          <w:szCs w:val="24"/>
          <w:lang w:val="sr-Latn-CS"/>
        </w:rPr>
      </w:pPr>
    </w:p>
    <w:p w:rsidR="003E6765" w:rsidRDefault="003E6765" w:rsidP="00C725BD">
      <w:pPr>
        <w:pStyle w:val="NoSpacing"/>
        <w:jc w:val="both"/>
        <w:rPr>
          <w:rFonts w:ascii="Times New Roman" w:hAnsi="Times New Roman" w:cs="Times New Roman"/>
          <w:sz w:val="24"/>
          <w:szCs w:val="24"/>
          <w:lang w:val="sr-Latn-CS"/>
        </w:rPr>
      </w:pPr>
    </w:p>
    <w:p w:rsidR="003E6765" w:rsidRPr="00C725BD" w:rsidRDefault="003E6765" w:rsidP="00C725BD">
      <w:pPr>
        <w:pStyle w:val="NoSpacing"/>
        <w:jc w:val="both"/>
        <w:rPr>
          <w:rFonts w:ascii="Times New Roman" w:hAnsi="Times New Roman" w:cs="Times New Roman"/>
          <w:sz w:val="24"/>
          <w:szCs w:val="24"/>
          <w:lang w:val="sr-Latn-CS"/>
        </w:rPr>
      </w:pPr>
    </w:p>
    <w:p w:rsidR="006A5357" w:rsidRDefault="008C746D" w:rsidP="003E6765">
      <w:pPr>
        <w:pStyle w:val="ListParagraph"/>
        <w:numPr>
          <w:ilvl w:val="0"/>
          <w:numId w:val="45"/>
        </w:numPr>
        <w:tabs>
          <w:tab w:val="left" w:pos="0"/>
        </w:tabs>
        <w:jc w:val="center"/>
        <w:rPr>
          <w:b/>
          <w:sz w:val="28"/>
          <w:szCs w:val="28"/>
          <w:lang w:val="sr-Cyrl-CS"/>
        </w:rPr>
      </w:pPr>
      <w:r w:rsidRPr="00C7252A">
        <w:rPr>
          <w:b/>
          <w:sz w:val="28"/>
          <w:szCs w:val="28"/>
          <w:lang w:val="sr-Cyrl-CS"/>
        </w:rPr>
        <w:t>МЕТОДОЛОГИЈА ИЗРАДЕ СТРАТЕГИЈЕ</w:t>
      </w:r>
    </w:p>
    <w:p w:rsidR="003E6765" w:rsidRPr="003E6765" w:rsidRDefault="003E6765" w:rsidP="003E6765">
      <w:pPr>
        <w:tabs>
          <w:tab w:val="left" w:pos="0"/>
        </w:tabs>
        <w:jc w:val="center"/>
        <w:rPr>
          <w:b/>
          <w:sz w:val="28"/>
          <w:szCs w:val="28"/>
          <w:lang w:val="sr-Cyrl-CS"/>
        </w:rPr>
      </w:pPr>
    </w:p>
    <w:p w:rsidR="008C746D" w:rsidRPr="003E6765" w:rsidRDefault="008C746D" w:rsidP="008C746D">
      <w:pPr>
        <w:jc w:val="both"/>
        <w:rPr>
          <w:b/>
          <w:lang w:val="sr-Cyrl-CS"/>
        </w:rPr>
      </w:pPr>
    </w:p>
    <w:p w:rsidR="008C746D" w:rsidRPr="00BF086F" w:rsidRDefault="00BE23B9" w:rsidP="003E6765">
      <w:pPr>
        <w:pStyle w:val="ListParagraph"/>
        <w:numPr>
          <w:ilvl w:val="0"/>
          <w:numId w:val="46"/>
        </w:numPr>
        <w:jc w:val="both"/>
        <w:rPr>
          <w:b/>
          <w:sz w:val="28"/>
          <w:szCs w:val="28"/>
          <w:lang w:val="sr-Cyrl-CS"/>
        </w:rPr>
      </w:pPr>
      <w:r w:rsidRPr="00BF086F">
        <w:rPr>
          <w:b/>
          <w:sz w:val="28"/>
          <w:szCs w:val="28"/>
        </w:rPr>
        <w:t>SW</w:t>
      </w:r>
      <w:r w:rsidR="008C746D" w:rsidRPr="00BF086F">
        <w:rPr>
          <w:b/>
          <w:sz w:val="28"/>
          <w:szCs w:val="28"/>
          <w:lang w:val="sr-Cyrl-CS"/>
        </w:rPr>
        <w:t>ОТ анализа</w:t>
      </w:r>
    </w:p>
    <w:p w:rsidR="008C746D" w:rsidRDefault="008C746D" w:rsidP="008C746D">
      <w:pPr>
        <w:jc w:val="both"/>
        <w:rPr>
          <w:b/>
          <w:lang w:val="sr-Cyrl-CS"/>
        </w:rPr>
      </w:pPr>
    </w:p>
    <w:p w:rsidR="008C746D" w:rsidRDefault="008C746D" w:rsidP="008C746D">
      <w:pPr>
        <w:jc w:val="both"/>
        <w:rPr>
          <w:lang w:val="sr-Cyrl-CS"/>
        </w:rPr>
      </w:pPr>
      <w:r>
        <w:rPr>
          <w:lang w:val="sr-Cyrl-CS"/>
        </w:rPr>
        <w:t xml:space="preserve">У дефинисању Стратегије урађена је </w:t>
      </w:r>
      <w:r>
        <w:t>SW</w:t>
      </w:r>
      <w:r>
        <w:rPr>
          <w:lang w:val="sr-Cyrl-CS"/>
        </w:rPr>
        <w:t>ОТ анализа како би се утврдиле могућности, снаге, претње, слабости предшколс</w:t>
      </w:r>
      <w:r>
        <w:t>к</w:t>
      </w:r>
      <w:r>
        <w:rPr>
          <w:lang w:val="sr-Cyrl-CS"/>
        </w:rPr>
        <w:t xml:space="preserve">е установе и општине Љубовија. </w:t>
      </w:r>
    </w:p>
    <w:p w:rsidR="008C746D" w:rsidRDefault="008C746D" w:rsidP="008C746D">
      <w:pPr>
        <w:jc w:val="both"/>
        <w:rPr>
          <w:lang w:val="sr-Cyrl-CS"/>
        </w:rPr>
      </w:pPr>
    </w:p>
    <w:p w:rsidR="008C746D" w:rsidRDefault="008C746D" w:rsidP="008C746D">
      <w:pPr>
        <w:jc w:val="both"/>
      </w:pPr>
      <w:r w:rsidRPr="005245B1">
        <w:rPr>
          <w:lang w:val="sr-Cyrl-CS"/>
        </w:rPr>
        <w:t>SWOT</w:t>
      </w:r>
      <w:r w:rsidR="004C04A7">
        <w:rPr>
          <w:lang w:val="sr-Cyrl-CS"/>
        </w:rPr>
        <w:t xml:space="preserve"> анализа (</w:t>
      </w:r>
      <w:r>
        <w:rPr>
          <w:lang w:val="sr-Latn-CS"/>
        </w:rPr>
        <w:t xml:space="preserve">SWOT- </w:t>
      </w:r>
      <w:r>
        <w:rPr>
          <w:lang w:val="sr-Cyrl-BA"/>
        </w:rPr>
        <w:t xml:space="preserve"> снага, слабости, могућности/шансе и претње</w:t>
      </w:r>
      <w:r>
        <w:rPr>
          <w:lang w:val="sr-Cyrl-CS"/>
        </w:rPr>
        <w:t>/ризици</w:t>
      </w:r>
      <w:r>
        <w:rPr>
          <w:lang w:val="sr-Cyrl-BA"/>
        </w:rPr>
        <w:t>).</w:t>
      </w:r>
    </w:p>
    <w:p w:rsidR="00BE23B9" w:rsidRDefault="00BE23B9" w:rsidP="008C746D">
      <w:pPr>
        <w:jc w:val="both"/>
      </w:pPr>
    </w:p>
    <w:p w:rsidR="00BE23B9" w:rsidRPr="00BE23B9" w:rsidRDefault="00BE23B9" w:rsidP="008C746D">
      <w:pPr>
        <w:jc w:val="both"/>
      </w:pPr>
    </w:p>
    <w:p w:rsidR="008C746D" w:rsidRDefault="008C746D" w:rsidP="008C746D">
      <w:pPr>
        <w:jc w:val="both"/>
        <w:rPr>
          <w:lang w:val="sr-Cyrl-BA"/>
        </w:rPr>
      </w:pPr>
    </w:p>
    <w:p w:rsidR="008C746D" w:rsidRDefault="008C746D" w:rsidP="008C746D">
      <w:pPr>
        <w:jc w:val="both"/>
        <w:rPr>
          <w:lang w:val="sr-Cyrl-BA"/>
        </w:rPr>
      </w:pPr>
      <w:r>
        <w:rPr>
          <w:lang w:val="sr-Cyrl-BA"/>
        </w:rPr>
        <w:t xml:space="preserve">Анализом праксе предшколског васпитања и образовања као </w:t>
      </w:r>
      <w:r w:rsidRPr="00477794">
        <w:rPr>
          <w:b/>
          <w:u w:val="single"/>
          <w:lang w:val="sr-Cyrl-BA"/>
        </w:rPr>
        <w:t>СНАГА</w:t>
      </w:r>
      <w:r w:rsidRPr="00477794">
        <w:rPr>
          <w:lang w:val="sr-Cyrl-BA"/>
        </w:rPr>
        <w:t>издвојено</w:t>
      </w:r>
      <w:r>
        <w:rPr>
          <w:lang w:val="sr-Cyrl-BA"/>
        </w:rPr>
        <w:t xml:space="preserve"> је следеће:</w:t>
      </w:r>
    </w:p>
    <w:p w:rsidR="008C746D" w:rsidRDefault="008C746D" w:rsidP="008C746D">
      <w:pPr>
        <w:jc w:val="both"/>
        <w:rPr>
          <w:lang w:val="sr-Cyrl-BA"/>
        </w:rPr>
      </w:pPr>
    </w:p>
    <w:p w:rsidR="008C746D" w:rsidRPr="00BE23B9" w:rsidRDefault="008C746D" w:rsidP="00BE23B9">
      <w:pPr>
        <w:pStyle w:val="ListParagraph"/>
        <w:numPr>
          <w:ilvl w:val="0"/>
          <w:numId w:val="28"/>
        </w:numPr>
        <w:spacing w:after="200"/>
        <w:jc w:val="both"/>
        <w:rPr>
          <w:b/>
          <w:lang w:val="sr-Cyrl-CS"/>
        </w:rPr>
      </w:pPr>
      <w:r w:rsidRPr="00BE23B9">
        <w:rPr>
          <w:lang w:val="sr-Cyrl-CS"/>
        </w:rPr>
        <w:t>Документи Установе сачињени су у складу са прописима;</w:t>
      </w:r>
    </w:p>
    <w:p w:rsidR="008C746D" w:rsidRPr="00F642CE" w:rsidRDefault="008C746D" w:rsidP="008C746D">
      <w:pPr>
        <w:pStyle w:val="ListParagraph"/>
        <w:numPr>
          <w:ilvl w:val="0"/>
          <w:numId w:val="28"/>
        </w:numPr>
        <w:spacing w:after="200"/>
        <w:jc w:val="both"/>
        <w:rPr>
          <w:b/>
          <w:lang w:val="sr-Cyrl-CS"/>
        </w:rPr>
      </w:pPr>
      <w:r>
        <w:rPr>
          <w:lang w:val="sr-Cyrl-CS"/>
        </w:rPr>
        <w:t>Оптимално су искоришћени сви расположиви простори у вртићу, као што се и средина за учење стално мења радовима деце и васпитача у складу са темом;</w:t>
      </w:r>
    </w:p>
    <w:p w:rsidR="008C746D" w:rsidRPr="00F642CE" w:rsidRDefault="008C746D" w:rsidP="008C746D">
      <w:pPr>
        <w:pStyle w:val="ListParagraph"/>
        <w:numPr>
          <w:ilvl w:val="0"/>
          <w:numId w:val="28"/>
        </w:numPr>
        <w:spacing w:after="200"/>
        <w:jc w:val="both"/>
        <w:rPr>
          <w:b/>
          <w:lang w:val="sr-Cyrl-CS"/>
        </w:rPr>
      </w:pPr>
      <w:r>
        <w:rPr>
          <w:lang w:val="sr-Cyrl-CS"/>
        </w:rPr>
        <w:t>Неговање позитивне атмосфере, другарских и сарадничких односа у групи;</w:t>
      </w:r>
    </w:p>
    <w:p w:rsidR="008C746D" w:rsidRPr="00F642CE" w:rsidRDefault="008C746D" w:rsidP="008C746D">
      <w:pPr>
        <w:pStyle w:val="ListParagraph"/>
        <w:numPr>
          <w:ilvl w:val="0"/>
          <w:numId w:val="28"/>
        </w:numPr>
        <w:spacing w:after="200"/>
        <w:jc w:val="both"/>
        <w:rPr>
          <w:b/>
          <w:lang w:val="sr-Cyrl-CS"/>
        </w:rPr>
      </w:pPr>
      <w:r>
        <w:rPr>
          <w:lang w:val="sr-Cyrl-CS"/>
        </w:rPr>
        <w:t>Подстицање осамостаљивања деце прилагођен узрасним карактеристикама;</w:t>
      </w:r>
    </w:p>
    <w:p w:rsidR="008C746D" w:rsidRPr="00F642CE" w:rsidRDefault="008C746D" w:rsidP="008C746D">
      <w:pPr>
        <w:pStyle w:val="ListParagraph"/>
        <w:numPr>
          <w:ilvl w:val="0"/>
          <w:numId w:val="28"/>
        </w:numPr>
        <w:spacing w:after="200"/>
        <w:jc w:val="both"/>
        <w:rPr>
          <w:b/>
          <w:lang w:val="sr-Cyrl-CS"/>
        </w:rPr>
      </w:pPr>
      <w:r>
        <w:rPr>
          <w:lang w:val="sr-Cyrl-CS"/>
        </w:rPr>
        <w:t>Партнерски однос, договор и међусобно уважавање деце и васпитача;</w:t>
      </w:r>
    </w:p>
    <w:p w:rsidR="008C746D" w:rsidRPr="00F642CE" w:rsidRDefault="008C746D" w:rsidP="008C746D">
      <w:pPr>
        <w:pStyle w:val="ListParagraph"/>
        <w:numPr>
          <w:ilvl w:val="0"/>
          <w:numId w:val="28"/>
        </w:numPr>
        <w:spacing w:after="200"/>
        <w:jc w:val="both"/>
        <w:rPr>
          <w:b/>
          <w:lang w:val="sr-Cyrl-CS"/>
        </w:rPr>
      </w:pPr>
      <w:r>
        <w:rPr>
          <w:lang w:val="sr-Cyrl-CS"/>
        </w:rPr>
        <w:t>Укључивање родитеља све више у унапређивање ВОР;</w:t>
      </w:r>
    </w:p>
    <w:p w:rsidR="008C746D" w:rsidRPr="00F642CE" w:rsidRDefault="008C746D" w:rsidP="008C746D">
      <w:pPr>
        <w:pStyle w:val="ListParagraph"/>
        <w:numPr>
          <w:ilvl w:val="0"/>
          <w:numId w:val="28"/>
        </w:numPr>
        <w:spacing w:after="200"/>
        <w:jc w:val="both"/>
        <w:rPr>
          <w:b/>
          <w:lang w:val="sr-Cyrl-CS"/>
        </w:rPr>
      </w:pPr>
      <w:r>
        <w:rPr>
          <w:lang w:val="sr-Cyrl-CS"/>
        </w:rPr>
        <w:t>Поверљивост података о деци;</w:t>
      </w:r>
    </w:p>
    <w:p w:rsidR="008C746D" w:rsidRPr="00F642CE" w:rsidRDefault="008C746D" w:rsidP="008C746D">
      <w:pPr>
        <w:pStyle w:val="ListParagraph"/>
        <w:numPr>
          <w:ilvl w:val="0"/>
          <w:numId w:val="28"/>
        </w:numPr>
        <w:spacing w:after="200"/>
        <w:jc w:val="both"/>
        <w:rPr>
          <w:b/>
          <w:lang w:val="sr-Cyrl-CS"/>
        </w:rPr>
      </w:pPr>
      <w:r>
        <w:rPr>
          <w:lang w:val="sr-Cyrl-CS"/>
        </w:rPr>
        <w:t>Простор Установе је добро естетски уређен;</w:t>
      </w:r>
    </w:p>
    <w:p w:rsidR="008C746D" w:rsidRPr="00F642CE" w:rsidRDefault="008C746D" w:rsidP="008C746D">
      <w:pPr>
        <w:pStyle w:val="ListParagraph"/>
        <w:numPr>
          <w:ilvl w:val="0"/>
          <w:numId w:val="28"/>
        </w:numPr>
        <w:spacing w:after="200"/>
        <w:jc w:val="both"/>
        <w:rPr>
          <w:b/>
          <w:lang w:val="sr-Cyrl-CS"/>
        </w:rPr>
      </w:pPr>
      <w:r>
        <w:rPr>
          <w:lang w:val="sr-Cyrl-CS"/>
        </w:rPr>
        <w:t>Васпитачи имају високо образовне квалификације;</w:t>
      </w:r>
    </w:p>
    <w:p w:rsidR="008C746D" w:rsidRPr="00F642CE" w:rsidRDefault="008C746D" w:rsidP="008C746D">
      <w:pPr>
        <w:pStyle w:val="ListParagraph"/>
        <w:numPr>
          <w:ilvl w:val="0"/>
          <w:numId w:val="28"/>
        </w:numPr>
        <w:spacing w:after="200"/>
        <w:jc w:val="both"/>
        <w:rPr>
          <w:b/>
          <w:lang w:val="sr-Cyrl-CS"/>
        </w:rPr>
      </w:pPr>
      <w:r>
        <w:rPr>
          <w:lang w:val="sr-Cyrl-CS"/>
        </w:rPr>
        <w:t>Примена стечених знања са стручних усавршавања;</w:t>
      </w:r>
    </w:p>
    <w:p w:rsidR="008C746D" w:rsidRPr="00F642CE" w:rsidRDefault="008C746D" w:rsidP="008C746D">
      <w:pPr>
        <w:pStyle w:val="ListParagraph"/>
        <w:numPr>
          <w:ilvl w:val="0"/>
          <w:numId w:val="28"/>
        </w:numPr>
        <w:spacing w:after="200"/>
        <w:jc w:val="both"/>
        <w:rPr>
          <w:b/>
          <w:lang w:val="sr-Cyrl-CS"/>
        </w:rPr>
      </w:pPr>
      <w:r>
        <w:rPr>
          <w:lang w:val="sr-Cyrl-CS"/>
        </w:rPr>
        <w:t>Координација стручних тимова и актива;</w:t>
      </w:r>
    </w:p>
    <w:p w:rsidR="008C746D" w:rsidRPr="008C746D" w:rsidRDefault="008C746D" w:rsidP="008C746D">
      <w:pPr>
        <w:pStyle w:val="ListParagraph"/>
        <w:numPr>
          <w:ilvl w:val="0"/>
          <w:numId w:val="28"/>
        </w:numPr>
        <w:spacing w:after="200"/>
        <w:jc w:val="both"/>
        <w:rPr>
          <w:b/>
          <w:lang w:val="sr-Cyrl-CS"/>
        </w:rPr>
      </w:pPr>
      <w:r>
        <w:rPr>
          <w:lang w:val="sr-Cyrl-CS"/>
        </w:rPr>
        <w:t>Добар план тима за самовредновање;</w:t>
      </w:r>
    </w:p>
    <w:p w:rsidR="008C746D" w:rsidRPr="004C04A7" w:rsidRDefault="008C746D" w:rsidP="008C746D">
      <w:pPr>
        <w:pStyle w:val="ListParagraph"/>
        <w:numPr>
          <w:ilvl w:val="0"/>
          <w:numId w:val="28"/>
        </w:numPr>
        <w:spacing w:after="200"/>
        <w:jc w:val="both"/>
        <w:rPr>
          <w:b/>
          <w:lang w:val="sr-Cyrl-CS"/>
        </w:rPr>
      </w:pPr>
      <w:r>
        <w:rPr>
          <w:lang w:val="sr-Cyrl-CS"/>
        </w:rPr>
        <w:t>Сарадња са другим институцијама.</w:t>
      </w:r>
    </w:p>
    <w:p w:rsidR="004C04A7" w:rsidRPr="004C04A7" w:rsidRDefault="004C04A7" w:rsidP="008C746D">
      <w:pPr>
        <w:pStyle w:val="ListParagraph"/>
        <w:numPr>
          <w:ilvl w:val="0"/>
          <w:numId w:val="28"/>
        </w:numPr>
        <w:spacing w:after="200"/>
        <w:jc w:val="both"/>
        <w:rPr>
          <w:b/>
          <w:lang w:val="sr-Cyrl-CS"/>
        </w:rPr>
      </w:pPr>
      <w:r>
        <w:rPr>
          <w:lang w:val="sr-Cyrl-CS"/>
        </w:rPr>
        <w:t>Стручан кадар у ПУ, ЦСР, ДЗ и ОШ који сарађује у циљу побољшања услова за квалитетно ПВО</w:t>
      </w:r>
    </w:p>
    <w:p w:rsidR="004C04A7" w:rsidRPr="00F642CE" w:rsidRDefault="004C04A7" w:rsidP="008C746D">
      <w:pPr>
        <w:pStyle w:val="ListParagraph"/>
        <w:numPr>
          <w:ilvl w:val="0"/>
          <w:numId w:val="28"/>
        </w:numPr>
        <w:spacing w:after="200"/>
        <w:jc w:val="both"/>
        <w:rPr>
          <w:b/>
          <w:lang w:val="sr-Cyrl-CS"/>
        </w:rPr>
      </w:pPr>
      <w:r>
        <w:rPr>
          <w:lang w:val="sr-Cyrl-CS"/>
        </w:rPr>
        <w:t>Активно учествовање представника Савета родитеља ПУ у Општинском Савету родитеља.</w:t>
      </w:r>
    </w:p>
    <w:p w:rsidR="008C746D" w:rsidRDefault="008C746D" w:rsidP="008C746D">
      <w:pPr>
        <w:jc w:val="both"/>
        <w:rPr>
          <w:lang w:val="sr-Cyrl-BA"/>
        </w:rPr>
      </w:pPr>
    </w:p>
    <w:p w:rsidR="00BE4E39" w:rsidRDefault="00BE4E39" w:rsidP="008C746D">
      <w:pPr>
        <w:jc w:val="both"/>
        <w:rPr>
          <w:lang w:val="sr-Cyrl-BA"/>
        </w:rPr>
      </w:pPr>
    </w:p>
    <w:p w:rsidR="00BE4E39" w:rsidRDefault="00BE4E39" w:rsidP="008C746D">
      <w:pPr>
        <w:jc w:val="both"/>
        <w:rPr>
          <w:lang w:val="sr-Cyrl-BA"/>
        </w:rPr>
      </w:pPr>
    </w:p>
    <w:p w:rsidR="00BE4E39" w:rsidRDefault="00BE4E39" w:rsidP="008C746D">
      <w:pPr>
        <w:jc w:val="both"/>
        <w:rPr>
          <w:lang w:val="sr-Cyrl-BA"/>
        </w:rPr>
      </w:pPr>
    </w:p>
    <w:p w:rsidR="00BE4E39" w:rsidRDefault="00BE4E39" w:rsidP="008C746D">
      <w:pPr>
        <w:jc w:val="both"/>
        <w:rPr>
          <w:lang w:val="sr-Cyrl-BA"/>
        </w:rPr>
      </w:pPr>
    </w:p>
    <w:p w:rsidR="008C746D" w:rsidRDefault="008C746D" w:rsidP="008C746D">
      <w:pPr>
        <w:jc w:val="both"/>
        <w:rPr>
          <w:lang w:val="sr-Cyrl-BA"/>
        </w:rPr>
      </w:pPr>
      <w:r>
        <w:rPr>
          <w:lang w:val="sr-Cyrl-BA"/>
        </w:rPr>
        <w:t xml:space="preserve">Анализом праксе као </w:t>
      </w:r>
      <w:r>
        <w:rPr>
          <w:b/>
          <w:u w:val="single"/>
          <w:lang w:val="sr-Cyrl-BA"/>
        </w:rPr>
        <w:t>СЛАБОСТИ</w:t>
      </w:r>
      <w:r>
        <w:rPr>
          <w:lang w:val="sr-Cyrl-BA"/>
        </w:rPr>
        <w:t xml:space="preserve"> издвојено је следеће:</w:t>
      </w:r>
    </w:p>
    <w:p w:rsidR="008C746D" w:rsidRDefault="008C746D" w:rsidP="008C746D">
      <w:pPr>
        <w:jc w:val="both"/>
        <w:rPr>
          <w:lang w:val="sr-Cyrl-BA"/>
        </w:rPr>
      </w:pPr>
    </w:p>
    <w:p w:rsidR="008C746D" w:rsidRPr="008C746D" w:rsidRDefault="008C746D" w:rsidP="008C746D">
      <w:pPr>
        <w:pStyle w:val="ListParagraph"/>
        <w:numPr>
          <w:ilvl w:val="0"/>
          <w:numId w:val="28"/>
        </w:numPr>
        <w:spacing w:after="200"/>
        <w:jc w:val="both"/>
        <w:rPr>
          <w:b/>
          <w:lang w:val="sr-Cyrl-CS"/>
        </w:rPr>
      </w:pPr>
      <w:r>
        <w:rPr>
          <w:lang w:val="sr-Cyrl-CS"/>
        </w:rPr>
        <w:t>Недостатак активног учешћа родитеља и локалне заједнице;</w:t>
      </w:r>
    </w:p>
    <w:p w:rsidR="008C746D" w:rsidRPr="008C746D" w:rsidRDefault="00001885" w:rsidP="008C746D">
      <w:pPr>
        <w:pStyle w:val="ListParagraph"/>
        <w:numPr>
          <w:ilvl w:val="0"/>
          <w:numId w:val="28"/>
        </w:numPr>
        <w:spacing w:after="200"/>
        <w:jc w:val="both"/>
        <w:rPr>
          <w:b/>
          <w:lang w:val="sr-Cyrl-CS"/>
        </w:rPr>
      </w:pPr>
      <w:r>
        <w:rPr>
          <w:lang w:val="sr-Cyrl-BA"/>
        </w:rPr>
        <w:t>Н</w:t>
      </w:r>
      <w:r w:rsidR="008C746D" w:rsidRPr="008C746D">
        <w:rPr>
          <w:lang w:val="sr-Cyrl-BA"/>
        </w:rPr>
        <w:t>едостатак финансијских средстава</w:t>
      </w:r>
      <w:r>
        <w:rPr>
          <w:lang w:val="sr-Cyrl-BA"/>
        </w:rPr>
        <w:t>;</w:t>
      </w:r>
    </w:p>
    <w:p w:rsidR="00001885" w:rsidRPr="00001885" w:rsidRDefault="00001885" w:rsidP="00001885">
      <w:pPr>
        <w:pStyle w:val="ListParagraph"/>
        <w:numPr>
          <w:ilvl w:val="0"/>
          <w:numId w:val="28"/>
        </w:numPr>
        <w:spacing w:after="200"/>
        <w:jc w:val="both"/>
        <w:rPr>
          <w:b/>
          <w:lang w:val="sr-Cyrl-CS"/>
        </w:rPr>
      </w:pPr>
      <w:r>
        <w:rPr>
          <w:lang w:val="sr-Cyrl-BA"/>
        </w:rPr>
        <w:t>Н</w:t>
      </w:r>
      <w:r w:rsidR="008C746D" w:rsidRPr="008C746D">
        <w:rPr>
          <w:lang w:val="sr-Cyrl-BA"/>
        </w:rPr>
        <w:t>едостатак кадра (мањи број запослених и одлука о забрани запошљавања)</w:t>
      </w:r>
    </w:p>
    <w:p w:rsidR="008C746D" w:rsidRPr="00001885" w:rsidRDefault="00001885" w:rsidP="00001885">
      <w:pPr>
        <w:pStyle w:val="ListParagraph"/>
        <w:numPr>
          <w:ilvl w:val="0"/>
          <w:numId w:val="28"/>
        </w:numPr>
        <w:spacing w:after="200"/>
        <w:jc w:val="both"/>
        <w:rPr>
          <w:b/>
          <w:lang w:val="sr-Cyrl-CS"/>
        </w:rPr>
      </w:pPr>
      <w:r>
        <w:rPr>
          <w:lang w:val="sr-Cyrl-BA"/>
        </w:rPr>
        <w:t>Просторни капацитети (</w:t>
      </w:r>
      <w:r w:rsidR="008C746D" w:rsidRPr="00001885">
        <w:rPr>
          <w:lang w:val="sr-Cyrl-BA"/>
        </w:rPr>
        <w:t>недостатак капацитета за обухват- проширење целодневним и полудневним боравком)</w:t>
      </w:r>
      <w:r>
        <w:rPr>
          <w:lang w:val="sr-Cyrl-BA"/>
        </w:rPr>
        <w:t>;</w:t>
      </w:r>
    </w:p>
    <w:p w:rsidR="008C746D" w:rsidRPr="00B35673" w:rsidRDefault="008C746D" w:rsidP="008C746D">
      <w:pPr>
        <w:pStyle w:val="ListParagraph"/>
        <w:numPr>
          <w:ilvl w:val="0"/>
          <w:numId w:val="28"/>
        </w:numPr>
        <w:spacing w:after="200"/>
        <w:jc w:val="both"/>
        <w:rPr>
          <w:b/>
          <w:lang w:val="sr-Cyrl-CS"/>
        </w:rPr>
      </w:pPr>
      <w:r>
        <w:rPr>
          <w:lang w:val="sr-Cyrl-CS"/>
        </w:rPr>
        <w:t>Боља опремљеност Установе ентеријера и екстеријера;</w:t>
      </w:r>
    </w:p>
    <w:p w:rsidR="008C746D" w:rsidRPr="00B35673" w:rsidRDefault="00001885" w:rsidP="008C746D">
      <w:pPr>
        <w:pStyle w:val="ListParagraph"/>
        <w:numPr>
          <w:ilvl w:val="0"/>
          <w:numId w:val="28"/>
        </w:numPr>
        <w:spacing w:after="200"/>
        <w:jc w:val="both"/>
        <w:rPr>
          <w:b/>
          <w:lang w:val="sr-Cyrl-CS"/>
        </w:rPr>
      </w:pPr>
      <w:r>
        <w:rPr>
          <w:lang w:val="sr-Cyrl-CS"/>
        </w:rPr>
        <w:t xml:space="preserve">Неприлагођавање активости индивидуалним </w:t>
      </w:r>
      <w:r w:rsidR="008C746D">
        <w:rPr>
          <w:lang w:val="sr-Cyrl-CS"/>
        </w:rPr>
        <w:t>разликама деце</w:t>
      </w:r>
      <w:r w:rsidR="008C746D">
        <w:t>.</w:t>
      </w:r>
      <w:r w:rsidR="008C746D">
        <w:rPr>
          <w:lang w:val="sr-Cyrl-CS"/>
        </w:rPr>
        <w:t xml:space="preserve"> Недостатак континуираног праћења, посматрања и бележења дечјег развоја</w:t>
      </w:r>
      <w:r>
        <w:rPr>
          <w:lang w:val="sr-Cyrl-CS"/>
        </w:rPr>
        <w:t>;</w:t>
      </w:r>
    </w:p>
    <w:p w:rsidR="008C746D" w:rsidRPr="00B35673" w:rsidRDefault="008C746D" w:rsidP="008C746D">
      <w:pPr>
        <w:pStyle w:val="ListParagraph"/>
        <w:numPr>
          <w:ilvl w:val="0"/>
          <w:numId w:val="28"/>
        </w:numPr>
        <w:spacing w:after="200"/>
        <w:jc w:val="both"/>
        <w:rPr>
          <w:b/>
          <w:lang w:val="sr-Cyrl-CS"/>
        </w:rPr>
      </w:pPr>
      <w:r>
        <w:rPr>
          <w:lang w:val="sr-Cyrl-CS"/>
        </w:rPr>
        <w:t>Недостатак помоћи стручних сарадника</w:t>
      </w:r>
      <w:r w:rsidR="00001885">
        <w:rPr>
          <w:lang w:val="sr-Cyrl-CS"/>
        </w:rPr>
        <w:t>;</w:t>
      </w:r>
    </w:p>
    <w:p w:rsidR="00BE23B9" w:rsidRPr="00BE4E39" w:rsidRDefault="008C746D" w:rsidP="00BE23B9">
      <w:pPr>
        <w:pStyle w:val="ListParagraph"/>
        <w:numPr>
          <w:ilvl w:val="0"/>
          <w:numId w:val="28"/>
        </w:numPr>
        <w:spacing w:after="200"/>
        <w:jc w:val="both"/>
        <w:rPr>
          <w:b/>
          <w:lang w:val="sr-Cyrl-CS"/>
        </w:rPr>
      </w:pPr>
      <w:r>
        <w:rPr>
          <w:lang w:val="sr-Cyrl-CS"/>
        </w:rPr>
        <w:t>Одступање од прописаних законских норматива у погледу броја уписане деце у васпитним групама</w:t>
      </w:r>
      <w:r w:rsidR="00001885">
        <w:rPr>
          <w:lang w:val="sr-Cyrl-CS"/>
        </w:rPr>
        <w:t>.</w:t>
      </w:r>
    </w:p>
    <w:p w:rsidR="00BE4E39" w:rsidRPr="00BE4E39" w:rsidRDefault="00BE4E39" w:rsidP="00BE4E39">
      <w:pPr>
        <w:pStyle w:val="ListParagraph"/>
        <w:spacing w:after="200"/>
        <w:ind w:left="644"/>
        <w:jc w:val="both"/>
        <w:rPr>
          <w:b/>
          <w:lang w:val="sr-Cyrl-CS"/>
        </w:rPr>
      </w:pPr>
    </w:p>
    <w:p w:rsidR="008C746D" w:rsidRDefault="008C746D" w:rsidP="008C746D">
      <w:pPr>
        <w:jc w:val="both"/>
        <w:rPr>
          <w:lang w:val="sr-Cyrl-BA"/>
        </w:rPr>
      </w:pPr>
      <w:r>
        <w:rPr>
          <w:lang w:val="sr-Cyrl-BA"/>
        </w:rPr>
        <w:t xml:space="preserve">Анализом праксе као </w:t>
      </w:r>
      <w:r>
        <w:rPr>
          <w:b/>
          <w:u w:val="single"/>
          <w:lang w:val="sr-Cyrl-BA"/>
        </w:rPr>
        <w:t>МОГУЋНОСТИ/ШАНСЕ</w:t>
      </w:r>
      <w:r>
        <w:rPr>
          <w:lang w:val="sr-Cyrl-BA"/>
        </w:rPr>
        <w:t xml:space="preserve"> издвојено је следеће:</w:t>
      </w:r>
    </w:p>
    <w:p w:rsidR="00001885" w:rsidRDefault="00001885" w:rsidP="008C746D">
      <w:pPr>
        <w:jc w:val="both"/>
        <w:rPr>
          <w:lang w:val="sr-Cyrl-BA"/>
        </w:rPr>
      </w:pPr>
    </w:p>
    <w:p w:rsidR="008C746D" w:rsidRDefault="00001885" w:rsidP="008C746D">
      <w:pPr>
        <w:numPr>
          <w:ilvl w:val="0"/>
          <w:numId w:val="2"/>
        </w:numPr>
        <w:jc w:val="both"/>
        <w:rPr>
          <w:lang w:val="sr-Cyrl-BA"/>
        </w:rPr>
      </w:pPr>
      <w:r>
        <w:rPr>
          <w:lang w:val="sr-Cyrl-BA"/>
        </w:rPr>
        <w:t>А</w:t>
      </w:r>
      <w:r w:rsidR="008C746D">
        <w:rPr>
          <w:lang w:val="sr-Cyrl-BA"/>
        </w:rPr>
        <w:t>плицирање на конкурсе у циљу проширења капацитета, изградњу и адаптацију простора</w:t>
      </w:r>
      <w:r>
        <w:rPr>
          <w:lang w:val="sr-Cyrl-BA"/>
        </w:rPr>
        <w:t>;</w:t>
      </w:r>
    </w:p>
    <w:p w:rsidR="008C746D" w:rsidRDefault="00001885" w:rsidP="008C746D">
      <w:pPr>
        <w:numPr>
          <w:ilvl w:val="0"/>
          <w:numId w:val="2"/>
        </w:numPr>
        <w:jc w:val="both"/>
        <w:rPr>
          <w:lang w:val="sr-Cyrl-BA"/>
        </w:rPr>
      </w:pPr>
      <w:r>
        <w:rPr>
          <w:lang w:val="sr-Cyrl-BA"/>
        </w:rPr>
        <w:t>П</w:t>
      </w:r>
      <w:r w:rsidR="008C746D">
        <w:rPr>
          <w:lang w:val="sr-Cyrl-BA"/>
        </w:rPr>
        <w:t xml:space="preserve">овећање обухвата деце </w:t>
      </w:r>
      <w:r>
        <w:rPr>
          <w:lang w:val="sr-Cyrl-BA"/>
        </w:rPr>
        <w:t>и формирање јаслене групе узраста деце од годину дана која у нашој Установи не постоји.</w:t>
      </w:r>
    </w:p>
    <w:p w:rsidR="008C746D" w:rsidRDefault="008C746D" w:rsidP="008C746D">
      <w:pPr>
        <w:jc w:val="both"/>
        <w:rPr>
          <w:lang w:val="sr-Cyrl-BA"/>
        </w:rPr>
      </w:pPr>
    </w:p>
    <w:p w:rsidR="00BE4E39" w:rsidRDefault="00BE4E39" w:rsidP="008C746D">
      <w:pPr>
        <w:jc w:val="both"/>
        <w:rPr>
          <w:lang w:val="sr-Cyrl-BA"/>
        </w:rPr>
      </w:pPr>
    </w:p>
    <w:p w:rsidR="008C746D" w:rsidRDefault="008C746D" w:rsidP="008C746D">
      <w:pPr>
        <w:jc w:val="both"/>
        <w:rPr>
          <w:lang w:val="sr-Cyrl-BA"/>
        </w:rPr>
      </w:pPr>
      <w:r>
        <w:rPr>
          <w:lang w:val="sr-Cyrl-BA"/>
        </w:rPr>
        <w:t xml:space="preserve">Анализом праксе као </w:t>
      </w:r>
      <w:r w:rsidRPr="00BF086F">
        <w:rPr>
          <w:b/>
          <w:u w:val="single"/>
          <w:lang w:val="sr-Cyrl-BA"/>
        </w:rPr>
        <w:t>ПРЕТЊЕ/РИЗИЦИ</w:t>
      </w:r>
      <w:r w:rsidR="00244BB8">
        <w:rPr>
          <w:b/>
          <w:u w:val="single"/>
          <w:lang w:val="sr-Cyrl-BA"/>
        </w:rPr>
        <w:t xml:space="preserve"> </w:t>
      </w:r>
      <w:r w:rsidRPr="00BF086F">
        <w:rPr>
          <w:lang w:val="sr-Cyrl-CS"/>
        </w:rPr>
        <w:t>издвојено</w:t>
      </w:r>
      <w:r>
        <w:rPr>
          <w:lang w:val="sr-Cyrl-CS"/>
        </w:rPr>
        <w:t xml:space="preserve"> је следеће</w:t>
      </w:r>
      <w:r>
        <w:rPr>
          <w:lang w:val="sr-Cyrl-BA"/>
        </w:rPr>
        <w:t>:</w:t>
      </w:r>
    </w:p>
    <w:p w:rsidR="00001885" w:rsidRDefault="00001885" w:rsidP="008C746D">
      <w:pPr>
        <w:jc w:val="both"/>
        <w:rPr>
          <w:lang w:val="sr-Cyrl-BA"/>
        </w:rPr>
      </w:pPr>
    </w:p>
    <w:p w:rsidR="008C746D" w:rsidRDefault="00001885" w:rsidP="008C746D">
      <w:pPr>
        <w:numPr>
          <w:ilvl w:val="0"/>
          <w:numId w:val="2"/>
        </w:numPr>
        <w:jc w:val="both"/>
        <w:rPr>
          <w:lang w:val="sr-Cyrl-BA"/>
        </w:rPr>
      </w:pPr>
      <w:r>
        <w:rPr>
          <w:lang w:val="sr-Cyrl-BA"/>
        </w:rPr>
        <w:t>О</w:t>
      </w:r>
      <w:r w:rsidR="008C746D">
        <w:rPr>
          <w:lang w:val="sr-Cyrl-BA"/>
        </w:rPr>
        <w:t>длука о забрани запошљавања</w:t>
      </w:r>
      <w:r>
        <w:rPr>
          <w:lang w:val="sr-Cyrl-BA"/>
        </w:rPr>
        <w:t>;</w:t>
      </w:r>
    </w:p>
    <w:p w:rsidR="008C746D" w:rsidRDefault="00001885" w:rsidP="008C746D">
      <w:pPr>
        <w:numPr>
          <w:ilvl w:val="0"/>
          <w:numId w:val="2"/>
        </w:numPr>
        <w:jc w:val="both"/>
        <w:rPr>
          <w:lang w:val="sr-Cyrl-BA"/>
        </w:rPr>
      </w:pPr>
      <w:r>
        <w:rPr>
          <w:lang w:val="sr-Cyrl-BA"/>
        </w:rPr>
        <w:t>С</w:t>
      </w:r>
      <w:r w:rsidR="008C746D">
        <w:rPr>
          <w:lang w:val="sr-Cyrl-BA"/>
        </w:rPr>
        <w:t>мањен број новорођене деце</w:t>
      </w:r>
      <w:r>
        <w:rPr>
          <w:lang w:val="sr-Cyrl-BA"/>
        </w:rPr>
        <w:t>;</w:t>
      </w:r>
    </w:p>
    <w:p w:rsidR="008C746D" w:rsidRDefault="00001885" w:rsidP="008C746D">
      <w:pPr>
        <w:numPr>
          <w:ilvl w:val="0"/>
          <w:numId w:val="2"/>
        </w:numPr>
        <w:jc w:val="both"/>
        <w:rPr>
          <w:lang w:val="sr-Cyrl-BA"/>
        </w:rPr>
      </w:pPr>
      <w:r>
        <w:rPr>
          <w:lang w:val="sr-Cyrl-BA"/>
        </w:rPr>
        <w:t>М</w:t>
      </w:r>
      <w:r w:rsidR="008C746D">
        <w:rPr>
          <w:lang w:val="sr-Cyrl-BA"/>
        </w:rPr>
        <w:t>играције у град или иностранство</w:t>
      </w:r>
      <w:r>
        <w:rPr>
          <w:lang w:val="sr-Cyrl-BA"/>
        </w:rPr>
        <w:t>.</w:t>
      </w:r>
    </w:p>
    <w:p w:rsidR="00001885" w:rsidRDefault="00001885" w:rsidP="008C746D">
      <w:pPr>
        <w:jc w:val="both"/>
        <w:rPr>
          <w:lang w:val="sr-Cyrl-CS"/>
        </w:rPr>
      </w:pPr>
    </w:p>
    <w:p w:rsidR="00BE4E39" w:rsidRDefault="00BE4E39" w:rsidP="008C746D">
      <w:pPr>
        <w:jc w:val="both"/>
        <w:rPr>
          <w:lang w:val="sr-Cyrl-CS"/>
        </w:rPr>
      </w:pPr>
    </w:p>
    <w:p w:rsidR="00BE4E39" w:rsidRDefault="00BE4E39" w:rsidP="008C746D">
      <w:pPr>
        <w:jc w:val="both"/>
        <w:rPr>
          <w:lang w:val="sr-Cyrl-CS"/>
        </w:rPr>
      </w:pPr>
    </w:p>
    <w:p w:rsidR="00BE4E39" w:rsidRDefault="00BE4E39" w:rsidP="008C746D">
      <w:pPr>
        <w:jc w:val="both"/>
        <w:rPr>
          <w:lang w:val="sr-Cyrl-CS"/>
        </w:rPr>
      </w:pPr>
    </w:p>
    <w:p w:rsidR="00BE4E39" w:rsidRDefault="00BE4E39" w:rsidP="008C746D">
      <w:pPr>
        <w:jc w:val="both"/>
        <w:rPr>
          <w:lang w:val="sr-Cyrl-CS"/>
        </w:rPr>
      </w:pPr>
    </w:p>
    <w:p w:rsidR="008C746D" w:rsidRPr="00BE23B9" w:rsidRDefault="008C746D" w:rsidP="00BE23B9">
      <w:pPr>
        <w:pStyle w:val="ListParagraph"/>
        <w:numPr>
          <w:ilvl w:val="0"/>
          <w:numId w:val="36"/>
        </w:numPr>
        <w:jc w:val="center"/>
        <w:rPr>
          <w:b/>
          <w:sz w:val="28"/>
          <w:szCs w:val="28"/>
          <w:lang w:val="sr-Cyrl-CS"/>
        </w:rPr>
      </w:pPr>
      <w:r w:rsidRPr="00BE23B9">
        <w:rPr>
          <w:b/>
          <w:sz w:val="28"/>
          <w:szCs w:val="28"/>
          <w:lang w:val="sr-Cyrl-CS"/>
        </w:rPr>
        <w:t>ВИЗИЈА</w:t>
      </w:r>
    </w:p>
    <w:p w:rsidR="008C746D" w:rsidRDefault="008C746D" w:rsidP="008C746D">
      <w:pPr>
        <w:jc w:val="both"/>
        <w:rPr>
          <w:b/>
          <w:sz w:val="28"/>
          <w:szCs w:val="28"/>
          <w:lang w:val="sr-Cyrl-CS"/>
        </w:rPr>
      </w:pPr>
    </w:p>
    <w:p w:rsidR="004C04A7" w:rsidRDefault="008C746D" w:rsidP="001E2259">
      <w:pPr>
        <w:ind w:firstLine="720"/>
        <w:jc w:val="both"/>
        <w:rPr>
          <w:lang w:val="sr-Cyrl-CS"/>
        </w:rPr>
      </w:pPr>
      <w:r w:rsidRPr="004A7936">
        <w:rPr>
          <w:lang w:val="sr-Cyrl-CS"/>
        </w:rPr>
        <w:t xml:space="preserve">Желимо да сваком детету на територији општине </w:t>
      </w:r>
      <w:r w:rsidR="00001885">
        <w:rPr>
          <w:lang w:val="sr-Cyrl-CS"/>
        </w:rPr>
        <w:t>Љубовија</w:t>
      </w:r>
      <w:r w:rsidRPr="004A7936">
        <w:rPr>
          <w:lang w:val="sr-Cyrl-CS"/>
        </w:rPr>
        <w:t xml:space="preserve"> обезбедимо здраво</w:t>
      </w:r>
      <w:r w:rsidR="004C04A7">
        <w:rPr>
          <w:lang w:val="sr-Cyrl-CS"/>
        </w:rPr>
        <w:t xml:space="preserve"> и квалитетно </w:t>
      </w:r>
      <w:r w:rsidRPr="004A7936">
        <w:rPr>
          <w:lang w:val="sr-Cyrl-CS"/>
        </w:rPr>
        <w:t xml:space="preserve"> одрастање и доступност вртића кроз увођење нових</w:t>
      </w:r>
      <w:r w:rsidR="004C04A7">
        <w:rPr>
          <w:lang w:val="sr-Cyrl-CS"/>
        </w:rPr>
        <w:t>, различитих</w:t>
      </w:r>
      <w:r w:rsidRPr="004A7936">
        <w:rPr>
          <w:lang w:val="sr-Cyrl-CS"/>
        </w:rPr>
        <w:t xml:space="preserve"> програма и унапређење постојећих</w:t>
      </w:r>
      <w:r w:rsidR="004C04A7">
        <w:rPr>
          <w:lang w:val="sr-Cyrl-CS"/>
        </w:rPr>
        <w:t xml:space="preserve">. Имамо визију да спроводимо заједничке активности у партнерским односу са родитељима, децом и релевантим институцијама. </w:t>
      </w:r>
    </w:p>
    <w:p w:rsidR="008C746D" w:rsidRDefault="008C746D" w:rsidP="008C746D">
      <w:pPr>
        <w:jc w:val="both"/>
        <w:rPr>
          <w:lang w:val="sr-Cyrl-CS"/>
        </w:rPr>
      </w:pPr>
    </w:p>
    <w:p w:rsidR="008C746D" w:rsidRDefault="008C746D" w:rsidP="00BE23B9">
      <w:pPr>
        <w:pStyle w:val="ListParagraph"/>
        <w:numPr>
          <w:ilvl w:val="0"/>
          <w:numId w:val="36"/>
        </w:numPr>
        <w:jc w:val="center"/>
        <w:rPr>
          <w:b/>
          <w:sz w:val="28"/>
          <w:szCs w:val="28"/>
          <w:lang w:val="sr-Cyrl-CS"/>
        </w:rPr>
      </w:pPr>
      <w:r w:rsidRPr="00001885">
        <w:rPr>
          <w:b/>
          <w:sz w:val="28"/>
          <w:szCs w:val="28"/>
          <w:lang w:val="sr-Cyrl-CS"/>
        </w:rPr>
        <w:t>ЦИЉ</w:t>
      </w:r>
    </w:p>
    <w:p w:rsidR="008C746D" w:rsidRPr="00BE4E39" w:rsidRDefault="008C746D" w:rsidP="008C746D">
      <w:pPr>
        <w:jc w:val="both"/>
        <w:rPr>
          <w:b/>
          <w:lang w:val="sr-Cyrl-CS"/>
        </w:rPr>
      </w:pPr>
    </w:p>
    <w:p w:rsidR="00546247" w:rsidRDefault="00546247" w:rsidP="008C746D">
      <w:pPr>
        <w:jc w:val="both"/>
        <w:rPr>
          <w:b/>
          <w:lang w:val="sr-Cyrl-CS"/>
        </w:rPr>
      </w:pPr>
      <w:r w:rsidRPr="00BE4E39">
        <w:rPr>
          <w:b/>
          <w:lang w:val="sr-Cyrl-CS"/>
        </w:rPr>
        <w:t>ОПШТИ ЦИЉ:</w:t>
      </w:r>
    </w:p>
    <w:p w:rsidR="00BF086F" w:rsidRPr="00BE4E39" w:rsidRDefault="00BF086F" w:rsidP="008C746D">
      <w:pPr>
        <w:jc w:val="both"/>
        <w:rPr>
          <w:b/>
          <w:lang w:val="sr-Cyrl-CS"/>
        </w:rPr>
      </w:pPr>
    </w:p>
    <w:p w:rsidR="008C746D" w:rsidRPr="00001885" w:rsidRDefault="00001885" w:rsidP="001E2259">
      <w:pPr>
        <w:ind w:firstLine="720"/>
        <w:jc w:val="both"/>
      </w:pPr>
      <w:r w:rsidRPr="00001885">
        <w:t>Унапређивање квалитета живота деце предшколског узраста и њихових породица кроз укључивање у систем предшколског васпи</w:t>
      </w:r>
      <w:r>
        <w:t>т</w:t>
      </w:r>
      <w:r w:rsidRPr="00001885">
        <w:t xml:space="preserve">ања и образовања </w:t>
      </w:r>
      <w:r w:rsidR="008C746D">
        <w:rPr>
          <w:lang w:val="sr-Cyrl-CS"/>
        </w:rPr>
        <w:t xml:space="preserve">у периоду од 2020-2025. године на територији општине </w:t>
      </w:r>
      <w:r>
        <w:rPr>
          <w:lang w:val="sr-Cyrl-CS"/>
        </w:rPr>
        <w:t>Љубовија</w:t>
      </w:r>
      <w:r w:rsidR="008C746D">
        <w:rPr>
          <w:lang w:val="sr-Cyrl-CS"/>
        </w:rPr>
        <w:t xml:space="preserve">. </w:t>
      </w:r>
    </w:p>
    <w:p w:rsidR="00546247" w:rsidRPr="00BE4E39" w:rsidRDefault="00546247" w:rsidP="008C746D">
      <w:pPr>
        <w:jc w:val="both"/>
        <w:rPr>
          <w:b/>
          <w:lang w:val="sr-Cyrl-CS"/>
        </w:rPr>
      </w:pPr>
    </w:p>
    <w:p w:rsidR="008C746D" w:rsidRDefault="00546247" w:rsidP="008C746D">
      <w:pPr>
        <w:jc w:val="both"/>
        <w:rPr>
          <w:b/>
          <w:lang w:val="sr-Cyrl-CS"/>
        </w:rPr>
      </w:pPr>
      <w:r w:rsidRPr="00BE4E39">
        <w:rPr>
          <w:b/>
          <w:lang w:val="sr-Cyrl-CS"/>
        </w:rPr>
        <w:t>СПЕЦИФИЧНИ ЦИЉЕВИ:</w:t>
      </w:r>
    </w:p>
    <w:p w:rsidR="00FF79A1" w:rsidRDefault="00FF79A1" w:rsidP="008C746D">
      <w:pPr>
        <w:jc w:val="both"/>
        <w:rPr>
          <w:b/>
          <w:lang w:val="sr-Cyrl-CS"/>
        </w:rPr>
      </w:pPr>
    </w:p>
    <w:tbl>
      <w:tblPr>
        <w:tblStyle w:val="TableGrid"/>
        <w:tblW w:w="0" w:type="auto"/>
        <w:tblLook w:val="04A0"/>
      </w:tblPr>
      <w:tblGrid>
        <w:gridCol w:w="12950"/>
      </w:tblGrid>
      <w:tr w:rsidR="00FF79A1" w:rsidTr="00FF79A1">
        <w:tc>
          <w:tcPr>
            <w:tcW w:w="12950" w:type="dxa"/>
          </w:tcPr>
          <w:p w:rsidR="00FF79A1" w:rsidRDefault="00FF79A1" w:rsidP="008C746D">
            <w:pPr>
              <w:jc w:val="both"/>
              <w:rPr>
                <w:b/>
                <w:bCs/>
                <w:color w:val="000000"/>
                <w:szCs w:val="22"/>
              </w:rPr>
            </w:pPr>
            <w:r w:rsidRPr="00FF79A1">
              <w:rPr>
                <w:b/>
                <w:lang w:val="sr-Cyrl-CS"/>
              </w:rPr>
              <w:t>СПЕЦИФИЧНИ ЦИЉ</w:t>
            </w:r>
            <w:r>
              <w:rPr>
                <w:b/>
                <w:lang w:val="sr-Cyrl-CS"/>
              </w:rPr>
              <w:t>:</w:t>
            </w:r>
            <w:r w:rsidRPr="00FF79A1">
              <w:rPr>
                <w:b/>
                <w:lang w:val="sr-Cyrl-CS"/>
              </w:rPr>
              <w:t xml:space="preserve"> 1</w:t>
            </w:r>
            <w:r>
              <w:rPr>
                <w:b/>
                <w:lang w:val="sr-Cyrl-CS"/>
              </w:rPr>
              <w:t>.</w:t>
            </w:r>
            <w:r w:rsidRPr="00FF79A1">
              <w:rPr>
                <w:b/>
                <w:bCs/>
                <w:color w:val="000000"/>
                <w:szCs w:val="22"/>
              </w:rPr>
              <w:t>Побољшање услова за боравак деце у ПУ у седишту и у издвојеним одељењима</w:t>
            </w:r>
          </w:p>
          <w:p w:rsidR="00FF79A1" w:rsidRPr="00FF79A1" w:rsidRDefault="00FF79A1" w:rsidP="008C746D">
            <w:pPr>
              <w:jc w:val="both"/>
              <w:rPr>
                <w:b/>
                <w:lang w:val="sr-Cyrl-CS"/>
              </w:rPr>
            </w:pPr>
          </w:p>
        </w:tc>
      </w:tr>
      <w:tr w:rsidR="00FF79A1" w:rsidTr="00FF79A1">
        <w:tc>
          <w:tcPr>
            <w:tcW w:w="12950" w:type="dxa"/>
          </w:tcPr>
          <w:p w:rsidR="00FF79A1" w:rsidRPr="009B48D5" w:rsidRDefault="00FF79A1" w:rsidP="008C746D">
            <w:pPr>
              <w:pStyle w:val="ListParagraph"/>
              <w:numPr>
                <w:ilvl w:val="0"/>
                <w:numId w:val="47"/>
              </w:numPr>
              <w:jc w:val="both"/>
              <w:rPr>
                <w:bCs/>
                <w:color w:val="000000"/>
              </w:rPr>
            </w:pPr>
            <w:r w:rsidRPr="009B48D5">
              <w:rPr>
                <w:bCs/>
                <w:color w:val="000000"/>
              </w:rPr>
              <w:t>МЕРА 1.1: Проширење  просторног капацитета установе</w:t>
            </w:r>
          </w:p>
        </w:tc>
      </w:tr>
    </w:tbl>
    <w:p w:rsidR="00FF79A1" w:rsidRDefault="00FF79A1" w:rsidP="008C746D">
      <w:pPr>
        <w:jc w:val="both"/>
        <w:rPr>
          <w:bCs/>
          <w:color w:val="000000"/>
          <w:szCs w:val="22"/>
        </w:rPr>
      </w:pPr>
    </w:p>
    <w:tbl>
      <w:tblPr>
        <w:tblStyle w:val="TableGrid"/>
        <w:tblW w:w="0" w:type="auto"/>
        <w:tblLook w:val="04A0"/>
      </w:tblPr>
      <w:tblGrid>
        <w:gridCol w:w="12950"/>
      </w:tblGrid>
      <w:tr w:rsidR="00FF79A1" w:rsidTr="00FF79A1">
        <w:tc>
          <w:tcPr>
            <w:tcW w:w="12950" w:type="dxa"/>
          </w:tcPr>
          <w:p w:rsidR="00FF79A1" w:rsidRDefault="00FF79A1" w:rsidP="008C746D">
            <w:pPr>
              <w:jc w:val="both"/>
              <w:rPr>
                <w:b/>
                <w:bCs/>
                <w:color w:val="000000"/>
              </w:rPr>
            </w:pPr>
            <w:r w:rsidRPr="00FF79A1">
              <w:rPr>
                <w:b/>
                <w:bCs/>
                <w:color w:val="000000"/>
              </w:rPr>
              <w:t>СПЕЦИФИЧНИ ЦИЉ: 2. Повећање обухвата деце узраста од 1,5 - 5,5 година за 30%  (што је око 50 деце наведеног узраста) у периоду од  годину дана након проширења капацитета установе</w:t>
            </w:r>
          </w:p>
          <w:p w:rsidR="00FF79A1" w:rsidRPr="00FF79A1" w:rsidRDefault="00FF79A1" w:rsidP="008C746D">
            <w:pPr>
              <w:jc w:val="both"/>
              <w:rPr>
                <w:bCs/>
                <w:color w:val="000000"/>
              </w:rPr>
            </w:pPr>
          </w:p>
        </w:tc>
      </w:tr>
      <w:tr w:rsidR="00FF79A1" w:rsidTr="00FF79A1">
        <w:tc>
          <w:tcPr>
            <w:tcW w:w="12950" w:type="dxa"/>
          </w:tcPr>
          <w:p w:rsidR="00FF79A1" w:rsidRPr="009B48D5" w:rsidRDefault="00FF79A1" w:rsidP="008C746D">
            <w:pPr>
              <w:pStyle w:val="ListParagraph"/>
              <w:numPr>
                <w:ilvl w:val="0"/>
                <w:numId w:val="47"/>
              </w:numPr>
              <w:jc w:val="both"/>
              <w:rPr>
                <w:bCs/>
                <w:color w:val="000000"/>
              </w:rPr>
            </w:pPr>
            <w:r w:rsidRPr="009B48D5">
              <w:rPr>
                <w:bCs/>
                <w:color w:val="000000"/>
              </w:rPr>
              <w:t>МЕРА 2.1: Успостављање система прикупљања података о броју деце предшколског узраста на територији општине Љубовија у складу са Законом о заштити података о личности</w:t>
            </w:r>
          </w:p>
        </w:tc>
      </w:tr>
      <w:tr w:rsidR="00FF79A1" w:rsidTr="00FF79A1">
        <w:tc>
          <w:tcPr>
            <w:tcW w:w="12950" w:type="dxa"/>
          </w:tcPr>
          <w:p w:rsidR="00FF79A1" w:rsidRPr="009B48D5" w:rsidRDefault="00FF79A1" w:rsidP="008C746D">
            <w:pPr>
              <w:pStyle w:val="ListParagraph"/>
              <w:numPr>
                <w:ilvl w:val="0"/>
                <w:numId w:val="47"/>
              </w:numPr>
              <w:jc w:val="both"/>
              <w:rPr>
                <w:bCs/>
                <w:color w:val="000000"/>
              </w:rPr>
            </w:pPr>
            <w:r w:rsidRPr="009B48D5">
              <w:rPr>
                <w:bCs/>
                <w:color w:val="000000"/>
              </w:rPr>
              <w:t>МЕРА 2.2. Подстицање родитеља да своју децу укључе у ПВО</w:t>
            </w:r>
          </w:p>
        </w:tc>
      </w:tr>
    </w:tbl>
    <w:p w:rsidR="009B48D5" w:rsidRDefault="009B48D5" w:rsidP="008C746D">
      <w:pPr>
        <w:jc w:val="both"/>
      </w:pPr>
    </w:p>
    <w:tbl>
      <w:tblPr>
        <w:tblStyle w:val="TableGrid"/>
        <w:tblW w:w="0" w:type="auto"/>
        <w:tblLook w:val="04A0"/>
      </w:tblPr>
      <w:tblGrid>
        <w:gridCol w:w="12950"/>
      </w:tblGrid>
      <w:tr w:rsidR="009B48D5" w:rsidTr="009B48D5">
        <w:tc>
          <w:tcPr>
            <w:tcW w:w="12950" w:type="dxa"/>
          </w:tcPr>
          <w:p w:rsidR="009B48D5" w:rsidRDefault="009B48D5" w:rsidP="008C746D">
            <w:pPr>
              <w:jc w:val="both"/>
              <w:rPr>
                <w:b/>
                <w:bCs/>
                <w:color w:val="000000"/>
              </w:rPr>
            </w:pPr>
            <w:r w:rsidRPr="009B48D5">
              <w:rPr>
                <w:b/>
                <w:bCs/>
                <w:color w:val="000000"/>
              </w:rPr>
              <w:t>СПЕЦИФИЧНИ ЦИЉ:</w:t>
            </w:r>
            <w:r>
              <w:rPr>
                <w:b/>
                <w:bCs/>
                <w:color w:val="000000"/>
              </w:rPr>
              <w:t xml:space="preserve"> 3. Унапредити квалитет услуга з</w:t>
            </w:r>
            <w:r w:rsidRPr="009B48D5">
              <w:rPr>
                <w:b/>
                <w:bCs/>
                <w:color w:val="000000"/>
              </w:rPr>
              <w:t>а децу која похађају ПУ</w:t>
            </w:r>
          </w:p>
          <w:p w:rsidR="009B48D5" w:rsidRPr="009B48D5" w:rsidRDefault="009B48D5" w:rsidP="008C746D">
            <w:pPr>
              <w:jc w:val="both"/>
            </w:pPr>
          </w:p>
        </w:tc>
      </w:tr>
      <w:tr w:rsidR="009B48D5" w:rsidTr="009B48D5">
        <w:tc>
          <w:tcPr>
            <w:tcW w:w="12950" w:type="dxa"/>
          </w:tcPr>
          <w:p w:rsidR="009B48D5" w:rsidRPr="009B48D5" w:rsidRDefault="009B48D5" w:rsidP="008C746D">
            <w:pPr>
              <w:pStyle w:val="ListParagraph"/>
              <w:numPr>
                <w:ilvl w:val="0"/>
                <w:numId w:val="48"/>
              </w:numPr>
              <w:jc w:val="both"/>
              <w:rPr>
                <w:bCs/>
                <w:color w:val="000000"/>
              </w:rPr>
            </w:pPr>
            <w:r w:rsidRPr="009B48D5">
              <w:rPr>
                <w:bCs/>
                <w:color w:val="000000"/>
              </w:rPr>
              <w:t>МЕРА 3.1. Стручно усавршавање запослених у предшколској установи</w:t>
            </w:r>
          </w:p>
        </w:tc>
      </w:tr>
      <w:tr w:rsidR="009B48D5" w:rsidTr="009B48D5">
        <w:tc>
          <w:tcPr>
            <w:tcW w:w="12950" w:type="dxa"/>
          </w:tcPr>
          <w:p w:rsidR="009B48D5" w:rsidRPr="009B48D5" w:rsidRDefault="009B48D5" w:rsidP="009B48D5">
            <w:pPr>
              <w:pStyle w:val="ListParagraph"/>
              <w:numPr>
                <w:ilvl w:val="0"/>
                <w:numId w:val="48"/>
              </w:numPr>
              <w:rPr>
                <w:bCs/>
                <w:color w:val="000000"/>
              </w:rPr>
            </w:pPr>
            <w:r w:rsidRPr="009B48D5">
              <w:rPr>
                <w:bCs/>
                <w:color w:val="000000"/>
              </w:rPr>
              <w:t>МЕРА 3.2. Ангажовање стручних сарадника (логопед, педагог и психолог)</w:t>
            </w:r>
          </w:p>
        </w:tc>
      </w:tr>
    </w:tbl>
    <w:p w:rsidR="009B48D5" w:rsidRDefault="009B48D5" w:rsidP="008C746D">
      <w:pPr>
        <w:jc w:val="both"/>
      </w:pPr>
    </w:p>
    <w:tbl>
      <w:tblPr>
        <w:tblStyle w:val="TableGrid"/>
        <w:tblW w:w="0" w:type="auto"/>
        <w:tblLook w:val="04A0"/>
      </w:tblPr>
      <w:tblGrid>
        <w:gridCol w:w="12950"/>
      </w:tblGrid>
      <w:tr w:rsidR="009B48D5" w:rsidTr="009B48D5">
        <w:tc>
          <w:tcPr>
            <w:tcW w:w="12950" w:type="dxa"/>
          </w:tcPr>
          <w:p w:rsidR="009B48D5" w:rsidRDefault="009B48D5" w:rsidP="008C746D">
            <w:pPr>
              <w:jc w:val="both"/>
              <w:rPr>
                <w:b/>
                <w:bCs/>
                <w:color w:val="000000"/>
              </w:rPr>
            </w:pPr>
            <w:r w:rsidRPr="009B48D5">
              <w:rPr>
                <w:b/>
                <w:bCs/>
                <w:color w:val="000000"/>
              </w:rPr>
              <w:t>СПЕЦИФИЧНИ ЦИЉ: 4. Обезбедити веће учешће родитеља у раду ПУ и на нивоу заједнице</w:t>
            </w:r>
            <w:r w:rsidRPr="009B48D5">
              <w:rPr>
                <w:b/>
                <w:bCs/>
                <w:color w:val="000000"/>
              </w:rPr>
              <w:br w:type="page"/>
            </w:r>
          </w:p>
          <w:p w:rsidR="009B48D5" w:rsidRPr="009B48D5" w:rsidRDefault="009B48D5" w:rsidP="008C746D">
            <w:pPr>
              <w:jc w:val="both"/>
            </w:pPr>
          </w:p>
        </w:tc>
      </w:tr>
      <w:tr w:rsidR="009B48D5" w:rsidTr="009B48D5">
        <w:tc>
          <w:tcPr>
            <w:tcW w:w="12950" w:type="dxa"/>
          </w:tcPr>
          <w:p w:rsidR="009B48D5" w:rsidRPr="009B48D5" w:rsidRDefault="009B48D5" w:rsidP="008C746D">
            <w:pPr>
              <w:pStyle w:val="ListParagraph"/>
              <w:numPr>
                <w:ilvl w:val="0"/>
                <w:numId w:val="49"/>
              </w:numPr>
              <w:jc w:val="both"/>
              <w:rPr>
                <w:bCs/>
                <w:color w:val="000000"/>
              </w:rPr>
            </w:pPr>
            <w:r w:rsidRPr="009B48D5">
              <w:rPr>
                <w:bCs/>
                <w:color w:val="000000"/>
              </w:rPr>
              <w:t>МЕРА 4.1. Оснаживање родитеља на нивоу општине за подршку ПВО</w:t>
            </w:r>
          </w:p>
        </w:tc>
      </w:tr>
    </w:tbl>
    <w:p w:rsidR="00001885" w:rsidRDefault="00001885" w:rsidP="008C746D">
      <w:pPr>
        <w:jc w:val="both"/>
        <w:rPr>
          <w:lang w:val="sr-Cyrl-CS"/>
        </w:rPr>
        <w:sectPr w:rsidR="00001885" w:rsidSect="008A1EF5">
          <w:footerReference w:type="first" r:id="rId9"/>
          <w:pgSz w:w="15840" w:h="12240" w:orient="landscape"/>
          <w:pgMar w:top="474" w:right="1440" w:bottom="1440" w:left="1440" w:header="720" w:footer="720" w:gutter="0"/>
          <w:cols w:space="720"/>
          <w:docGrid w:linePitch="360"/>
        </w:sectPr>
      </w:pPr>
    </w:p>
    <w:tbl>
      <w:tblPr>
        <w:tblW w:w="14743" w:type="dxa"/>
        <w:tblInd w:w="-861" w:type="dxa"/>
        <w:tblLayout w:type="fixed"/>
        <w:tblLook w:val="04A0"/>
      </w:tblPr>
      <w:tblGrid>
        <w:gridCol w:w="1678"/>
        <w:gridCol w:w="47"/>
        <w:gridCol w:w="3119"/>
        <w:gridCol w:w="968"/>
        <w:gridCol w:w="1560"/>
        <w:gridCol w:w="377"/>
        <w:gridCol w:w="72"/>
        <w:gridCol w:w="1393"/>
        <w:gridCol w:w="308"/>
        <w:gridCol w:w="1535"/>
        <w:gridCol w:w="591"/>
        <w:gridCol w:w="1110"/>
        <w:gridCol w:w="24"/>
        <w:gridCol w:w="1961"/>
      </w:tblGrid>
      <w:tr w:rsidR="00C81109" w:rsidRPr="00677A1B" w:rsidTr="00F457A0">
        <w:trPr>
          <w:trHeight w:val="447"/>
        </w:trPr>
        <w:tc>
          <w:tcPr>
            <w:tcW w:w="14743" w:type="dxa"/>
            <w:gridSpan w:val="14"/>
            <w:vMerge w:val="restart"/>
            <w:tcBorders>
              <w:top w:val="single" w:sz="8" w:space="0" w:color="auto"/>
              <w:left w:val="single" w:sz="8" w:space="0" w:color="auto"/>
              <w:bottom w:val="single" w:sz="4" w:space="0" w:color="auto"/>
              <w:right w:val="single" w:sz="8" w:space="0" w:color="000000"/>
            </w:tcBorders>
            <w:shd w:val="clear" w:color="auto" w:fill="F7CAAC" w:themeFill="accent2" w:themeFillTint="66"/>
            <w:vAlign w:val="center"/>
            <w:hideMark/>
          </w:tcPr>
          <w:p w:rsidR="00C81109" w:rsidRPr="005F3CD9" w:rsidRDefault="00C81109" w:rsidP="006A6F72">
            <w:pPr>
              <w:jc w:val="center"/>
              <w:rPr>
                <w:b/>
                <w:bCs/>
                <w:color w:val="000000"/>
              </w:rPr>
            </w:pPr>
            <w:r w:rsidRPr="005F3CD9">
              <w:rPr>
                <w:b/>
                <w:bCs/>
                <w:color w:val="000000"/>
              </w:rPr>
              <w:lastRenderedPageBreak/>
              <w:t>СПЕЦИФИЧНИ ЦИЉ: 1 . Побољшање услова за боравак деце у ПУ у седишту и у издвојеним одељењима</w:t>
            </w:r>
          </w:p>
        </w:tc>
      </w:tr>
      <w:tr w:rsidR="00C81109" w:rsidRPr="00677A1B" w:rsidTr="00F457A0">
        <w:trPr>
          <w:trHeight w:val="458"/>
        </w:trPr>
        <w:tc>
          <w:tcPr>
            <w:tcW w:w="14743" w:type="dxa"/>
            <w:gridSpan w:val="14"/>
            <w:vMerge/>
            <w:tcBorders>
              <w:left w:val="single" w:sz="8" w:space="0" w:color="auto"/>
              <w:bottom w:val="single" w:sz="4" w:space="0" w:color="auto"/>
              <w:right w:val="single" w:sz="8" w:space="0" w:color="000000"/>
            </w:tcBorders>
            <w:shd w:val="clear" w:color="auto" w:fill="F7CAAC" w:themeFill="accent2" w:themeFillTint="66"/>
            <w:vAlign w:val="center"/>
            <w:hideMark/>
          </w:tcPr>
          <w:p w:rsidR="00C81109" w:rsidRPr="006A6F72" w:rsidRDefault="00C81109" w:rsidP="00C81109">
            <w:pPr>
              <w:rPr>
                <w:b/>
                <w:bCs/>
                <w:color w:val="000000"/>
              </w:rPr>
            </w:pPr>
          </w:p>
        </w:tc>
      </w:tr>
      <w:tr w:rsidR="00C81109" w:rsidRPr="00677A1B" w:rsidTr="00F457A0">
        <w:trPr>
          <w:trHeight w:val="315"/>
        </w:trPr>
        <w:tc>
          <w:tcPr>
            <w:tcW w:w="14743" w:type="dxa"/>
            <w:gridSpan w:val="14"/>
            <w:tcBorders>
              <w:top w:val="single" w:sz="4" w:space="0" w:color="auto"/>
              <w:left w:val="single" w:sz="8" w:space="0" w:color="auto"/>
              <w:bottom w:val="single" w:sz="4" w:space="0" w:color="auto"/>
              <w:right w:val="single" w:sz="8" w:space="0" w:color="000000"/>
            </w:tcBorders>
            <w:shd w:val="clear" w:color="auto" w:fill="C5E0B3" w:themeFill="accent6" w:themeFillTint="66"/>
            <w:vAlign w:val="center"/>
            <w:hideMark/>
          </w:tcPr>
          <w:p w:rsidR="00A470B8" w:rsidRDefault="00A470B8" w:rsidP="00C81109">
            <w:pPr>
              <w:rPr>
                <w:b/>
                <w:bCs/>
                <w:color w:val="000000"/>
              </w:rPr>
            </w:pPr>
          </w:p>
          <w:p w:rsidR="00C81109" w:rsidRDefault="00C81109" w:rsidP="00C81109">
            <w:pPr>
              <w:rPr>
                <w:b/>
                <w:bCs/>
                <w:color w:val="000000"/>
              </w:rPr>
            </w:pPr>
            <w:r w:rsidRPr="006A6F72">
              <w:rPr>
                <w:b/>
                <w:bCs/>
                <w:color w:val="000000"/>
                <w:sz w:val="22"/>
                <w:szCs w:val="22"/>
              </w:rPr>
              <w:t>МЕРА 1.1: Проширење  просторног капацитета установе</w:t>
            </w:r>
          </w:p>
          <w:p w:rsidR="00A470B8" w:rsidRPr="006A6F72" w:rsidRDefault="00A470B8" w:rsidP="00C81109">
            <w:pPr>
              <w:rPr>
                <w:b/>
                <w:bCs/>
                <w:color w:val="000000"/>
              </w:rPr>
            </w:pPr>
          </w:p>
        </w:tc>
      </w:tr>
      <w:tr w:rsidR="00F457A0" w:rsidRPr="00677A1B" w:rsidTr="00F457A0">
        <w:trPr>
          <w:trHeight w:val="447"/>
        </w:trPr>
        <w:tc>
          <w:tcPr>
            <w:tcW w:w="1725"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РЕЗУЛТАТ:</w:t>
            </w:r>
          </w:p>
        </w:tc>
        <w:tc>
          <w:tcPr>
            <w:tcW w:w="3119"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АКТИВНОСТИ</w:t>
            </w:r>
          </w:p>
        </w:tc>
        <w:tc>
          <w:tcPr>
            <w:tcW w:w="2977" w:type="dxa"/>
            <w:gridSpan w:val="4"/>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ИНДИКАТОРИ</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ИЗДВОЈЕНИ РЕСУРСИ</w:t>
            </w:r>
          </w:p>
        </w:tc>
        <w:tc>
          <w:tcPr>
            <w:tcW w:w="2126"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НЕОБЕЗБЕЂЕНИ РЕСУРСИ</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ВРЕМЕ</w:t>
            </w:r>
          </w:p>
        </w:tc>
        <w:tc>
          <w:tcPr>
            <w:tcW w:w="1961"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8A1EF5" w:rsidRPr="006A6F72" w:rsidRDefault="008A1EF5" w:rsidP="006E6D55">
            <w:pPr>
              <w:jc w:val="center"/>
              <w:rPr>
                <w:b/>
                <w:bCs/>
                <w:color w:val="000000"/>
              </w:rPr>
            </w:pPr>
            <w:r w:rsidRPr="006A6F72">
              <w:rPr>
                <w:b/>
                <w:bCs/>
                <w:color w:val="000000"/>
                <w:sz w:val="22"/>
                <w:szCs w:val="22"/>
              </w:rPr>
              <w:t>РЕАЛИЗАТОРИ</w:t>
            </w:r>
          </w:p>
        </w:tc>
      </w:tr>
      <w:tr w:rsidR="00F457A0" w:rsidRPr="00677A1B" w:rsidTr="00F457A0">
        <w:trPr>
          <w:trHeight w:val="630"/>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6E6D55">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2977" w:type="dxa"/>
            <w:gridSpan w:val="4"/>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r>
      <w:tr w:rsidR="00F457A0"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2977" w:type="dxa"/>
            <w:gridSpan w:val="4"/>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r>
      <w:tr w:rsidR="00F457A0" w:rsidRPr="00677A1B" w:rsidTr="00F457A0">
        <w:trPr>
          <w:trHeight w:val="458"/>
        </w:trPr>
        <w:tc>
          <w:tcPr>
            <w:tcW w:w="1725" w:type="dxa"/>
            <w:gridSpan w:val="2"/>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2977" w:type="dxa"/>
            <w:gridSpan w:val="4"/>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C81109" w:rsidRPr="006A6F72" w:rsidRDefault="00C81109" w:rsidP="00C81109">
            <w:pPr>
              <w:rPr>
                <w:b/>
                <w:bCs/>
                <w:color w:val="000000"/>
              </w:rPr>
            </w:pPr>
          </w:p>
        </w:tc>
      </w:tr>
      <w:tr w:rsidR="00F457A0" w:rsidRPr="00677A1B" w:rsidTr="00F457A0">
        <w:trPr>
          <w:trHeight w:val="934"/>
        </w:trPr>
        <w:tc>
          <w:tcPr>
            <w:tcW w:w="1725" w:type="dxa"/>
            <w:gridSpan w:val="2"/>
            <w:vMerge w:val="restart"/>
            <w:tcBorders>
              <w:top w:val="single" w:sz="4" w:space="0" w:color="auto"/>
              <w:left w:val="single" w:sz="4" w:space="0" w:color="auto"/>
              <w:right w:val="single" w:sz="4" w:space="0" w:color="auto"/>
            </w:tcBorders>
            <w:shd w:val="clear" w:color="auto" w:fill="auto"/>
            <w:vAlign w:val="center"/>
            <w:hideMark/>
          </w:tcPr>
          <w:p w:rsidR="00F00ABA" w:rsidRPr="006A6F72" w:rsidRDefault="00F00ABA" w:rsidP="00A470B8">
            <w:pPr>
              <w:jc w:val="center"/>
              <w:rPr>
                <w:b/>
                <w:bCs/>
                <w:color w:val="000000"/>
              </w:rPr>
            </w:pPr>
            <w:r w:rsidRPr="006A6F72">
              <w:rPr>
                <w:b/>
                <w:bCs/>
                <w:color w:val="000000"/>
                <w:sz w:val="22"/>
                <w:szCs w:val="22"/>
              </w:rPr>
              <w:t>Зграда установе је проширена у складу са пројектом</w:t>
            </w:r>
          </w:p>
        </w:tc>
        <w:tc>
          <w:tcPr>
            <w:tcW w:w="3119" w:type="dxa"/>
            <w:tcBorders>
              <w:top w:val="nil"/>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1.1.1. Расписивање јавне набавке за израду пројекта проширења вртића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Јавна набавка је расписана</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Буџет општине Љубовија</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F00ABA" w:rsidRPr="006A6F72" w:rsidRDefault="00F00ABA" w:rsidP="00C7252A">
            <w:pPr>
              <w:rPr>
                <w:b/>
                <w:bCs/>
                <w:color w:val="000000"/>
              </w:rPr>
            </w:pPr>
            <w:r w:rsidRPr="006A6F72">
              <w:rPr>
                <w:b/>
                <w:bCs/>
                <w:color w:val="000000"/>
                <w:sz w:val="22"/>
                <w:szCs w:val="22"/>
              </w:rPr>
              <w:t>/</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F00ABA" w:rsidRPr="006A6F72" w:rsidRDefault="00F00ABA" w:rsidP="00C7252A">
            <w:pPr>
              <w:rPr>
                <w:b/>
                <w:bCs/>
                <w:color w:val="000000"/>
              </w:rPr>
            </w:pPr>
            <w:r w:rsidRPr="006A6F72">
              <w:rPr>
                <w:b/>
                <w:bCs/>
                <w:color w:val="000000"/>
                <w:sz w:val="22"/>
                <w:szCs w:val="22"/>
              </w:rPr>
              <w:t>2020. година</w:t>
            </w:r>
          </w:p>
        </w:tc>
        <w:tc>
          <w:tcPr>
            <w:tcW w:w="1961" w:type="dxa"/>
            <w:tcBorders>
              <w:top w:val="single" w:sz="4" w:space="0" w:color="auto"/>
              <w:left w:val="nil"/>
              <w:bottom w:val="single" w:sz="4" w:space="0" w:color="auto"/>
              <w:right w:val="single" w:sz="4" w:space="0" w:color="auto"/>
            </w:tcBorders>
            <w:shd w:val="clear" w:color="auto" w:fill="auto"/>
            <w:noWrap/>
            <w:hideMark/>
          </w:tcPr>
          <w:p w:rsidR="00F00ABA" w:rsidRPr="006A6F72" w:rsidRDefault="00F00ABA" w:rsidP="00C7252A">
            <w:pPr>
              <w:rPr>
                <w:b/>
                <w:bCs/>
                <w:color w:val="000000"/>
              </w:rPr>
            </w:pPr>
            <w:r w:rsidRPr="006A6F72">
              <w:rPr>
                <w:b/>
                <w:bCs/>
                <w:color w:val="000000"/>
                <w:sz w:val="22"/>
                <w:szCs w:val="22"/>
              </w:rPr>
              <w:t>ЈЛС</w:t>
            </w:r>
          </w:p>
        </w:tc>
      </w:tr>
      <w:tr w:rsidR="00F457A0" w:rsidRPr="00677A1B" w:rsidTr="00F457A0">
        <w:trPr>
          <w:trHeight w:val="974"/>
        </w:trPr>
        <w:tc>
          <w:tcPr>
            <w:tcW w:w="1725" w:type="dxa"/>
            <w:gridSpan w:val="2"/>
            <w:vMerge/>
            <w:tcBorders>
              <w:left w:val="single" w:sz="4" w:space="0" w:color="auto"/>
              <w:right w:val="single" w:sz="4" w:space="0" w:color="auto"/>
            </w:tcBorders>
            <w:vAlign w:val="center"/>
            <w:hideMark/>
          </w:tcPr>
          <w:p w:rsidR="00F00ABA" w:rsidRPr="006A6F72" w:rsidRDefault="00F00ABA" w:rsidP="00C81109">
            <w:pPr>
              <w:rPr>
                <w:b/>
                <w:bCs/>
                <w:color w:val="000000"/>
              </w:rPr>
            </w:pPr>
          </w:p>
        </w:tc>
        <w:tc>
          <w:tcPr>
            <w:tcW w:w="3119" w:type="dxa"/>
            <w:tcBorders>
              <w:top w:val="nil"/>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1.1.2. Израда пројекта за адаптацију и проширење вртића</w:t>
            </w:r>
          </w:p>
        </w:tc>
        <w:tc>
          <w:tcPr>
            <w:tcW w:w="2977" w:type="dxa"/>
            <w:gridSpan w:val="4"/>
            <w:tcBorders>
              <w:top w:val="nil"/>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Извршена примопредаја пројекта</w:t>
            </w:r>
          </w:p>
        </w:tc>
        <w:tc>
          <w:tcPr>
            <w:tcW w:w="1701" w:type="dxa"/>
            <w:gridSpan w:val="2"/>
            <w:tcBorders>
              <w:top w:val="nil"/>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Буџет општине Љубовија</w:t>
            </w:r>
          </w:p>
        </w:tc>
        <w:tc>
          <w:tcPr>
            <w:tcW w:w="2126" w:type="dxa"/>
            <w:gridSpan w:val="2"/>
            <w:tcBorders>
              <w:top w:val="nil"/>
              <w:left w:val="nil"/>
              <w:bottom w:val="single" w:sz="4" w:space="0" w:color="auto"/>
              <w:right w:val="single" w:sz="4" w:space="0" w:color="auto"/>
            </w:tcBorders>
            <w:shd w:val="clear" w:color="auto" w:fill="auto"/>
            <w:noWrap/>
            <w:vAlign w:val="center"/>
            <w:hideMark/>
          </w:tcPr>
          <w:p w:rsidR="00F00ABA" w:rsidRPr="006A6F72" w:rsidRDefault="00F00ABA" w:rsidP="00F00ABA">
            <w:pPr>
              <w:rPr>
                <w:b/>
                <w:bCs/>
                <w:color w:val="000000"/>
              </w:rPr>
            </w:pPr>
            <w:r w:rsidRPr="006A6F72">
              <w:rPr>
                <w:b/>
                <w:bCs/>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2021. године</w:t>
            </w:r>
          </w:p>
        </w:tc>
        <w:tc>
          <w:tcPr>
            <w:tcW w:w="1961" w:type="dxa"/>
            <w:tcBorders>
              <w:top w:val="nil"/>
              <w:left w:val="nil"/>
              <w:bottom w:val="single" w:sz="4" w:space="0" w:color="auto"/>
              <w:right w:val="single" w:sz="4" w:space="0" w:color="auto"/>
            </w:tcBorders>
            <w:shd w:val="clear" w:color="auto" w:fill="auto"/>
            <w:noWrap/>
            <w:hideMark/>
          </w:tcPr>
          <w:p w:rsidR="00F00ABA" w:rsidRPr="006A6F72" w:rsidRDefault="00F00ABA" w:rsidP="00C7252A">
            <w:pPr>
              <w:rPr>
                <w:b/>
                <w:bCs/>
                <w:color w:val="000000"/>
              </w:rPr>
            </w:pPr>
            <w:r w:rsidRPr="006A6F72">
              <w:rPr>
                <w:b/>
                <w:bCs/>
                <w:color w:val="000000"/>
                <w:sz w:val="22"/>
                <w:szCs w:val="22"/>
              </w:rPr>
              <w:t>ЈЛС</w:t>
            </w:r>
          </w:p>
        </w:tc>
      </w:tr>
      <w:tr w:rsidR="00F457A0" w:rsidRPr="00677A1B" w:rsidTr="00F457A0">
        <w:trPr>
          <w:trHeight w:val="975"/>
        </w:trPr>
        <w:tc>
          <w:tcPr>
            <w:tcW w:w="1725" w:type="dxa"/>
            <w:gridSpan w:val="2"/>
            <w:vMerge/>
            <w:tcBorders>
              <w:left w:val="single" w:sz="4" w:space="0" w:color="auto"/>
              <w:right w:val="single" w:sz="4" w:space="0" w:color="auto"/>
            </w:tcBorders>
            <w:vAlign w:val="center"/>
            <w:hideMark/>
          </w:tcPr>
          <w:p w:rsidR="00F00ABA" w:rsidRPr="006A6F72" w:rsidRDefault="00F00ABA" w:rsidP="00C81109">
            <w:pPr>
              <w:rPr>
                <w:b/>
                <w:bCs/>
                <w:color w:val="000000"/>
              </w:rPr>
            </w:pPr>
          </w:p>
        </w:tc>
        <w:tc>
          <w:tcPr>
            <w:tcW w:w="3119" w:type="dxa"/>
            <w:tcBorders>
              <w:top w:val="nil"/>
              <w:left w:val="nil"/>
              <w:bottom w:val="single" w:sz="4" w:space="0" w:color="auto"/>
              <w:right w:val="nil"/>
            </w:tcBorders>
            <w:shd w:val="clear" w:color="auto" w:fill="auto"/>
            <w:hideMark/>
          </w:tcPr>
          <w:p w:rsidR="00F00ABA" w:rsidRPr="006A6F72" w:rsidRDefault="00F00ABA" w:rsidP="00C7252A">
            <w:pPr>
              <w:rPr>
                <w:b/>
                <w:bCs/>
                <w:color w:val="000000"/>
              </w:rPr>
            </w:pPr>
            <w:r w:rsidRPr="006A6F72">
              <w:rPr>
                <w:b/>
                <w:bCs/>
                <w:color w:val="000000"/>
                <w:sz w:val="22"/>
                <w:szCs w:val="22"/>
              </w:rPr>
              <w:t>1.1.3. Расписивање јавне набавке за извођење радова на проширењу вртића у складу са пројектом</w:t>
            </w:r>
          </w:p>
        </w:tc>
        <w:tc>
          <w:tcPr>
            <w:tcW w:w="2977" w:type="dxa"/>
            <w:gridSpan w:val="4"/>
            <w:tcBorders>
              <w:top w:val="nil"/>
              <w:left w:val="single" w:sz="4" w:space="0" w:color="auto"/>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 xml:space="preserve">Расписана јавна навака за извођење радова                     </w:t>
            </w:r>
          </w:p>
        </w:tc>
        <w:tc>
          <w:tcPr>
            <w:tcW w:w="1701" w:type="dxa"/>
            <w:gridSpan w:val="2"/>
            <w:tcBorders>
              <w:top w:val="nil"/>
              <w:left w:val="nil"/>
              <w:bottom w:val="single" w:sz="4" w:space="0" w:color="auto"/>
              <w:right w:val="single" w:sz="4" w:space="0" w:color="auto"/>
            </w:tcBorders>
            <w:shd w:val="clear" w:color="auto" w:fill="auto"/>
            <w:noWrap/>
            <w:hideMark/>
          </w:tcPr>
          <w:p w:rsidR="00F00ABA" w:rsidRPr="006A6F72" w:rsidRDefault="00F00ABA" w:rsidP="00C7252A">
            <w:pPr>
              <w:rPr>
                <w:b/>
                <w:bCs/>
                <w:color w:val="000000"/>
              </w:rPr>
            </w:pPr>
            <w:r w:rsidRPr="006A6F72">
              <w:rPr>
                <w:b/>
                <w:bCs/>
                <w:color w:val="000000"/>
                <w:sz w:val="22"/>
                <w:szCs w:val="22"/>
              </w:rPr>
              <w:t>/</w:t>
            </w:r>
          </w:p>
        </w:tc>
        <w:tc>
          <w:tcPr>
            <w:tcW w:w="2126" w:type="dxa"/>
            <w:gridSpan w:val="2"/>
            <w:tcBorders>
              <w:top w:val="nil"/>
              <w:left w:val="nil"/>
              <w:bottom w:val="single" w:sz="4" w:space="0" w:color="auto"/>
              <w:right w:val="single" w:sz="4" w:space="0" w:color="auto"/>
            </w:tcBorders>
            <w:shd w:val="clear" w:color="auto" w:fill="auto"/>
            <w:vAlign w:val="center"/>
            <w:hideMark/>
          </w:tcPr>
          <w:p w:rsidR="00F00ABA" w:rsidRPr="006A6F72" w:rsidRDefault="00F00ABA" w:rsidP="00B329EF">
            <w:pPr>
              <w:rPr>
                <w:b/>
                <w:bCs/>
                <w:color w:val="000000"/>
              </w:rPr>
            </w:pPr>
          </w:p>
        </w:tc>
        <w:tc>
          <w:tcPr>
            <w:tcW w:w="1134" w:type="dxa"/>
            <w:gridSpan w:val="2"/>
            <w:tcBorders>
              <w:top w:val="nil"/>
              <w:left w:val="nil"/>
              <w:bottom w:val="single" w:sz="4" w:space="0" w:color="auto"/>
              <w:right w:val="single" w:sz="4" w:space="0" w:color="auto"/>
            </w:tcBorders>
            <w:shd w:val="clear" w:color="auto" w:fill="auto"/>
            <w:hideMark/>
          </w:tcPr>
          <w:p w:rsidR="00F00ABA" w:rsidRPr="006A6F72" w:rsidRDefault="00F00ABA" w:rsidP="00C7252A">
            <w:pPr>
              <w:rPr>
                <w:b/>
                <w:bCs/>
                <w:color w:val="000000"/>
              </w:rPr>
            </w:pPr>
            <w:r w:rsidRPr="006A6F72">
              <w:rPr>
                <w:b/>
                <w:bCs/>
                <w:color w:val="000000"/>
                <w:sz w:val="22"/>
                <w:szCs w:val="22"/>
              </w:rPr>
              <w:t>2021-2022. године</w:t>
            </w:r>
          </w:p>
        </w:tc>
        <w:tc>
          <w:tcPr>
            <w:tcW w:w="1961" w:type="dxa"/>
            <w:tcBorders>
              <w:top w:val="nil"/>
              <w:left w:val="nil"/>
              <w:bottom w:val="single" w:sz="4" w:space="0" w:color="auto"/>
              <w:right w:val="single" w:sz="4" w:space="0" w:color="auto"/>
            </w:tcBorders>
            <w:shd w:val="clear" w:color="auto" w:fill="auto"/>
            <w:noWrap/>
            <w:hideMark/>
          </w:tcPr>
          <w:p w:rsidR="00F00ABA" w:rsidRPr="006A6F72" w:rsidRDefault="00F00ABA" w:rsidP="00C7252A">
            <w:pPr>
              <w:rPr>
                <w:b/>
                <w:bCs/>
                <w:color w:val="000000"/>
              </w:rPr>
            </w:pPr>
            <w:r w:rsidRPr="006A6F72">
              <w:rPr>
                <w:b/>
                <w:bCs/>
                <w:color w:val="000000"/>
                <w:sz w:val="22"/>
                <w:szCs w:val="22"/>
              </w:rPr>
              <w:t>ЈЛС</w:t>
            </w:r>
          </w:p>
          <w:p w:rsidR="00F00ABA" w:rsidRPr="006A6F72" w:rsidRDefault="00F00ABA" w:rsidP="00C7252A">
            <w:pPr>
              <w:rPr>
                <w:b/>
                <w:bCs/>
                <w:color w:val="000000"/>
              </w:rPr>
            </w:pPr>
          </w:p>
          <w:p w:rsidR="00F00ABA" w:rsidRPr="006A6F72" w:rsidRDefault="00F00ABA" w:rsidP="00C7252A">
            <w:pPr>
              <w:rPr>
                <w:b/>
                <w:bCs/>
                <w:color w:val="000000"/>
              </w:rPr>
            </w:pPr>
          </w:p>
          <w:p w:rsidR="00F00ABA" w:rsidRPr="006A6F72" w:rsidRDefault="00F00ABA" w:rsidP="00C7252A">
            <w:pPr>
              <w:rPr>
                <w:b/>
                <w:bCs/>
                <w:color w:val="000000"/>
              </w:rPr>
            </w:pPr>
          </w:p>
        </w:tc>
      </w:tr>
      <w:tr w:rsidR="00F457A0" w:rsidRPr="00677A1B" w:rsidTr="00F457A0">
        <w:trPr>
          <w:trHeight w:val="788"/>
        </w:trPr>
        <w:tc>
          <w:tcPr>
            <w:tcW w:w="1725" w:type="dxa"/>
            <w:gridSpan w:val="2"/>
            <w:vMerge/>
            <w:tcBorders>
              <w:left w:val="single" w:sz="4" w:space="0" w:color="auto"/>
              <w:right w:val="single" w:sz="4" w:space="0" w:color="auto"/>
            </w:tcBorders>
            <w:shd w:val="clear" w:color="auto" w:fill="auto"/>
            <w:noWrap/>
            <w:vAlign w:val="bottom"/>
            <w:hideMark/>
          </w:tcPr>
          <w:p w:rsidR="00F00ABA" w:rsidRPr="006A6F72" w:rsidRDefault="00F00ABA" w:rsidP="00C81109">
            <w:pPr>
              <w:rPr>
                <w:color w:val="000000"/>
              </w:rPr>
            </w:pPr>
          </w:p>
        </w:tc>
        <w:tc>
          <w:tcPr>
            <w:tcW w:w="3119" w:type="dxa"/>
            <w:tcBorders>
              <w:top w:val="single" w:sz="4" w:space="0" w:color="auto"/>
              <w:left w:val="nil"/>
              <w:bottom w:val="single" w:sz="4" w:space="0" w:color="auto"/>
              <w:right w:val="single" w:sz="4" w:space="0" w:color="auto"/>
            </w:tcBorders>
            <w:shd w:val="clear" w:color="auto" w:fill="auto"/>
            <w:hideMark/>
          </w:tcPr>
          <w:p w:rsidR="00F00ABA" w:rsidRPr="006A6F72" w:rsidRDefault="00F00ABA" w:rsidP="00C81109">
            <w:pPr>
              <w:rPr>
                <w:b/>
                <w:bCs/>
                <w:color w:val="000000"/>
              </w:rPr>
            </w:pPr>
            <w:r w:rsidRPr="006A6F72">
              <w:rPr>
                <w:b/>
                <w:bCs/>
                <w:color w:val="000000"/>
                <w:sz w:val="22"/>
                <w:szCs w:val="22"/>
              </w:rPr>
              <w:t>1.1.4. Радови су изведени у складу са пројектом документацијом</w:t>
            </w:r>
          </w:p>
        </w:tc>
        <w:tc>
          <w:tcPr>
            <w:tcW w:w="2977" w:type="dxa"/>
            <w:gridSpan w:val="4"/>
            <w:tcBorders>
              <w:top w:val="single" w:sz="4" w:space="0" w:color="auto"/>
              <w:left w:val="nil"/>
              <w:bottom w:val="nil"/>
              <w:right w:val="nil"/>
            </w:tcBorders>
            <w:shd w:val="clear" w:color="auto" w:fill="auto"/>
            <w:hideMark/>
          </w:tcPr>
          <w:p w:rsidR="00F00ABA" w:rsidRPr="006A6F72" w:rsidRDefault="00F00ABA" w:rsidP="00C81109">
            <w:pPr>
              <w:rPr>
                <w:b/>
                <w:bCs/>
                <w:color w:val="000000"/>
              </w:rPr>
            </w:pPr>
            <w:r w:rsidRPr="006A6F72">
              <w:rPr>
                <w:b/>
                <w:bCs/>
                <w:color w:val="000000"/>
                <w:sz w:val="22"/>
                <w:szCs w:val="22"/>
              </w:rPr>
              <w:t>Потписан је записник о примопредаји радова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0ABA" w:rsidRPr="006A6F72" w:rsidRDefault="00F00ABA" w:rsidP="00C81109">
            <w:pPr>
              <w:rPr>
                <w:b/>
                <w:bCs/>
                <w:color w:val="000000"/>
              </w:rPr>
            </w:pPr>
            <w:r w:rsidRPr="006A6F72">
              <w:rPr>
                <w:b/>
                <w:bCs/>
                <w:color w:val="000000"/>
                <w:sz w:val="22"/>
                <w:szCs w:val="22"/>
              </w:rPr>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F00ABA" w:rsidRPr="006A6F72" w:rsidRDefault="00F00ABA" w:rsidP="00B329EF">
            <w:pPr>
              <w:rPr>
                <w:b/>
                <w:bCs/>
                <w:color w:val="000000"/>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00ABA" w:rsidRPr="006A6F72" w:rsidRDefault="00F00ABA" w:rsidP="00C81109">
            <w:pPr>
              <w:rPr>
                <w:b/>
                <w:bCs/>
                <w:color w:val="000000"/>
              </w:rPr>
            </w:pPr>
            <w:r w:rsidRPr="006A6F72">
              <w:rPr>
                <w:b/>
                <w:bCs/>
                <w:color w:val="000000"/>
                <w:sz w:val="22"/>
                <w:szCs w:val="22"/>
              </w:rPr>
              <w:t>2021-2023.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F00ABA" w:rsidRPr="006A6F72" w:rsidRDefault="00F00ABA" w:rsidP="00C81109">
            <w:pPr>
              <w:rPr>
                <w:b/>
                <w:bCs/>
                <w:color w:val="000000"/>
              </w:rPr>
            </w:pPr>
            <w:r w:rsidRPr="006A6F72">
              <w:rPr>
                <w:b/>
                <w:bCs/>
                <w:color w:val="000000"/>
                <w:sz w:val="22"/>
                <w:szCs w:val="22"/>
              </w:rPr>
              <w:t>ЈЛС</w:t>
            </w:r>
          </w:p>
        </w:tc>
      </w:tr>
      <w:tr w:rsidR="00F457A0" w:rsidRPr="00677A1B" w:rsidTr="00F457A0">
        <w:trPr>
          <w:trHeight w:val="70"/>
        </w:trPr>
        <w:tc>
          <w:tcPr>
            <w:tcW w:w="1725" w:type="dxa"/>
            <w:gridSpan w:val="2"/>
            <w:vMerge/>
            <w:tcBorders>
              <w:left w:val="single" w:sz="4" w:space="0" w:color="auto"/>
              <w:bottom w:val="single" w:sz="4" w:space="0" w:color="auto"/>
              <w:right w:val="single" w:sz="4" w:space="0" w:color="auto"/>
            </w:tcBorders>
            <w:shd w:val="clear" w:color="auto" w:fill="auto"/>
            <w:noWrap/>
            <w:vAlign w:val="bottom"/>
            <w:hideMark/>
          </w:tcPr>
          <w:p w:rsidR="00F00ABA" w:rsidRPr="006A6F72" w:rsidRDefault="00F00ABA" w:rsidP="00C81109">
            <w:pPr>
              <w:rPr>
                <w:color w:val="000000"/>
              </w:rPr>
            </w:pPr>
          </w:p>
        </w:tc>
        <w:tc>
          <w:tcPr>
            <w:tcW w:w="3119" w:type="dxa"/>
            <w:tcBorders>
              <w:top w:val="nil"/>
              <w:left w:val="nil"/>
              <w:bottom w:val="single" w:sz="4" w:space="0" w:color="auto"/>
              <w:right w:val="single" w:sz="4" w:space="0" w:color="auto"/>
            </w:tcBorders>
            <w:shd w:val="clear" w:color="auto" w:fill="auto"/>
            <w:hideMark/>
          </w:tcPr>
          <w:p w:rsidR="00F00ABA" w:rsidRPr="006A6F72" w:rsidRDefault="00F00ABA" w:rsidP="00C81109">
            <w:pPr>
              <w:rPr>
                <w:b/>
                <w:bCs/>
                <w:color w:val="000000"/>
              </w:rPr>
            </w:pPr>
            <w:r w:rsidRPr="006A6F72">
              <w:rPr>
                <w:b/>
                <w:bCs/>
                <w:color w:val="000000"/>
                <w:sz w:val="22"/>
                <w:szCs w:val="22"/>
              </w:rPr>
              <w:t>1.1.5.</w:t>
            </w:r>
            <w:r w:rsidRPr="006A6F72">
              <w:rPr>
                <w:b/>
                <w:bCs/>
                <w:sz w:val="22"/>
                <w:szCs w:val="22"/>
              </w:rPr>
              <w:t xml:space="preserve">Адаптација просторија које се користе за припремни предшколски програм у издвојеним одељењима </w:t>
            </w:r>
          </w:p>
        </w:tc>
        <w:tc>
          <w:tcPr>
            <w:tcW w:w="2977" w:type="dxa"/>
            <w:gridSpan w:val="4"/>
            <w:tcBorders>
              <w:top w:val="single" w:sz="4" w:space="0" w:color="auto"/>
              <w:left w:val="nil"/>
              <w:bottom w:val="single" w:sz="4" w:space="0" w:color="auto"/>
              <w:right w:val="single" w:sz="4" w:space="0" w:color="auto"/>
            </w:tcBorders>
            <w:shd w:val="clear" w:color="auto" w:fill="auto"/>
            <w:vAlign w:val="bottom"/>
            <w:hideMark/>
          </w:tcPr>
          <w:p w:rsidR="00F00ABA" w:rsidRPr="006A6F72" w:rsidRDefault="00F00ABA" w:rsidP="00C81109">
            <w:pPr>
              <w:rPr>
                <w:b/>
                <w:bCs/>
                <w:color w:val="000000"/>
              </w:rPr>
            </w:pPr>
            <w:r w:rsidRPr="006A6F72">
              <w:rPr>
                <w:b/>
                <w:bCs/>
                <w:color w:val="000000"/>
                <w:sz w:val="22"/>
                <w:szCs w:val="22"/>
              </w:rPr>
              <w:t>Просторије су прилагођене раду са децом предшколског узраста и опремљене одговарајућим дидактичким материјалом у складу са стандардима</w:t>
            </w:r>
          </w:p>
          <w:p w:rsidR="00F00ABA" w:rsidRDefault="00F00ABA" w:rsidP="00C81109">
            <w:pPr>
              <w:rPr>
                <w:b/>
                <w:bCs/>
                <w:color w:val="000000"/>
              </w:rPr>
            </w:pPr>
          </w:p>
          <w:p w:rsidR="005F3CD9" w:rsidRPr="006A6F72" w:rsidRDefault="005F3CD9" w:rsidP="00C81109">
            <w:pPr>
              <w:rPr>
                <w:b/>
                <w:bCs/>
                <w:color w:val="000000"/>
              </w:rPr>
            </w:pP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F00ABA" w:rsidRPr="006A6F72" w:rsidRDefault="00F00ABA" w:rsidP="00C81109">
            <w:pPr>
              <w:rPr>
                <w:color w:val="000000"/>
              </w:rPr>
            </w:pPr>
            <w:r w:rsidRPr="006A6F72">
              <w:rPr>
                <w:color w:val="000000"/>
                <w:sz w:val="22"/>
                <w:szCs w:val="22"/>
                <w:lang w:val="sr-Cyrl-CS"/>
              </w:rPr>
              <w:t> </w:t>
            </w:r>
          </w:p>
        </w:tc>
        <w:tc>
          <w:tcPr>
            <w:tcW w:w="2126" w:type="dxa"/>
            <w:gridSpan w:val="2"/>
            <w:tcBorders>
              <w:top w:val="nil"/>
              <w:left w:val="nil"/>
              <w:bottom w:val="single" w:sz="4" w:space="0" w:color="auto"/>
              <w:right w:val="single" w:sz="4" w:space="0" w:color="auto"/>
            </w:tcBorders>
            <w:shd w:val="clear" w:color="auto" w:fill="auto"/>
            <w:vAlign w:val="bottom"/>
            <w:hideMark/>
          </w:tcPr>
          <w:p w:rsidR="00F00ABA" w:rsidRPr="006A6F72" w:rsidRDefault="00F00ABA" w:rsidP="00B329EF">
            <w:pPr>
              <w:rPr>
                <w:color w:val="000000"/>
              </w:rPr>
            </w:pPr>
            <w:r w:rsidRPr="006A6F72">
              <w:rPr>
                <w:color w:val="000000"/>
                <w:sz w:val="22"/>
                <w:szCs w:val="22"/>
              </w:rPr>
              <w:t> </w:t>
            </w:r>
          </w:p>
        </w:tc>
        <w:tc>
          <w:tcPr>
            <w:tcW w:w="1134" w:type="dxa"/>
            <w:gridSpan w:val="2"/>
            <w:tcBorders>
              <w:top w:val="nil"/>
              <w:left w:val="nil"/>
              <w:bottom w:val="single" w:sz="4" w:space="0" w:color="auto"/>
              <w:right w:val="single" w:sz="4" w:space="0" w:color="auto"/>
            </w:tcBorders>
            <w:shd w:val="clear" w:color="auto" w:fill="auto"/>
            <w:hideMark/>
          </w:tcPr>
          <w:p w:rsidR="00F00ABA" w:rsidRPr="006A6F72" w:rsidRDefault="00F00ABA" w:rsidP="00C81109">
            <w:pPr>
              <w:rPr>
                <w:b/>
                <w:bCs/>
                <w:color w:val="000000"/>
              </w:rPr>
            </w:pPr>
            <w:r w:rsidRPr="006A6F72">
              <w:rPr>
                <w:b/>
                <w:bCs/>
                <w:color w:val="000000"/>
                <w:sz w:val="22"/>
                <w:szCs w:val="22"/>
                <w:lang w:val="sr-Cyrl-CS"/>
              </w:rPr>
              <w:t>2021-2022. године</w:t>
            </w:r>
          </w:p>
        </w:tc>
        <w:tc>
          <w:tcPr>
            <w:tcW w:w="1961" w:type="dxa"/>
            <w:tcBorders>
              <w:top w:val="nil"/>
              <w:left w:val="nil"/>
              <w:bottom w:val="single" w:sz="4" w:space="0" w:color="auto"/>
              <w:right w:val="single" w:sz="4" w:space="0" w:color="auto"/>
            </w:tcBorders>
            <w:shd w:val="clear" w:color="auto" w:fill="auto"/>
            <w:noWrap/>
            <w:hideMark/>
          </w:tcPr>
          <w:p w:rsidR="00F00ABA" w:rsidRPr="006A6F72" w:rsidRDefault="00F00ABA" w:rsidP="00C81109">
            <w:pPr>
              <w:rPr>
                <w:b/>
                <w:bCs/>
                <w:color w:val="000000"/>
              </w:rPr>
            </w:pPr>
            <w:r w:rsidRPr="006A6F72">
              <w:rPr>
                <w:b/>
                <w:bCs/>
                <w:color w:val="000000"/>
                <w:sz w:val="22"/>
                <w:szCs w:val="22"/>
              </w:rPr>
              <w:t>ПУ, ЈЛС</w:t>
            </w:r>
          </w:p>
        </w:tc>
      </w:tr>
      <w:tr w:rsidR="00F00ABA" w:rsidRPr="00677A1B" w:rsidTr="00F457A0">
        <w:trPr>
          <w:trHeight w:val="615"/>
        </w:trPr>
        <w:tc>
          <w:tcPr>
            <w:tcW w:w="14743" w:type="dxa"/>
            <w:gridSpan w:val="14"/>
            <w:tcBorders>
              <w:top w:val="single" w:sz="4" w:space="0" w:color="auto"/>
              <w:left w:val="single" w:sz="4" w:space="0" w:color="auto"/>
              <w:bottom w:val="single" w:sz="4" w:space="0" w:color="auto"/>
              <w:right w:val="single" w:sz="4" w:space="0" w:color="000000"/>
            </w:tcBorders>
            <w:shd w:val="clear" w:color="auto" w:fill="F7CAAC" w:themeFill="accent2" w:themeFillTint="66"/>
            <w:vAlign w:val="bottom"/>
            <w:hideMark/>
          </w:tcPr>
          <w:p w:rsidR="00A470B8" w:rsidRDefault="00A470B8" w:rsidP="006A6F72">
            <w:pPr>
              <w:jc w:val="center"/>
              <w:rPr>
                <w:b/>
                <w:bCs/>
                <w:color w:val="000000"/>
              </w:rPr>
            </w:pPr>
          </w:p>
          <w:p w:rsidR="00F00ABA" w:rsidRPr="005F3CD9" w:rsidRDefault="00F00ABA" w:rsidP="006A6F72">
            <w:pPr>
              <w:jc w:val="center"/>
              <w:rPr>
                <w:b/>
                <w:bCs/>
                <w:color w:val="000000"/>
              </w:rPr>
            </w:pPr>
            <w:r w:rsidRPr="005F3CD9">
              <w:rPr>
                <w:b/>
                <w:bCs/>
                <w:color w:val="000000"/>
              </w:rPr>
              <w:t>СПЕЦИФИЧНИ ЦИЉ: 2. Повећање обухвата деце узраста од 1,5 - 5,5 година за 30%  (што је око 50 деце наведеног узраста) у периоду од  годину дана након проширења капацитета установе</w:t>
            </w:r>
          </w:p>
          <w:p w:rsidR="00A470B8" w:rsidRPr="006A6F72" w:rsidRDefault="00A470B8" w:rsidP="006A6F72">
            <w:pPr>
              <w:jc w:val="center"/>
              <w:rPr>
                <w:b/>
                <w:bCs/>
                <w:color w:val="000000"/>
              </w:rPr>
            </w:pPr>
          </w:p>
        </w:tc>
      </w:tr>
      <w:tr w:rsidR="00F00ABA" w:rsidRPr="00677A1B" w:rsidTr="00F457A0">
        <w:trPr>
          <w:trHeight w:val="447"/>
        </w:trPr>
        <w:tc>
          <w:tcPr>
            <w:tcW w:w="14743" w:type="dxa"/>
            <w:gridSpan w:val="14"/>
            <w:vMerge w:val="restart"/>
            <w:tcBorders>
              <w:top w:val="single" w:sz="4" w:space="0" w:color="auto"/>
              <w:left w:val="single" w:sz="4" w:space="0" w:color="auto"/>
              <w:bottom w:val="single" w:sz="8" w:space="0" w:color="000000"/>
              <w:right w:val="single" w:sz="4" w:space="0" w:color="000000"/>
            </w:tcBorders>
            <w:shd w:val="clear" w:color="auto" w:fill="C5E0B3" w:themeFill="accent6" w:themeFillTint="66"/>
            <w:hideMark/>
          </w:tcPr>
          <w:p w:rsidR="00F00ABA" w:rsidRPr="006A6F72" w:rsidRDefault="00F00ABA" w:rsidP="00C81109">
            <w:pPr>
              <w:rPr>
                <w:b/>
                <w:bCs/>
                <w:color w:val="000000"/>
              </w:rPr>
            </w:pPr>
            <w:r w:rsidRPr="006A6F72">
              <w:rPr>
                <w:b/>
                <w:bCs/>
                <w:color w:val="000000"/>
                <w:sz w:val="22"/>
                <w:szCs w:val="22"/>
              </w:rPr>
              <w:br/>
              <w:t>МЕРА 2.1: Успостављање система прикупљања података о броју деце предшколског узраста на територији општине Љубовија у складу са Законом о заштити података о личности</w:t>
            </w:r>
          </w:p>
        </w:tc>
      </w:tr>
      <w:tr w:rsidR="00F00ABA" w:rsidRPr="00677A1B" w:rsidTr="00F457A0">
        <w:trPr>
          <w:trHeight w:val="720"/>
        </w:trPr>
        <w:tc>
          <w:tcPr>
            <w:tcW w:w="14743" w:type="dxa"/>
            <w:gridSpan w:val="14"/>
            <w:vMerge/>
            <w:tcBorders>
              <w:top w:val="single" w:sz="4" w:space="0" w:color="auto"/>
              <w:left w:val="single" w:sz="4" w:space="0" w:color="auto"/>
              <w:bottom w:val="single" w:sz="8" w:space="0" w:color="000000"/>
              <w:right w:val="single" w:sz="4" w:space="0" w:color="000000"/>
            </w:tcBorders>
            <w:shd w:val="clear" w:color="auto" w:fill="C5E0B3" w:themeFill="accent6" w:themeFillTint="66"/>
            <w:vAlign w:val="center"/>
            <w:hideMark/>
          </w:tcPr>
          <w:p w:rsidR="00F00ABA" w:rsidRPr="006A6F72" w:rsidRDefault="00F00ABA" w:rsidP="00C81109">
            <w:pPr>
              <w:rPr>
                <w:b/>
                <w:bCs/>
                <w:color w:val="000000"/>
              </w:rPr>
            </w:pPr>
          </w:p>
        </w:tc>
      </w:tr>
      <w:tr w:rsidR="005F3CD9" w:rsidRPr="00677A1B" w:rsidTr="00F457A0">
        <w:trPr>
          <w:trHeight w:val="447"/>
        </w:trPr>
        <w:tc>
          <w:tcPr>
            <w:tcW w:w="1725" w:type="dxa"/>
            <w:gridSpan w:val="2"/>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РЕЗУЛТАТ:</w:t>
            </w:r>
          </w:p>
        </w:tc>
        <w:tc>
          <w:tcPr>
            <w:tcW w:w="3119" w:type="dxa"/>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АКТИВНОСТИ</w:t>
            </w:r>
          </w:p>
        </w:tc>
        <w:tc>
          <w:tcPr>
            <w:tcW w:w="2977" w:type="dxa"/>
            <w:gridSpan w:val="4"/>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ИНДИКАТОРИ</w:t>
            </w:r>
          </w:p>
        </w:tc>
        <w:tc>
          <w:tcPr>
            <w:tcW w:w="1701" w:type="dxa"/>
            <w:gridSpan w:val="2"/>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ИЗДВОЈЕНИ РЕСУРСИ</w:t>
            </w:r>
          </w:p>
        </w:tc>
        <w:tc>
          <w:tcPr>
            <w:tcW w:w="2126" w:type="dxa"/>
            <w:gridSpan w:val="2"/>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НЕОБЕЗБЕЂЕНИ РЕСУРСИ</w:t>
            </w:r>
          </w:p>
        </w:tc>
        <w:tc>
          <w:tcPr>
            <w:tcW w:w="1134" w:type="dxa"/>
            <w:gridSpan w:val="2"/>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ВРЕМЕ</w:t>
            </w:r>
          </w:p>
        </w:tc>
        <w:tc>
          <w:tcPr>
            <w:tcW w:w="1961" w:type="dxa"/>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jc w:val="center"/>
              <w:rPr>
                <w:b/>
                <w:bCs/>
                <w:color w:val="000000"/>
              </w:rPr>
            </w:pPr>
            <w:r w:rsidRPr="006A6F72">
              <w:rPr>
                <w:b/>
                <w:bCs/>
                <w:color w:val="000000"/>
                <w:sz w:val="22"/>
                <w:szCs w:val="22"/>
              </w:rPr>
              <w:t>РЕАЛИЗАТОРИ</w:t>
            </w:r>
          </w:p>
        </w:tc>
      </w:tr>
      <w:tr w:rsidR="005F3CD9" w:rsidRPr="00677A1B" w:rsidTr="00F457A0">
        <w:trPr>
          <w:trHeight w:val="458"/>
        </w:trPr>
        <w:tc>
          <w:tcPr>
            <w:tcW w:w="1725"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3119"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2977" w:type="dxa"/>
            <w:gridSpan w:val="4"/>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701"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2126"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134"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961"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r>
      <w:tr w:rsidR="005F3CD9" w:rsidRPr="00677A1B" w:rsidTr="00F457A0">
        <w:trPr>
          <w:trHeight w:val="458"/>
        </w:trPr>
        <w:tc>
          <w:tcPr>
            <w:tcW w:w="1725"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3119"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2977" w:type="dxa"/>
            <w:gridSpan w:val="4"/>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701"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2126"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134"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961"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r>
      <w:tr w:rsidR="005F3CD9" w:rsidRPr="00677A1B" w:rsidTr="00F457A0">
        <w:trPr>
          <w:trHeight w:val="458"/>
        </w:trPr>
        <w:tc>
          <w:tcPr>
            <w:tcW w:w="1725"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3119"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2977" w:type="dxa"/>
            <w:gridSpan w:val="4"/>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701"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2126"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134" w:type="dxa"/>
            <w:gridSpan w:val="2"/>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c>
          <w:tcPr>
            <w:tcW w:w="1961" w:type="dxa"/>
            <w:vMerge/>
            <w:tcBorders>
              <w:top w:val="nil"/>
              <w:left w:val="single" w:sz="8" w:space="0" w:color="auto"/>
              <w:bottom w:val="single" w:sz="8" w:space="0" w:color="000000"/>
              <w:right w:val="single" w:sz="8" w:space="0" w:color="auto"/>
            </w:tcBorders>
            <w:shd w:val="clear" w:color="auto" w:fill="FBE4D5" w:themeFill="accent2" w:themeFillTint="33"/>
            <w:vAlign w:val="center"/>
            <w:hideMark/>
          </w:tcPr>
          <w:p w:rsidR="00F00ABA" w:rsidRPr="006A6F72" w:rsidRDefault="00F00ABA" w:rsidP="00C81109">
            <w:pPr>
              <w:rPr>
                <w:b/>
                <w:bCs/>
                <w:color w:val="000000"/>
              </w:rPr>
            </w:pPr>
          </w:p>
        </w:tc>
      </w:tr>
      <w:tr w:rsidR="005F3CD9" w:rsidRPr="00677A1B" w:rsidTr="00F457A0">
        <w:trPr>
          <w:trHeight w:val="2967"/>
        </w:trPr>
        <w:tc>
          <w:tcPr>
            <w:tcW w:w="1725" w:type="dxa"/>
            <w:gridSpan w:val="2"/>
            <w:vMerge w:val="restart"/>
            <w:tcBorders>
              <w:top w:val="single" w:sz="4" w:space="0" w:color="auto"/>
              <w:left w:val="single" w:sz="4" w:space="0" w:color="auto"/>
              <w:right w:val="nil"/>
            </w:tcBorders>
            <w:shd w:val="clear" w:color="auto" w:fill="auto"/>
            <w:hideMark/>
          </w:tcPr>
          <w:p w:rsidR="006E375B" w:rsidRPr="006A6F72" w:rsidRDefault="006E375B" w:rsidP="00C81109">
            <w:pPr>
              <w:rPr>
                <w:b/>
                <w:bCs/>
                <w:color w:val="000000"/>
              </w:rPr>
            </w:pPr>
          </w:p>
          <w:p w:rsidR="006E375B" w:rsidRPr="006A6F72" w:rsidRDefault="006E375B" w:rsidP="00C81109">
            <w:pPr>
              <w:rPr>
                <w:b/>
                <w:bCs/>
                <w:color w:val="000000"/>
              </w:rPr>
            </w:pPr>
          </w:p>
          <w:p w:rsidR="006E375B" w:rsidRPr="006A6F72" w:rsidRDefault="006E375B" w:rsidP="00C81109">
            <w:pPr>
              <w:rPr>
                <w:b/>
                <w:bCs/>
                <w:color w:val="000000"/>
              </w:rPr>
            </w:pPr>
          </w:p>
          <w:p w:rsidR="006E375B" w:rsidRPr="006A6F72" w:rsidRDefault="006E375B" w:rsidP="00C81109">
            <w:pPr>
              <w:rPr>
                <w:b/>
                <w:bCs/>
                <w:color w:val="000000"/>
              </w:rPr>
            </w:pPr>
          </w:p>
          <w:p w:rsidR="006E375B" w:rsidRPr="006A6F72" w:rsidRDefault="006E375B" w:rsidP="00C81109">
            <w:pPr>
              <w:rPr>
                <w:b/>
                <w:bCs/>
                <w:color w:val="000000"/>
              </w:rPr>
            </w:pPr>
          </w:p>
          <w:p w:rsidR="006E375B" w:rsidRPr="006A6F72" w:rsidRDefault="006E375B" w:rsidP="00C81109">
            <w:pPr>
              <w:rPr>
                <w:b/>
                <w:bCs/>
                <w:color w:val="000000"/>
              </w:rPr>
            </w:pPr>
          </w:p>
          <w:p w:rsidR="006E375B" w:rsidRPr="006A6F72" w:rsidRDefault="006E375B" w:rsidP="006E375B">
            <w:pPr>
              <w:jc w:val="center"/>
              <w:rPr>
                <w:b/>
                <w:bCs/>
                <w:color w:val="000000"/>
              </w:rPr>
            </w:pPr>
            <w:r w:rsidRPr="006A6F72">
              <w:rPr>
                <w:b/>
                <w:bCs/>
                <w:color w:val="000000"/>
                <w:sz w:val="22"/>
                <w:szCs w:val="22"/>
              </w:rPr>
              <w:t>Успостављен систем прикупљања података о броју деце предшколског узраста на територији општине Љубовија</w:t>
            </w:r>
          </w:p>
          <w:p w:rsidR="006E375B" w:rsidRPr="006A6F72" w:rsidRDefault="006E375B" w:rsidP="00C81109">
            <w:pPr>
              <w:rPr>
                <w:color w:val="000000"/>
              </w:rPr>
            </w:pPr>
          </w:p>
          <w:p w:rsidR="006E375B" w:rsidRPr="006A6F72" w:rsidRDefault="006E375B" w:rsidP="00C81109">
            <w:pPr>
              <w:rPr>
                <w:b/>
                <w:bCs/>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E375B" w:rsidRPr="006A6F72" w:rsidRDefault="006E375B" w:rsidP="00FB09CB">
            <w:pPr>
              <w:rPr>
                <w:b/>
                <w:bCs/>
                <w:color w:val="000000"/>
              </w:rPr>
            </w:pPr>
            <w:r w:rsidRPr="006A6F72">
              <w:rPr>
                <w:b/>
                <w:bCs/>
                <w:color w:val="000000"/>
                <w:sz w:val="22"/>
                <w:szCs w:val="22"/>
              </w:rPr>
              <w:t>2.1.1.Редовна комуникација са јавним службама и установама које могу пружити релевантне податке о броју и потребама деце (Дом здравља, Oпштинска управа - матична служба Центар за социјални рад)</w:t>
            </w:r>
          </w:p>
        </w:tc>
        <w:tc>
          <w:tcPr>
            <w:tcW w:w="2977" w:type="dxa"/>
            <w:gridSpan w:val="4"/>
            <w:tcBorders>
              <w:top w:val="single" w:sz="4" w:space="0" w:color="auto"/>
              <w:left w:val="nil"/>
              <w:bottom w:val="single" w:sz="4" w:space="0" w:color="auto"/>
              <w:right w:val="nil"/>
            </w:tcBorders>
            <w:shd w:val="clear" w:color="auto" w:fill="auto"/>
            <w:hideMark/>
          </w:tcPr>
          <w:p w:rsidR="006E375B" w:rsidRPr="006A6F72" w:rsidRDefault="006E375B" w:rsidP="00C81109">
            <w:pPr>
              <w:rPr>
                <w:b/>
                <w:bCs/>
                <w:color w:val="000000"/>
              </w:rPr>
            </w:pPr>
            <w:r w:rsidRPr="006A6F72">
              <w:rPr>
                <w:b/>
                <w:bCs/>
                <w:color w:val="000000"/>
                <w:sz w:val="22"/>
                <w:szCs w:val="22"/>
              </w:rPr>
              <w:t>Добијени релевантни подаци на кварталном нивоу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5B" w:rsidRPr="006A6F72" w:rsidRDefault="006E375B" w:rsidP="00C81109">
            <w:pPr>
              <w:rPr>
                <w:b/>
                <w:bCs/>
                <w:color w:val="000000"/>
              </w:rPr>
            </w:pPr>
            <w:r w:rsidRPr="006A6F72">
              <w:rPr>
                <w:b/>
                <w:bCs/>
                <w:color w:val="000000"/>
                <w:sz w:val="22"/>
                <w:szCs w:val="22"/>
              </w:rPr>
              <w:t>/</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6E375B" w:rsidRPr="006A6F72" w:rsidRDefault="006E375B" w:rsidP="00C81109">
            <w:pPr>
              <w:rPr>
                <w:b/>
                <w:bCs/>
                <w:color w:val="000000"/>
              </w:rPr>
            </w:pPr>
            <w:r w:rsidRPr="006A6F72">
              <w:rPr>
                <w:b/>
                <w:bCs/>
                <w:color w:val="000000"/>
                <w:sz w:val="22"/>
                <w:szCs w:val="22"/>
              </w:rPr>
              <w:t>/</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6E375B" w:rsidRPr="006A6F72" w:rsidRDefault="00556711" w:rsidP="00C81109">
            <w:pPr>
              <w:rPr>
                <w:b/>
                <w:bCs/>
                <w:color w:val="000000"/>
              </w:rPr>
            </w:pPr>
            <w:r>
              <w:rPr>
                <w:b/>
                <w:bCs/>
                <w:color w:val="000000"/>
                <w:sz w:val="22"/>
                <w:szCs w:val="22"/>
              </w:rPr>
              <w:t>јун 2022</w:t>
            </w:r>
            <w:r w:rsidR="006E375B" w:rsidRPr="006A6F72">
              <w:rPr>
                <w:b/>
                <w:bCs/>
                <w:color w:val="000000"/>
                <w:sz w:val="22"/>
                <w:szCs w:val="22"/>
              </w:rPr>
              <w:t>.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6A6F72" w:rsidRDefault="006E375B" w:rsidP="00C81109">
            <w:pPr>
              <w:rPr>
                <w:b/>
                <w:bCs/>
                <w:color w:val="000000"/>
              </w:rPr>
            </w:pPr>
            <w:r w:rsidRPr="006A6F72">
              <w:rPr>
                <w:b/>
                <w:bCs/>
                <w:color w:val="000000"/>
                <w:sz w:val="22"/>
                <w:szCs w:val="22"/>
              </w:rPr>
              <w:t>ПУ, ОУ, ДЗ, ЦСР</w:t>
            </w:r>
          </w:p>
        </w:tc>
      </w:tr>
      <w:tr w:rsidR="005F3CD9" w:rsidRPr="00677A1B" w:rsidTr="006A4214">
        <w:trPr>
          <w:trHeight w:val="85"/>
        </w:trPr>
        <w:tc>
          <w:tcPr>
            <w:tcW w:w="1725" w:type="dxa"/>
            <w:gridSpan w:val="2"/>
            <w:vMerge/>
            <w:tcBorders>
              <w:left w:val="single" w:sz="4" w:space="0" w:color="auto"/>
              <w:bottom w:val="single" w:sz="4" w:space="0" w:color="auto"/>
              <w:right w:val="single" w:sz="4" w:space="0" w:color="auto"/>
            </w:tcBorders>
            <w:shd w:val="clear" w:color="auto" w:fill="auto"/>
            <w:noWrap/>
            <w:vAlign w:val="bottom"/>
            <w:hideMark/>
          </w:tcPr>
          <w:p w:rsidR="006E375B" w:rsidRPr="006A6F72" w:rsidRDefault="006E375B" w:rsidP="00C81109">
            <w:pPr>
              <w:rPr>
                <w:color w:val="000000"/>
              </w:rPr>
            </w:pPr>
          </w:p>
        </w:tc>
        <w:tc>
          <w:tcPr>
            <w:tcW w:w="3119" w:type="dxa"/>
            <w:tcBorders>
              <w:top w:val="single" w:sz="4" w:space="0" w:color="auto"/>
              <w:left w:val="nil"/>
              <w:bottom w:val="single" w:sz="4" w:space="0" w:color="auto"/>
              <w:right w:val="nil"/>
            </w:tcBorders>
            <w:shd w:val="clear" w:color="auto" w:fill="auto"/>
            <w:hideMark/>
          </w:tcPr>
          <w:p w:rsidR="006E375B" w:rsidRPr="006A6F72" w:rsidRDefault="006E375B" w:rsidP="004615EF">
            <w:pPr>
              <w:rPr>
                <w:b/>
                <w:bCs/>
                <w:color w:val="000000"/>
              </w:rPr>
            </w:pPr>
            <w:r w:rsidRPr="006A6F72">
              <w:rPr>
                <w:b/>
                <w:bCs/>
                <w:color w:val="000000"/>
                <w:sz w:val="22"/>
                <w:szCs w:val="22"/>
              </w:rPr>
              <w:t>2.1.2.Израда базе података која ће садржати број деце предшколског узраста по насељеним местима у општини Љубовија</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6E375B" w:rsidRPr="006A6F72" w:rsidRDefault="006E375B" w:rsidP="00C81109">
            <w:pPr>
              <w:rPr>
                <w:b/>
                <w:bCs/>
                <w:color w:val="000000"/>
              </w:rPr>
            </w:pPr>
            <w:r w:rsidRPr="006A6F72">
              <w:rPr>
                <w:b/>
                <w:bCs/>
                <w:color w:val="000000"/>
                <w:sz w:val="22"/>
                <w:szCs w:val="22"/>
              </w:rPr>
              <w:t>Ажурна база података о узарасту и броју деце</w:t>
            </w:r>
          </w:p>
          <w:p w:rsidR="006E375B" w:rsidRPr="006A6F72" w:rsidRDefault="006E375B" w:rsidP="00FB09CB"/>
          <w:p w:rsidR="006E375B" w:rsidRPr="006A6F72" w:rsidRDefault="006E375B" w:rsidP="00FB09CB"/>
          <w:p w:rsidR="006E375B" w:rsidRPr="006A6F72" w:rsidRDefault="006E375B" w:rsidP="00FB09CB"/>
          <w:p w:rsidR="006E375B" w:rsidRDefault="006E375B" w:rsidP="00FB09CB"/>
          <w:p w:rsidR="00A470B8" w:rsidRDefault="00A470B8" w:rsidP="00FB09CB"/>
          <w:p w:rsidR="00A470B8" w:rsidRDefault="00A470B8" w:rsidP="00FB09CB"/>
          <w:p w:rsidR="00A470B8" w:rsidRDefault="00A470B8" w:rsidP="00FB09CB"/>
          <w:p w:rsidR="006E375B" w:rsidRPr="006A4214" w:rsidRDefault="006E375B" w:rsidP="006A6F72">
            <w:pPr>
              <w:rPr>
                <w:lang/>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6E375B" w:rsidRDefault="006E375B" w:rsidP="00C81109">
            <w:pPr>
              <w:rPr>
                <w:b/>
                <w:bCs/>
                <w:color w:val="000000"/>
              </w:rPr>
            </w:pPr>
            <w:r w:rsidRPr="006A6F72">
              <w:rPr>
                <w:b/>
                <w:bCs/>
                <w:color w:val="000000"/>
                <w:sz w:val="22"/>
                <w:szCs w:val="22"/>
              </w:rPr>
              <w:t>/</w:t>
            </w:r>
          </w:p>
          <w:p w:rsidR="00A470B8" w:rsidRDefault="00A470B8" w:rsidP="00C81109">
            <w:pPr>
              <w:rPr>
                <w:b/>
                <w:bCs/>
                <w:color w:val="000000"/>
              </w:rPr>
            </w:pPr>
          </w:p>
          <w:p w:rsidR="00A470B8" w:rsidRPr="006A6F72" w:rsidRDefault="00A470B8" w:rsidP="00C81109">
            <w:pPr>
              <w:rPr>
                <w:b/>
                <w:bCs/>
                <w:color w:val="000000"/>
              </w:rPr>
            </w:pP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6E375B" w:rsidRPr="006A6F72" w:rsidRDefault="006E375B" w:rsidP="00C81109">
            <w:pPr>
              <w:rPr>
                <w:b/>
                <w:bCs/>
                <w:color w:val="000000"/>
              </w:rPr>
            </w:pPr>
            <w:r w:rsidRPr="006A6F72">
              <w:rPr>
                <w:b/>
                <w:bCs/>
                <w:color w:val="000000"/>
                <w:sz w:val="22"/>
                <w:szCs w:val="22"/>
              </w:rPr>
              <w:t>Средства ће обезбедити ПУ</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6E375B" w:rsidRPr="006A6F72" w:rsidRDefault="00556711" w:rsidP="00C81109">
            <w:pPr>
              <w:rPr>
                <w:b/>
                <w:bCs/>
                <w:color w:val="000000"/>
              </w:rPr>
            </w:pPr>
            <w:r>
              <w:rPr>
                <w:b/>
                <w:bCs/>
                <w:color w:val="000000"/>
                <w:sz w:val="22"/>
                <w:szCs w:val="22"/>
              </w:rPr>
              <w:t>јун 2022</w:t>
            </w:r>
            <w:r w:rsidR="006E375B" w:rsidRPr="006A6F72">
              <w:rPr>
                <w:b/>
                <w:bCs/>
                <w:color w:val="000000"/>
                <w:sz w:val="22"/>
                <w:szCs w:val="22"/>
              </w:rPr>
              <w:t>.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6A6F72" w:rsidRDefault="006E375B" w:rsidP="00C81109">
            <w:pPr>
              <w:rPr>
                <w:b/>
                <w:bCs/>
                <w:color w:val="000000"/>
              </w:rPr>
            </w:pPr>
            <w:r w:rsidRPr="006A6F72">
              <w:rPr>
                <w:b/>
                <w:bCs/>
                <w:color w:val="000000"/>
                <w:sz w:val="22"/>
                <w:szCs w:val="22"/>
              </w:rPr>
              <w:t>ПУ</w:t>
            </w:r>
          </w:p>
        </w:tc>
      </w:tr>
      <w:tr w:rsidR="00F00ABA" w:rsidRPr="00677A1B" w:rsidTr="00F457A0">
        <w:trPr>
          <w:trHeight w:val="447"/>
        </w:trPr>
        <w:tc>
          <w:tcPr>
            <w:tcW w:w="14743" w:type="dxa"/>
            <w:gridSpan w:val="14"/>
            <w:vMerge w:val="restart"/>
            <w:tcBorders>
              <w:top w:val="single" w:sz="4" w:space="0" w:color="auto"/>
              <w:left w:val="single" w:sz="4" w:space="0" w:color="auto"/>
              <w:bottom w:val="single" w:sz="4" w:space="0" w:color="000000"/>
              <w:right w:val="single" w:sz="4" w:space="0" w:color="000000"/>
            </w:tcBorders>
            <w:shd w:val="clear" w:color="auto" w:fill="C5E0B3" w:themeFill="accent6" w:themeFillTint="66"/>
            <w:vAlign w:val="center"/>
            <w:hideMark/>
          </w:tcPr>
          <w:p w:rsidR="00F00ABA" w:rsidRPr="00A470B8" w:rsidRDefault="00F00ABA" w:rsidP="00C81109">
            <w:pPr>
              <w:rPr>
                <w:b/>
                <w:bCs/>
                <w:color w:val="000000"/>
              </w:rPr>
            </w:pPr>
            <w:r w:rsidRPr="00A470B8">
              <w:rPr>
                <w:b/>
                <w:bCs/>
                <w:color w:val="000000"/>
                <w:sz w:val="22"/>
                <w:szCs w:val="22"/>
              </w:rPr>
              <w:lastRenderedPageBreak/>
              <w:t>МЕРА 2.2. Подстицање родитеља да своју децу укључе у ПВО</w:t>
            </w:r>
          </w:p>
        </w:tc>
      </w:tr>
      <w:tr w:rsidR="00F00ABA" w:rsidRPr="00677A1B" w:rsidTr="00F457A0">
        <w:trPr>
          <w:trHeight w:val="765"/>
        </w:trPr>
        <w:tc>
          <w:tcPr>
            <w:tcW w:w="14743" w:type="dxa"/>
            <w:gridSpan w:val="14"/>
            <w:vMerge/>
            <w:tcBorders>
              <w:top w:val="single" w:sz="4" w:space="0" w:color="auto"/>
              <w:left w:val="single" w:sz="4" w:space="0" w:color="auto"/>
              <w:bottom w:val="single" w:sz="4" w:space="0" w:color="000000"/>
              <w:right w:val="single" w:sz="4" w:space="0" w:color="000000"/>
            </w:tcBorders>
            <w:shd w:val="clear" w:color="auto" w:fill="C5E0B3" w:themeFill="accent6" w:themeFillTint="66"/>
            <w:vAlign w:val="center"/>
            <w:hideMark/>
          </w:tcPr>
          <w:p w:rsidR="00F00ABA" w:rsidRPr="00A470B8" w:rsidRDefault="00F00ABA" w:rsidP="00C81109">
            <w:pPr>
              <w:rPr>
                <w:b/>
                <w:bCs/>
                <w:color w:val="000000"/>
              </w:rPr>
            </w:pPr>
          </w:p>
        </w:tc>
      </w:tr>
      <w:tr w:rsidR="000D3FB6" w:rsidRPr="00677A1B" w:rsidTr="00F457A0">
        <w:trPr>
          <w:trHeight w:val="447"/>
        </w:trPr>
        <w:tc>
          <w:tcPr>
            <w:tcW w:w="1725"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РЕЗУЛТАТ:</w:t>
            </w:r>
          </w:p>
        </w:tc>
        <w:tc>
          <w:tcPr>
            <w:tcW w:w="3119"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АКТИВНОСТИ</w:t>
            </w:r>
          </w:p>
        </w:tc>
        <w:tc>
          <w:tcPr>
            <w:tcW w:w="2977" w:type="dxa"/>
            <w:gridSpan w:val="4"/>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ИНДИКАТОРИ</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ИЗДВОЈЕНИ РЕСУРСИ</w:t>
            </w:r>
          </w:p>
        </w:tc>
        <w:tc>
          <w:tcPr>
            <w:tcW w:w="2126"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НЕОБЕЗБЕЂЕНИ РЕСУРСИ</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ВРЕМЕ</w:t>
            </w:r>
          </w:p>
        </w:tc>
        <w:tc>
          <w:tcPr>
            <w:tcW w:w="1961"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РЕАЛИЗАТОРИ</w:t>
            </w:r>
          </w:p>
        </w:tc>
      </w:tr>
      <w:tr w:rsidR="000D3FB6"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977" w:type="dxa"/>
            <w:gridSpan w:val="4"/>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r>
      <w:tr w:rsidR="000D3FB6"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977" w:type="dxa"/>
            <w:gridSpan w:val="4"/>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r>
      <w:tr w:rsidR="000D3FB6"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977" w:type="dxa"/>
            <w:gridSpan w:val="4"/>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r>
      <w:tr w:rsidR="006E375B" w:rsidRPr="00677A1B" w:rsidTr="00F457A0">
        <w:trPr>
          <w:trHeight w:val="2137"/>
        </w:trPr>
        <w:tc>
          <w:tcPr>
            <w:tcW w:w="1725" w:type="dxa"/>
            <w:gridSpan w:val="2"/>
            <w:vMerge w:val="restart"/>
            <w:tcBorders>
              <w:top w:val="single" w:sz="4" w:space="0" w:color="auto"/>
              <w:left w:val="single" w:sz="4" w:space="0" w:color="auto"/>
              <w:right w:val="single" w:sz="4" w:space="0" w:color="auto"/>
            </w:tcBorders>
            <w:shd w:val="clear" w:color="auto" w:fill="auto"/>
            <w:hideMark/>
          </w:tcPr>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6E375B">
            <w:pPr>
              <w:jc w:val="center"/>
              <w:rPr>
                <w:b/>
                <w:bCs/>
                <w:color w:val="000000"/>
              </w:rPr>
            </w:pPr>
            <w:r w:rsidRPr="00A470B8">
              <w:rPr>
                <w:b/>
                <w:bCs/>
                <w:color w:val="000000"/>
                <w:sz w:val="22"/>
                <w:szCs w:val="22"/>
              </w:rPr>
              <w:t>За 30% већи обухват деце која похађају ПУ</w:t>
            </w:r>
          </w:p>
          <w:p w:rsidR="006E375B" w:rsidRPr="00A470B8" w:rsidRDefault="006E375B" w:rsidP="00C81109">
            <w:pPr>
              <w:rPr>
                <w:color w:val="000000"/>
              </w:rPr>
            </w:pPr>
            <w:r w:rsidRPr="00A470B8">
              <w:rPr>
                <w:color w:val="000000"/>
                <w:sz w:val="22"/>
                <w:szCs w:val="22"/>
              </w:rPr>
              <w:t> </w:t>
            </w:r>
          </w:p>
          <w:p w:rsidR="006E375B" w:rsidRPr="00A470B8" w:rsidRDefault="006E375B" w:rsidP="00C81109">
            <w:pPr>
              <w:rPr>
                <w:b/>
                <w:bCs/>
                <w:color w:val="000000"/>
              </w:rPr>
            </w:pPr>
            <w:r w:rsidRPr="00A470B8">
              <w:rPr>
                <w:color w:val="000000"/>
                <w:sz w:val="22"/>
                <w:szCs w:val="22"/>
              </w:rPr>
              <w:t> </w:t>
            </w:r>
          </w:p>
        </w:tc>
        <w:tc>
          <w:tcPr>
            <w:tcW w:w="3119" w:type="dxa"/>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2.2.1.Организовање састанака са родитељима у насељеним местима како би се евидентирале потребе и разлози због којих они своју децу до сада нису уписали у ПУ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Евидентирани разлози и потребе родитеља</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 xml:space="preserve">*Средства ће обезбедити ПУ              *Људски ресурси   - вртић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556711" w:rsidP="00C81109">
            <w:pPr>
              <w:rPr>
                <w:b/>
                <w:bCs/>
                <w:color w:val="000000"/>
              </w:rPr>
            </w:pPr>
            <w:r>
              <w:rPr>
                <w:b/>
                <w:bCs/>
                <w:color w:val="000000"/>
                <w:sz w:val="22"/>
                <w:szCs w:val="22"/>
              </w:rPr>
              <w:t>2021</w:t>
            </w:r>
            <w:r w:rsidR="006E375B" w:rsidRPr="00A470B8">
              <w:rPr>
                <w:b/>
                <w:bCs/>
                <w:color w:val="000000"/>
                <w:sz w:val="22"/>
                <w:szCs w:val="22"/>
              </w:rPr>
              <w:t>-2025.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r>
      <w:tr w:rsidR="006E375B" w:rsidRPr="00677A1B" w:rsidTr="00F457A0">
        <w:trPr>
          <w:trHeight w:val="1819"/>
        </w:trPr>
        <w:tc>
          <w:tcPr>
            <w:tcW w:w="1725" w:type="dxa"/>
            <w:gridSpan w:val="2"/>
            <w:vMerge/>
            <w:tcBorders>
              <w:left w:val="single" w:sz="4" w:space="0" w:color="auto"/>
              <w:right w:val="single" w:sz="4" w:space="0" w:color="auto"/>
            </w:tcBorders>
            <w:shd w:val="clear" w:color="auto" w:fill="auto"/>
            <w:noWrap/>
            <w:vAlign w:val="bottom"/>
            <w:hideMark/>
          </w:tcPr>
          <w:p w:rsidR="006E375B" w:rsidRPr="00A470B8" w:rsidRDefault="006E375B" w:rsidP="00C81109">
            <w:pPr>
              <w:rPr>
                <w:color w:val="000000"/>
              </w:rPr>
            </w:pPr>
          </w:p>
        </w:tc>
        <w:tc>
          <w:tcPr>
            <w:tcW w:w="3119" w:type="dxa"/>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2.2.2.Спровођење мера у циљу отклањања сметњи за похађање ПУ које су родитељи навели у оквиру претходних активности</w:t>
            </w:r>
          </w:p>
        </w:tc>
        <w:tc>
          <w:tcPr>
            <w:tcW w:w="2977" w:type="dxa"/>
            <w:gridSpan w:val="4"/>
            <w:tcBorders>
              <w:top w:val="single" w:sz="4" w:space="0" w:color="auto"/>
              <w:left w:val="nil"/>
              <w:bottom w:val="single" w:sz="4" w:space="0" w:color="auto"/>
              <w:right w:val="nil"/>
            </w:tcBorders>
            <w:shd w:val="clear" w:color="auto" w:fill="auto"/>
            <w:hideMark/>
          </w:tcPr>
          <w:p w:rsidR="006E375B" w:rsidRPr="00A470B8" w:rsidRDefault="006E375B" w:rsidP="00C81109">
            <w:pPr>
              <w:rPr>
                <w:color w:val="000000"/>
              </w:rPr>
            </w:pPr>
            <w:r w:rsidRPr="00A470B8">
              <w:rPr>
                <w:color w:val="000000"/>
                <w:sz w:val="22"/>
                <w:szCs w:val="22"/>
                <w:lang w:val="sr-Cyrl-CS"/>
              </w:rPr>
              <w:t>*</w:t>
            </w:r>
            <w:r w:rsidRPr="00A470B8">
              <w:rPr>
                <w:b/>
                <w:bCs/>
                <w:color w:val="000000"/>
                <w:sz w:val="22"/>
                <w:szCs w:val="22"/>
                <w:lang w:val="sr-Cyrl-CS"/>
              </w:rPr>
              <w:t>Анализа спроведених мера                           *Повећан број новоуписане деце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 xml:space="preserve">Људски ресурси  - вртић   </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556711" w:rsidP="00C81109">
            <w:pPr>
              <w:rPr>
                <w:b/>
                <w:bCs/>
                <w:color w:val="000000"/>
              </w:rPr>
            </w:pPr>
            <w:r>
              <w:rPr>
                <w:b/>
                <w:bCs/>
                <w:color w:val="000000"/>
                <w:sz w:val="22"/>
                <w:szCs w:val="22"/>
              </w:rPr>
              <w:t>2021</w:t>
            </w:r>
            <w:r w:rsidR="006E375B" w:rsidRPr="00A470B8">
              <w:rPr>
                <w:b/>
                <w:bCs/>
                <w:color w:val="000000"/>
                <w:sz w:val="22"/>
                <w:szCs w:val="22"/>
              </w:rPr>
              <w:t>-2025.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r>
      <w:tr w:rsidR="006E375B" w:rsidRPr="00677A1B" w:rsidTr="00F457A0">
        <w:trPr>
          <w:trHeight w:val="2278"/>
        </w:trPr>
        <w:tc>
          <w:tcPr>
            <w:tcW w:w="1725" w:type="dxa"/>
            <w:gridSpan w:val="2"/>
            <w:vMerge/>
            <w:tcBorders>
              <w:left w:val="single" w:sz="4" w:space="0" w:color="auto"/>
              <w:right w:val="single" w:sz="4" w:space="0" w:color="auto"/>
            </w:tcBorders>
            <w:shd w:val="clear" w:color="auto" w:fill="auto"/>
            <w:noWrap/>
            <w:vAlign w:val="bottom"/>
            <w:hideMark/>
          </w:tcPr>
          <w:p w:rsidR="006E375B" w:rsidRPr="00A470B8" w:rsidRDefault="006E375B" w:rsidP="00C81109">
            <w:pPr>
              <w:rPr>
                <w:color w:val="000000"/>
              </w:rPr>
            </w:pPr>
          </w:p>
        </w:tc>
        <w:tc>
          <w:tcPr>
            <w:tcW w:w="3119" w:type="dxa"/>
            <w:tcBorders>
              <w:top w:val="single" w:sz="4" w:space="0" w:color="auto"/>
              <w:left w:val="nil"/>
              <w:right w:val="nil"/>
            </w:tcBorders>
            <w:shd w:val="clear" w:color="auto" w:fill="auto"/>
            <w:hideMark/>
          </w:tcPr>
          <w:p w:rsidR="006E375B" w:rsidRPr="00A470B8" w:rsidRDefault="006E375B" w:rsidP="008A1EF5">
            <w:pPr>
              <w:rPr>
                <w:b/>
                <w:bCs/>
                <w:color w:val="000000"/>
              </w:rPr>
            </w:pPr>
            <w:r w:rsidRPr="00A470B8">
              <w:rPr>
                <w:b/>
                <w:bCs/>
                <w:color w:val="000000"/>
                <w:sz w:val="22"/>
                <w:szCs w:val="22"/>
              </w:rPr>
              <w:t>2.2.3.Едукација родитеља о значају које редовно похађање вртића и пружање подршке има за рани развој и развој детета уопште</w:t>
            </w:r>
          </w:p>
        </w:tc>
        <w:tc>
          <w:tcPr>
            <w:tcW w:w="2977" w:type="dxa"/>
            <w:gridSpan w:val="4"/>
            <w:vMerge w:val="restart"/>
            <w:tcBorders>
              <w:top w:val="single" w:sz="4" w:space="0" w:color="auto"/>
              <w:left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30% родитеља у сваком насељеном месту је добило информације о значају похађања ПВО</w:t>
            </w:r>
          </w:p>
          <w:p w:rsidR="006A6F72" w:rsidRPr="00A470B8" w:rsidRDefault="006A6F72" w:rsidP="00C81109">
            <w:pPr>
              <w:rPr>
                <w:b/>
                <w:bCs/>
                <w:color w:val="000000"/>
              </w:rPr>
            </w:pPr>
          </w:p>
          <w:p w:rsidR="006A6F72" w:rsidRPr="00A470B8" w:rsidRDefault="006A6F72" w:rsidP="00C81109">
            <w:pPr>
              <w:rPr>
                <w:b/>
                <w:bCs/>
                <w:color w:val="000000"/>
              </w:rPr>
            </w:pPr>
          </w:p>
          <w:p w:rsidR="00A470B8" w:rsidRDefault="00A470B8" w:rsidP="00C81109">
            <w:pPr>
              <w:rPr>
                <w:b/>
                <w:bCs/>
                <w:color w:val="000000"/>
              </w:rPr>
            </w:pPr>
          </w:p>
          <w:p w:rsidR="00A470B8" w:rsidRDefault="00A470B8" w:rsidP="00C81109">
            <w:pPr>
              <w:rPr>
                <w:b/>
                <w:bCs/>
                <w:color w:val="000000"/>
              </w:rPr>
            </w:pPr>
          </w:p>
          <w:p w:rsidR="00A470B8" w:rsidRDefault="00A470B8" w:rsidP="00C81109">
            <w:pPr>
              <w:rPr>
                <w:b/>
                <w:bCs/>
                <w:color w:val="000000"/>
              </w:rPr>
            </w:pPr>
          </w:p>
          <w:p w:rsidR="006A6F72" w:rsidRPr="006A4214" w:rsidRDefault="006A6F72" w:rsidP="00C81109">
            <w:pPr>
              <w:rPr>
                <w:b/>
                <w:bCs/>
                <w:color w:val="000000"/>
                <w:lang/>
              </w:rPr>
            </w:pPr>
          </w:p>
        </w:tc>
        <w:tc>
          <w:tcPr>
            <w:tcW w:w="1701" w:type="dxa"/>
            <w:gridSpan w:val="2"/>
            <w:vMerge w:val="restart"/>
            <w:tcBorders>
              <w:top w:val="single" w:sz="4" w:space="0" w:color="auto"/>
              <w:left w:val="nil"/>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w:t>
            </w:r>
          </w:p>
        </w:tc>
        <w:tc>
          <w:tcPr>
            <w:tcW w:w="2126" w:type="dxa"/>
            <w:gridSpan w:val="2"/>
            <w:vMerge w:val="restart"/>
            <w:tcBorders>
              <w:top w:val="single" w:sz="4" w:space="0" w:color="auto"/>
              <w:left w:val="nil"/>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 xml:space="preserve">*Средства ће обезбедити ПУ              *Људски ресурси   - вртић, ДЗ, ЦСР     </w:t>
            </w:r>
          </w:p>
        </w:tc>
        <w:tc>
          <w:tcPr>
            <w:tcW w:w="1134" w:type="dxa"/>
            <w:gridSpan w:val="2"/>
            <w:vMerge w:val="restart"/>
            <w:tcBorders>
              <w:top w:val="single" w:sz="4" w:space="0" w:color="auto"/>
              <w:left w:val="nil"/>
              <w:right w:val="single" w:sz="4" w:space="0" w:color="auto"/>
            </w:tcBorders>
            <w:shd w:val="clear" w:color="auto" w:fill="auto"/>
            <w:hideMark/>
          </w:tcPr>
          <w:p w:rsidR="006E375B" w:rsidRPr="00A470B8" w:rsidRDefault="00556711" w:rsidP="00C81109">
            <w:pPr>
              <w:rPr>
                <w:b/>
                <w:bCs/>
                <w:color w:val="000000"/>
              </w:rPr>
            </w:pPr>
            <w:r>
              <w:rPr>
                <w:b/>
                <w:bCs/>
                <w:color w:val="000000"/>
                <w:sz w:val="22"/>
                <w:szCs w:val="22"/>
              </w:rPr>
              <w:t>2021</w:t>
            </w:r>
            <w:r w:rsidR="006E375B" w:rsidRPr="00A470B8">
              <w:rPr>
                <w:b/>
                <w:bCs/>
                <w:color w:val="000000"/>
                <w:sz w:val="22"/>
                <w:szCs w:val="22"/>
              </w:rPr>
              <w:t>-2025. године</w:t>
            </w:r>
          </w:p>
        </w:tc>
        <w:tc>
          <w:tcPr>
            <w:tcW w:w="1961" w:type="dxa"/>
            <w:vMerge w:val="restart"/>
            <w:tcBorders>
              <w:top w:val="single" w:sz="4" w:space="0" w:color="auto"/>
              <w:left w:val="nil"/>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 ДЗ, ЦСР</w:t>
            </w:r>
          </w:p>
        </w:tc>
      </w:tr>
      <w:tr w:rsidR="006E375B" w:rsidRPr="00677A1B" w:rsidTr="00F457A0">
        <w:tc>
          <w:tcPr>
            <w:tcW w:w="1725" w:type="dxa"/>
            <w:gridSpan w:val="2"/>
            <w:vMerge/>
            <w:tcBorders>
              <w:left w:val="single" w:sz="4" w:space="0" w:color="auto"/>
              <w:bottom w:val="single" w:sz="4" w:space="0" w:color="auto"/>
              <w:right w:val="single" w:sz="4" w:space="0" w:color="auto"/>
            </w:tcBorders>
            <w:shd w:val="clear" w:color="auto" w:fill="auto"/>
            <w:noWrap/>
            <w:vAlign w:val="bottom"/>
            <w:hideMark/>
          </w:tcPr>
          <w:p w:rsidR="006E375B" w:rsidRPr="00677A1B" w:rsidRDefault="006E375B" w:rsidP="00C81109">
            <w:pPr>
              <w:rPr>
                <w:rFonts w:asciiTheme="minorHAnsi" w:hAnsiTheme="minorHAnsi" w:cstheme="minorHAnsi"/>
                <w:color w:val="000000"/>
              </w:rPr>
            </w:pPr>
          </w:p>
        </w:tc>
        <w:tc>
          <w:tcPr>
            <w:tcW w:w="3119" w:type="dxa"/>
            <w:tcBorders>
              <w:left w:val="nil"/>
              <w:bottom w:val="single" w:sz="4" w:space="0" w:color="auto"/>
              <w:right w:val="nil"/>
            </w:tcBorders>
            <w:shd w:val="clear" w:color="auto" w:fill="auto"/>
            <w:hideMark/>
          </w:tcPr>
          <w:p w:rsidR="006E375B" w:rsidRPr="006A4214" w:rsidRDefault="006E375B" w:rsidP="008A1EF5">
            <w:pPr>
              <w:rPr>
                <w:rFonts w:asciiTheme="minorHAnsi" w:hAnsiTheme="minorHAnsi" w:cstheme="minorHAnsi"/>
                <w:b/>
                <w:bCs/>
                <w:color w:val="000000"/>
                <w:lang/>
              </w:rPr>
            </w:pPr>
          </w:p>
        </w:tc>
        <w:tc>
          <w:tcPr>
            <w:tcW w:w="2977" w:type="dxa"/>
            <w:gridSpan w:val="4"/>
            <w:vMerge/>
            <w:tcBorders>
              <w:left w:val="single" w:sz="4" w:space="0" w:color="auto"/>
              <w:bottom w:val="single" w:sz="4" w:space="0" w:color="auto"/>
              <w:right w:val="single" w:sz="4" w:space="0" w:color="auto"/>
            </w:tcBorders>
            <w:shd w:val="clear" w:color="auto" w:fill="auto"/>
            <w:hideMark/>
          </w:tcPr>
          <w:p w:rsidR="006E375B" w:rsidRPr="00677A1B" w:rsidRDefault="006E375B" w:rsidP="00C81109">
            <w:pPr>
              <w:rPr>
                <w:rFonts w:asciiTheme="minorHAnsi" w:hAnsiTheme="minorHAnsi" w:cstheme="minorHAnsi"/>
                <w:b/>
                <w:bCs/>
                <w:color w:val="000000"/>
              </w:rPr>
            </w:pPr>
          </w:p>
        </w:tc>
        <w:tc>
          <w:tcPr>
            <w:tcW w:w="1701" w:type="dxa"/>
            <w:gridSpan w:val="2"/>
            <w:vMerge/>
            <w:tcBorders>
              <w:left w:val="nil"/>
              <w:bottom w:val="single" w:sz="4" w:space="0" w:color="auto"/>
              <w:right w:val="single" w:sz="4" w:space="0" w:color="auto"/>
            </w:tcBorders>
            <w:shd w:val="clear" w:color="auto" w:fill="auto"/>
            <w:noWrap/>
            <w:hideMark/>
          </w:tcPr>
          <w:p w:rsidR="006E375B" w:rsidRPr="00677A1B" w:rsidRDefault="006E375B" w:rsidP="00C81109">
            <w:pPr>
              <w:rPr>
                <w:rFonts w:asciiTheme="minorHAnsi" w:hAnsiTheme="minorHAnsi" w:cstheme="minorHAnsi"/>
                <w:b/>
                <w:bCs/>
                <w:color w:val="000000"/>
              </w:rPr>
            </w:pPr>
          </w:p>
        </w:tc>
        <w:tc>
          <w:tcPr>
            <w:tcW w:w="2126" w:type="dxa"/>
            <w:gridSpan w:val="2"/>
            <w:vMerge/>
            <w:tcBorders>
              <w:left w:val="nil"/>
              <w:bottom w:val="single" w:sz="4" w:space="0" w:color="auto"/>
              <w:right w:val="single" w:sz="4" w:space="0" w:color="auto"/>
            </w:tcBorders>
            <w:shd w:val="clear" w:color="auto" w:fill="auto"/>
            <w:hideMark/>
          </w:tcPr>
          <w:p w:rsidR="006E375B" w:rsidRPr="00677A1B" w:rsidRDefault="006E375B" w:rsidP="00C81109">
            <w:pPr>
              <w:rPr>
                <w:rFonts w:asciiTheme="minorHAnsi" w:hAnsiTheme="minorHAnsi" w:cstheme="minorHAnsi"/>
                <w:b/>
                <w:bCs/>
                <w:color w:val="000000"/>
              </w:rPr>
            </w:pPr>
          </w:p>
        </w:tc>
        <w:tc>
          <w:tcPr>
            <w:tcW w:w="1134" w:type="dxa"/>
            <w:gridSpan w:val="2"/>
            <w:vMerge/>
            <w:tcBorders>
              <w:left w:val="nil"/>
              <w:bottom w:val="single" w:sz="4" w:space="0" w:color="auto"/>
              <w:right w:val="single" w:sz="4" w:space="0" w:color="auto"/>
            </w:tcBorders>
            <w:shd w:val="clear" w:color="auto" w:fill="auto"/>
            <w:hideMark/>
          </w:tcPr>
          <w:p w:rsidR="006E375B" w:rsidRPr="00677A1B" w:rsidRDefault="006E375B" w:rsidP="00C81109">
            <w:pPr>
              <w:rPr>
                <w:rFonts w:asciiTheme="minorHAnsi" w:hAnsiTheme="minorHAnsi" w:cstheme="minorHAnsi"/>
                <w:b/>
                <w:bCs/>
                <w:color w:val="000000"/>
              </w:rPr>
            </w:pPr>
          </w:p>
        </w:tc>
        <w:tc>
          <w:tcPr>
            <w:tcW w:w="1961" w:type="dxa"/>
            <w:vMerge/>
            <w:tcBorders>
              <w:left w:val="nil"/>
              <w:bottom w:val="single" w:sz="4" w:space="0" w:color="auto"/>
              <w:right w:val="single" w:sz="4" w:space="0" w:color="auto"/>
            </w:tcBorders>
            <w:shd w:val="clear" w:color="auto" w:fill="auto"/>
            <w:noWrap/>
            <w:hideMark/>
          </w:tcPr>
          <w:p w:rsidR="006E375B" w:rsidRPr="00677A1B" w:rsidRDefault="006E375B" w:rsidP="00C81109">
            <w:pPr>
              <w:rPr>
                <w:rFonts w:asciiTheme="minorHAnsi" w:hAnsiTheme="minorHAnsi" w:cstheme="minorHAnsi"/>
                <w:b/>
                <w:bCs/>
                <w:color w:val="000000"/>
              </w:rPr>
            </w:pPr>
          </w:p>
        </w:tc>
      </w:tr>
      <w:tr w:rsidR="00F00ABA" w:rsidRPr="00677A1B" w:rsidTr="00F457A0">
        <w:trPr>
          <w:trHeight w:val="540"/>
        </w:trPr>
        <w:tc>
          <w:tcPr>
            <w:tcW w:w="14743" w:type="dxa"/>
            <w:gridSpan w:val="14"/>
            <w:vMerge w:val="restart"/>
            <w:tcBorders>
              <w:top w:val="single" w:sz="4" w:space="0" w:color="auto"/>
              <w:left w:val="single" w:sz="4" w:space="0" w:color="auto"/>
              <w:bottom w:val="single" w:sz="4" w:space="0" w:color="000000"/>
              <w:right w:val="single" w:sz="4" w:space="0" w:color="000000"/>
            </w:tcBorders>
            <w:shd w:val="clear" w:color="auto" w:fill="F7CAAC" w:themeFill="accent2" w:themeFillTint="66"/>
            <w:noWrap/>
            <w:vAlign w:val="center"/>
            <w:hideMark/>
          </w:tcPr>
          <w:p w:rsidR="00F00ABA" w:rsidRPr="00A470B8" w:rsidRDefault="00F00ABA" w:rsidP="00C81109">
            <w:pPr>
              <w:spacing w:after="240"/>
              <w:jc w:val="center"/>
              <w:rPr>
                <w:b/>
                <w:bCs/>
                <w:color w:val="000000"/>
              </w:rPr>
            </w:pPr>
          </w:p>
          <w:p w:rsidR="00F00ABA" w:rsidRPr="005F3CD9" w:rsidRDefault="00F00ABA" w:rsidP="00C81109">
            <w:pPr>
              <w:spacing w:after="240"/>
              <w:jc w:val="center"/>
              <w:rPr>
                <w:b/>
                <w:bCs/>
                <w:color w:val="000000"/>
              </w:rPr>
            </w:pPr>
            <w:r w:rsidRPr="005F3CD9">
              <w:rPr>
                <w:b/>
                <w:bCs/>
                <w:color w:val="000000"/>
              </w:rPr>
              <w:t>СПЕЦИФИЧНИ ЦИЉ:</w:t>
            </w:r>
            <w:r w:rsidR="009B48D5" w:rsidRPr="005F3CD9">
              <w:rPr>
                <w:b/>
                <w:bCs/>
                <w:color w:val="000000"/>
              </w:rPr>
              <w:t xml:space="preserve"> 3. Унапредити квалитет услуга з</w:t>
            </w:r>
            <w:r w:rsidRPr="005F3CD9">
              <w:rPr>
                <w:b/>
                <w:bCs/>
                <w:color w:val="000000"/>
              </w:rPr>
              <w:t>а децу која похађају ПУ</w:t>
            </w:r>
          </w:p>
        </w:tc>
      </w:tr>
      <w:tr w:rsidR="00F00ABA" w:rsidRPr="00677A1B" w:rsidTr="00F457A0">
        <w:trPr>
          <w:trHeight w:val="458"/>
        </w:trPr>
        <w:tc>
          <w:tcPr>
            <w:tcW w:w="14743" w:type="dxa"/>
            <w:gridSpan w:val="14"/>
            <w:vMerge/>
            <w:tcBorders>
              <w:top w:val="single" w:sz="4" w:space="0" w:color="auto"/>
              <w:left w:val="single" w:sz="4" w:space="0" w:color="auto"/>
              <w:bottom w:val="single" w:sz="4" w:space="0" w:color="000000"/>
              <w:right w:val="single" w:sz="4" w:space="0" w:color="000000"/>
            </w:tcBorders>
            <w:shd w:val="clear" w:color="auto" w:fill="F7CAAC" w:themeFill="accent2" w:themeFillTint="66"/>
            <w:vAlign w:val="center"/>
            <w:hideMark/>
          </w:tcPr>
          <w:p w:rsidR="00F00ABA" w:rsidRPr="00A470B8" w:rsidRDefault="00F00ABA" w:rsidP="00C81109">
            <w:pPr>
              <w:rPr>
                <w:b/>
                <w:bCs/>
                <w:color w:val="000000"/>
              </w:rPr>
            </w:pPr>
          </w:p>
        </w:tc>
      </w:tr>
      <w:tr w:rsidR="00F00ABA" w:rsidRPr="00677A1B" w:rsidTr="00F457A0">
        <w:trPr>
          <w:trHeight w:val="315"/>
        </w:trPr>
        <w:tc>
          <w:tcPr>
            <w:tcW w:w="14743" w:type="dxa"/>
            <w:gridSpan w:val="14"/>
            <w:tcBorders>
              <w:top w:val="single" w:sz="4" w:space="0" w:color="auto"/>
              <w:left w:val="single" w:sz="4" w:space="0" w:color="auto"/>
              <w:bottom w:val="nil"/>
              <w:right w:val="single" w:sz="4" w:space="0" w:color="000000"/>
            </w:tcBorders>
            <w:shd w:val="clear" w:color="auto" w:fill="C5E0B3" w:themeFill="accent6" w:themeFillTint="66"/>
            <w:vAlign w:val="bottom"/>
            <w:hideMark/>
          </w:tcPr>
          <w:p w:rsidR="00A470B8" w:rsidRPr="00A470B8" w:rsidRDefault="00A470B8" w:rsidP="00C81109">
            <w:pPr>
              <w:rPr>
                <w:b/>
                <w:bCs/>
                <w:color w:val="000000"/>
              </w:rPr>
            </w:pPr>
          </w:p>
          <w:p w:rsidR="00F00ABA" w:rsidRPr="00A470B8" w:rsidRDefault="00F00ABA" w:rsidP="00C81109">
            <w:pPr>
              <w:rPr>
                <w:b/>
                <w:bCs/>
                <w:color w:val="000000"/>
              </w:rPr>
            </w:pPr>
            <w:r w:rsidRPr="00A470B8">
              <w:rPr>
                <w:b/>
                <w:bCs/>
                <w:color w:val="000000"/>
                <w:sz w:val="22"/>
                <w:szCs w:val="22"/>
              </w:rPr>
              <w:t>Мера 3.1. Стручно усавршавање запослених у предшколској установи</w:t>
            </w:r>
          </w:p>
          <w:p w:rsidR="00A470B8" w:rsidRPr="00A470B8" w:rsidRDefault="00A470B8" w:rsidP="00C81109">
            <w:pPr>
              <w:rPr>
                <w:b/>
                <w:bCs/>
                <w:color w:val="000000"/>
              </w:rPr>
            </w:pPr>
          </w:p>
        </w:tc>
      </w:tr>
      <w:tr w:rsidR="00F00ABA" w:rsidRPr="00677A1B" w:rsidTr="006A4214">
        <w:trPr>
          <w:trHeight w:val="447"/>
        </w:trPr>
        <w:tc>
          <w:tcPr>
            <w:tcW w:w="1678"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РЕЗУЛТАТ:</w:t>
            </w:r>
          </w:p>
        </w:tc>
        <w:tc>
          <w:tcPr>
            <w:tcW w:w="3166"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АКТИВНОСТИ</w:t>
            </w:r>
          </w:p>
        </w:tc>
        <w:tc>
          <w:tcPr>
            <w:tcW w:w="2905" w:type="dxa"/>
            <w:gridSpan w:val="3"/>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ИНДИКАТОРИ</w:t>
            </w:r>
          </w:p>
        </w:tc>
        <w:tc>
          <w:tcPr>
            <w:tcW w:w="1773" w:type="dxa"/>
            <w:gridSpan w:val="3"/>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ИЗДВОЈЕНИ РЕСУРСИ</w:t>
            </w:r>
          </w:p>
        </w:tc>
        <w:tc>
          <w:tcPr>
            <w:tcW w:w="2126"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НЕОБЕЗБЕЂЕНИ РЕСУРСИ</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ВРЕМЕ</w:t>
            </w:r>
          </w:p>
        </w:tc>
        <w:tc>
          <w:tcPr>
            <w:tcW w:w="1961"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jc w:val="center"/>
              <w:rPr>
                <w:b/>
                <w:bCs/>
                <w:color w:val="000000"/>
              </w:rPr>
            </w:pPr>
            <w:r w:rsidRPr="00A470B8">
              <w:rPr>
                <w:b/>
                <w:bCs/>
                <w:color w:val="000000"/>
                <w:sz w:val="22"/>
                <w:szCs w:val="22"/>
              </w:rPr>
              <w:t>РЕАЛИЗАТОРИ</w:t>
            </w:r>
          </w:p>
        </w:tc>
      </w:tr>
      <w:tr w:rsidR="00F00ABA" w:rsidRPr="00677A1B" w:rsidTr="006A4214">
        <w:trPr>
          <w:trHeight w:val="458"/>
        </w:trPr>
        <w:tc>
          <w:tcPr>
            <w:tcW w:w="1678"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316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905"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773"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r>
      <w:tr w:rsidR="00F00ABA" w:rsidRPr="00677A1B" w:rsidTr="006A4214">
        <w:trPr>
          <w:trHeight w:val="458"/>
        </w:trPr>
        <w:tc>
          <w:tcPr>
            <w:tcW w:w="1678"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316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905"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773"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r>
      <w:tr w:rsidR="00F00ABA" w:rsidRPr="00677A1B" w:rsidTr="006A4214">
        <w:trPr>
          <w:trHeight w:val="458"/>
        </w:trPr>
        <w:tc>
          <w:tcPr>
            <w:tcW w:w="1678"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316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905"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773"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134"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A470B8" w:rsidRDefault="00F00ABA" w:rsidP="00C81109">
            <w:pPr>
              <w:rPr>
                <w:b/>
                <w:bCs/>
                <w:color w:val="000000"/>
              </w:rPr>
            </w:pPr>
          </w:p>
        </w:tc>
      </w:tr>
      <w:tr w:rsidR="006E375B" w:rsidRPr="00677A1B" w:rsidTr="006A4214">
        <w:trPr>
          <w:trHeight w:val="1970"/>
        </w:trPr>
        <w:tc>
          <w:tcPr>
            <w:tcW w:w="1678" w:type="dxa"/>
            <w:vMerge w:val="restart"/>
            <w:tcBorders>
              <w:top w:val="single" w:sz="4" w:space="0" w:color="auto"/>
              <w:left w:val="single" w:sz="4" w:space="0" w:color="auto"/>
              <w:right w:val="single" w:sz="4" w:space="0" w:color="auto"/>
            </w:tcBorders>
            <w:shd w:val="clear" w:color="auto" w:fill="auto"/>
            <w:hideMark/>
          </w:tcPr>
          <w:p w:rsidR="006E375B" w:rsidRPr="00A470B8" w:rsidRDefault="006E375B" w:rsidP="00C81109">
            <w:pPr>
              <w:rPr>
                <w:b/>
                <w:bCs/>
                <w:color w:val="000000"/>
              </w:rPr>
            </w:pPr>
          </w:p>
          <w:p w:rsidR="006E375B" w:rsidRPr="00A470B8" w:rsidRDefault="006E375B" w:rsidP="00C81109">
            <w:pPr>
              <w:rPr>
                <w:b/>
                <w:bCs/>
                <w:color w:val="000000"/>
              </w:rPr>
            </w:pPr>
          </w:p>
          <w:p w:rsidR="006E375B" w:rsidRPr="00A470B8" w:rsidRDefault="006E375B" w:rsidP="00C81109">
            <w:pPr>
              <w:rPr>
                <w:b/>
                <w:bCs/>
                <w:color w:val="000000"/>
              </w:rPr>
            </w:pPr>
          </w:p>
          <w:p w:rsidR="006E375B" w:rsidRPr="006A4214" w:rsidRDefault="006E375B" w:rsidP="00C81109">
            <w:pPr>
              <w:rPr>
                <w:b/>
                <w:bCs/>
                <w:color w:val="000000"/>
                <w:lang/>
              </w:rPr>
            </w:pPr>
          </w:p>
          <w:p w:rsidR="006E375B" w:rsidRPr="00A470B8" w:rsidRDefault="006E375B" w:rsidP="00C81109">
            <w:pPr>
              <w:rPr>
                <w:b/>
                <w:bCs/>
                <w:color w:val="000000"/>
              </w:rPr>
            </w:pPr>
          </w:p>
          <w:p w:rsidR="006E375B" w:rsidRPr="00A470B8" w:rsidRDefault="006E375B" w:rsidP="006E375B">
            <w:pPr>
              <w:jc w:val="center"/>
              <w:rPr>
                <w:b/>
                <w:bCs/>
                <w:color w:val="000000"/>
              </w:rPr>
            </w:pPr>
            <w:r w:rsidRPr="00A470B8">
              <w:rPr>
                <w:b/>
                <w:bCs/>
                <w:color w:val="000000"/>
                <w:sz w:val="22"/>
                <w:szCs w:val="22"/>
              </w:rPr>
              <w:t>Испуњен је План стручног</w:t>
            </w:r>
            <w:r w:rsidR="006A4214">
              <w:rPr>
                <w:b/>
                <w:bCs/>
                <w:color w:val="000000"/>
                <w:sz w:val="22"/>
                <w:szCs w:val="22"/>
                <w:lang/>
              </w:rPr>
              <w:t xml:space="preserve"> </w:t>
            </w:r>
            <w:r w:rsidRPr="00A470B8">
              <w:rPr>
                <w:b/>
                <w:bCs/>
                <w:color w:val="000000"/>
                <w:sz w:val="22"/>
                <w:szCs w:val="22"/>
              </w:rPr>
              <w:t>усавршавања запослених</w:t>
            </w:r>
          </w:p>
          <w:p w:rsidR="006E375B" w:rsidRPr="00A470B8" w:rsidRDefault="006E375B" w:rsidP="00C81109">
            <w:pPr>
              <w:rPr>
                <w:color w:val="000000"/>
              </w:rPr>
            </w:pPr>
            <w:r w:rsidRPr="00A470B8">
              <w:rPr>
                <w:color w:val="000000"/>
                <w:sz w:val="22"/>
                <w:szCs w:val="22"/>
              </w:rPr>
              <w:t> </w:t>
            </w:r>
          </w:p>
          <w:p w:rsidR="006E375B" w:rsidRPr="00A470B8" w:rsidRDefault="006E375B" w:rsidP="00C81109">
            <w:pPr>
              <w:rPr>
                <w:b/>
                <w:bCs/>
                <w:color w:val="000000"/>
              </w:rPr>
            </w:pPr>
            <w:r w:rsidRPr="00A470B8">
              <w:rPr>
                <w:color w:val="000000"/>
                <w:sz w:val="22"/>
                <w:szCs w:val="22"/>
              </w:rPr>
              <w:t> </w:t>
            </w:r>
          </w:p>
        </w:tc>
        <w:tc>
          <w:tcPr>
            <w:tcW w:w="3166" w:type="dxa"/>
            <w:gridSpan w:val="2"/>
            <w:tcBorders>
              <w:top w:val="nil"/>
              <w:left w:val="nil"/>
              <w:bottom w:val="single" w:sz="4" w:space="0" w:color="auto"/>
              <w:right w:val="nil"/>
            </w:tcBorders>
            <w:shd w:val="clear" w:color="auto" w:fill="auto"/>
            <w:hideMark/>
          </w:tcPr>
          <w:p w:rsidR="006E375B" w:rsidRPr="00A470B8" w:rsidRDefault="006E375B" w:rsidP="008A1EF5">
            <w:pPr>
              <w:rPr>
                <w:b/>
                <w:bCs/>
                <w:color w:val="000000"/>
              </w:rPr>
            </w:pPr>
            <w:r w:rsidRPr="00A470B8">
              <w:rPr>
                <w:b/>
                <w:bCs/>
                <w:color w:val="000000"/>
                <w:sz w:val="22"/>
                <w:szCs w:val="22"/>
              </w:rPr>
              <w:t>3.1.1.Дефинисање приоритета у области стручног  усавршавања           (рани развој, хоризонтално учење, борба против дискриминације</w:t>
            </w:r>
          </w:p>
        </w:tc>
        <w:tc>
          <w:tcPr>
            <w:tcW w:w="2905" w:type="dxa"/>
            <w:gridSpan w:val="3"/>
            <w:tcBorders>
              <w:top w:val="single" w:sz="4" w:space="0" w:color="auto"/>
              <w:left w:val="single" w:sz="4" w:space="0" w:color="auto"/>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Исказане потребе васпитача за усавршавањем</w:t>
            </w:r>
          </w:p>
        </w:tc>
        <w:tc>
          <w:tcPr>
            <w:tcW w:w="1773" w:type="dxa"/>
            <w:gridSpan w:val="3"/>
            <w:tcBorders>
              <w:top w:val="single" w:sz="4" w:space="0" w:color="auto"/>
              <w:left w:val="nil"/>
              <w:bottom w:val="single" w:sz="4" w:space="0" w:color="auto"/>
              <w:right w:val="single" w:sz="4" w:space="0" w:color="auto"/>
            </w:tcBorders>
            <w:shd w:val="clear" w:color="auto" w:fill="auto"/>
            <w:noWrap/>
            <w:vAlign w:val="bottom"/>
            <w:hideMark/>
          </w:tcPr>
          <w:p w:rsidR="006E375B" w:rsidRPr="00A470B8" w:rsidRDefault="006E375B" w:rsidP="00C81109">
            <w:pPr>
              <w:rPr>
                <w:color w:val="000000"/>
              </w:rPr>
            </w:pPr>
            <w:r w:rsidRPr="00A470B8">
              <w:rPr>
                <w:color w:val="000000"/>
                <w:sz w:val="22"/>
                <w:szCs w:val="22"/>
              </w:rPr>
              <w:t> </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556711" w:rsidP="00C81109">
            <w:pPr>
              <w:rPr>
                <w:b/>
                <w:bCs/>
                <w:color w:val="000000"/>
              </w:rPr>
            </w:pPr>
            <w:r>
              <w:rPr>
                <w:b/>
                <w:bCs/>
                <w:color w:val="000000"/>
                <w:sz w:val="22"/>
                <w:szCs w:val="22"/>
              </w:rPr>
              <w:t>март 2022</w:t>
            </w:r>
            <w:r w:rsidR="006E375B" w:rsidRPr="00A470B8">
              <w:rPr>
                <w:b/>
                <w:bCs/>
                <w:color w:val="000000"/>
                <w:sz w:val="22"/>
                <w:szCs w:val="22"/>
              </w:rPr>
              <w:t>.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r>
      <w:tr w:rsidR="006E375B" w:rsidRPr="00677A1B" w:rsidTr="006A4214">
        <w:trPr>
          <w:trHeight w:val="1200"/>
        </w:trPr>
        <w:tc>
          <w:tcPr>
            <w:tcW w:w="1678" w:type="dxa"/>
            <w:vMerge/>
            <w:tcBorders>
              <w:left w:val="single" w:sz="4" w:space="0" w:color="auto"/>
              <w:right w:val="single" w:sz="4" w:space="0" w:color="auto"/>
            </w:tcBorders>
            <w:shd w:val="clear" w:color="auto" w:fill="auto"/>
            <w:noWrap/>
            <w:vAlign w:val="bottom"/>
            <w:hideMark/>
          </w:tcPr>
          <w:p w:rsidR="006E375B" w:rsidRPr="00A470B8" w:rsidRDefault="006E375B" w:rsidP="00C81109">
            <w:pPr>
              <w:rPr>
                <w:color w:val="000000"/>
              </w:rPr>
            </w:pPr>
          </w:p>
        </w:tc>
        <w:tc>
          <w:tcPr>
            <w:tcW w:w="3166"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3.1.2.Израда плана стручног усавршавања запослених</w:t>
            </w:r>
          </w:p>
        </w:tc>
        <w:tc>
          <w:tcPr>
            <w:tcW w:w="2905" w:type="dxa"/>
            <w:gridSpan w:val="3"/>
            <w:tcBorders>
              <w:top w:val="single" w:sz="4" w:space="0" w:color="auto"/>
              <w:left w:val="nil"/>
              <w:bottom w:val="single" w:sz="4" w:space="0" w:color="auto"/>
              <w:right w:val="single" w:sz="4" w:space="0" w:color="auto"/>
            </w:tcBorders>
            <w:shd w:val="clear" w:color="auto" w:fill="auto"/>
            <w:hideMark/>
          </w:tcPr>
          <w:p w:rsidR="00A470B8" w:rsidRPr="00A470B8" w:rsidRDefault="006E375B" w:rsidP="00C81109">
            <w:pPr>
              <w:rPr>
                <w:b/>
                <w:bCs/>
                <w:color w:val="000000"/>
              </w:rPr>
            </w:pPr>
            <w:r w:rsidRPr="00A470B8">
              <w:rPr>
                <w:b/>
                <w:bCs/>
                <w:color w:val="000000"/>
                <w:sz w:val="22"/>
                <w:szCs w:val="22"/>
              </w:rPr>
              <w:t>Усвојен План стручног усавршавања запослених</w:t>
            </w:r>
          </w:p>
        </w:tc>
        <w:tc>
          <w:tcPr>
            <w:tcW w:w="1773" w:type="dxa"/>
            <w:gridSpan w:val="3"/>
            <w:tcBorders>
              <w:top w:val="single" w:sz="4" w:space="0" w:color="auto"/>
              <w:left w:val="nil"/>
              <w:bottom w:val="single" w:sz="4" w:space="0" w:color="auto"/>
              <w:right w:val="single" w:sz="4" w:space="0" w:color="auto"/>
            </w:tcBorders>
            <w:shd w:val="clear" w:color="auto" w:fill="auto"/>
            <w:noWrap/>
            <w:vAlign w:val="bottom"/>
            <w:hideMark/>
          </w:tcPr>
          <w:p w:rsidR="006E375B" w:rsidRPr="00A470B8" w:rsidRDefault="006E375B" w:rsidP="00C81109">
            <w:pPr>
              <w:rPr>
                <w:color w:val="000000"/>
              </w:rPr>
            </w:pPr>
            <w:r w:rsidRPr="00A470B8">
              <w:rPr>
                <w:color w:val="000000"/>
                <w:sz w:val="22"/>
                <w:szCs w:val="22"/>
              </w:rPr>
              <w:t> </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сваке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r>
      <w:tr w:rsidR="006E375B" w:rsidRPr="00677A1B" w:rsidTr="006A4214">
        <w:trPr>
          <w:trHeight w:val="2397"/>
        </w:trPr>
        <w:tc>
          <w:tcPr>
            <w:tcW w:w="1678" w:type="dxa"/>
            <w:vMerge/>
            <w:tcBorders>
              <w:left w:val="single" w:sz="4" w:space="0" w:color="auto"/>
              <w:bottom w:val="single" w:sz="4" w:space="0" w:color="auto"/>
              <w:right w:val="single" w:sz="4" w:space="0" w:color="auto"/>
            </w:tcBorders>
            <w:shd w:val="clear" w:color="auto" w:fill="auto"/>
            <w:noWrap/>
            <w:vAlign w:val="bottom"/>
            <w:hideMark/>
          </w:tcPr>
          <w:p w:rsidR="006E375B" w:rsidRPr="00A470B8" w:rsidRDefault="006E375B" w:rsidP="00C81109">
            <w:pPr>
              <w:rPr>
                <w:color w:val="000000"/>
              </w:rPr>
            </w:pPr>
          </w:p>
        </w:tc>
        <w:tc>
          <w:tcPr>
            <w:tcW w:w="3166"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3.1.3.Организовање различитих облика стручног усавршавања за реализацију програма у области предшколског васпитања и образовања</w:t>
            </w:r>
          </w:p>
        </w:tc>
        <w:tc>
          <w:tcPr>
            <w:tcW w:w="2905" w:type="dxa"/>
            <w:gridSpan w:val="3"/>
            <w:tcBorders>
              <w:top w:val="single" w:sz="4" w:space="0" w:color="auto"/>
              <w:left w:val="nil"/>
              <w:bottom w:val="single" w:sz="4" w:space="0" w:color="auto"/>
              <w:right w:val="nil"/>
            </w:tcBorders>
            <w:shd w:val="clear" w:color="auto" w:fill="auto"/>
            <w:hideMark/>
          </w:tcPr>
          <w:p w:rsidR="006A6F72" w:rsidRPr="00A470B8" w:rsidRDefault="006E375B" w:rsidP="00C81109">
            <w:pPr>
              <w:rPr>
                <w:b/>
                <w:bCs/>
                <w:color w:val="000000"/>
              </w:rPr>
            </w:pPr>
            <w:r w:rsidRPr="00A470B8">
              <w:rPr>
                <w:b/>
                <w:bCs/>
                <w:color w:val="000000"/>
                <w:sz w:val="22"/>
                <w:szCs w:val="22"/>
              </w:rPr>
              <w:t>Број обука и број васпитача и стручних сарадника из пу и група по насељеним местима.</w:t>
            </w:r>
          </w:p>
          <w:p w:rsidR="006E375B" w:rsidRPr="00A470B8" w:rsidRDefault="006E375B" w:rsidP="00C81109">
            <w:pPr>
              <w:rPr>
                <w:b/>
                <w:bCs/>
                <w:color w:val="000000"/>
              </w:rPr>
            </w:pPr>
            <w:r w:rsidRPr="00A470B8">
              <w:rPr>
                <w:b/>
                <w:bCs/>
                <w:color w:val="000000"/>
                <w:sz w:val="22"/>
                <w:szCs w:val="22"/>
              </w:rPr>
              <w:t>Број студијских посета</w:t>
            </w:r>
            <w:r w:rsidR="006A6F72" w:rsidRPr="00A470B8">
              <w:rPr>
                <w:b/>
                <w:bCs/>
                <w:color w:val="000000"/>
                <w:sz w:val="22"/>
                <w:szCs w:val="22"/>
              </w:rPr>
              <w:t xml:space="preserve"> и хоризонталних размена унутар установа и са другим ПУ на регионалном нивоу</w:t>
            </w: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75B" w:rsidRPr="00A470B8" w:rsidRDefault="006E375B" w:rsidP="00C81109">
            <w:pPr>
              <w:rPr>
                <w:color w:val="000000"/>
              </w:rPr>
            </w:pPr>
            <w:r w:rsidRPr="00A470B8">
              <w:rPr>
                <w:color w:val="000000"/>
                <w:sz w:val="22"/>
                <w:szCs w:val="22"/>
              </w:rPr>
              <w:t> </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E375B" w:rsidRPr="00A470B8" w:rsidRDefault="006E375B" w:rsidP="00C81109">
            <w:pPr>
              <w:rPr>
                <w:b/>
                <w:bCs/>
                <w:color w:val="000000"/>
              </w:rPr>
            </w:pPr>
            <w:r w:rsidRPr="00A470B8">
              <w:rPr>
                <w:b/>
                <w:bCs/>
                <w:color w:val="000000"/>
                <w:sz w:val="22"/>
                <w:szCs w:val="22"/>
              </w:rPr>
              <w:t>сваке године</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A470B8" w:rsidRDefault="006E375B" w:rsidP="00C81109">
            <w:pPr>
              <w:rPr>
                <w:b/>
                <w:bCs/>
                <w:color w:val="000000"/>
              </w:rPr>
            </w:pPr>
            <w:r w:rsidRPr="00A470B8">
              <w:rPr>
                <w:b/>
                <w:bCs/>
                <w:color w:val="000000"/>
                <w:sz w:val="22"/>
                <w:szCs w:val="22"/>
              </w:rPr>
              <w:t>ПУ</w:t>
            </w:r>
          </w:p>
        </w:tc>
      </w:tr>
      <w:tr w:rsidR="00F00ABA" w:rsidRPr="00677A1B" w:rsidTr="00F457A0">
        <w:trPr>
          <w:trHeight w:val="675"/>
        </w:trPr>
        <w:tc>
          <w:tcPr>
            <w:tcW w:w="14743" w:type="dxa"/>
            <w:gridSpan w:val="14"/>
            <w:tcBorders>
              <w:top w:val="single" w:sz="4" w:space="0" w:color="auto"/>
              <w:left w:val="single" w:sz="4" w:space="0" w:color="auto"/>
              <w:bottom w:val="nil"/>
              <w:right w:val="single" w:sz="4" w:space="0" w:color="000000"/>
            </w:tcBorders>
            <w:shd w:val="clear" w:color="auto" w:fill="C5E0B3" w:themeFill="accent6" w:themeFillTint="66"/>
            <w:vAlign w:val="bottom"/>
            <w:hideMark/>
          </w:tcPr>
          <w:p w:rsidR="00F00ABA" w:rsidRPr="005F3CD9" w:rsidRDefault="00F00ABA" w:rsidP="00C81109">
            <w:pPr>
              <w:rPr>
                <w:b/>
                <w:bCs/>
                <w:color w:val="000000"/>
              </w:rPr>
            </w:pPr>
            <w:r w:rsidRPr="005F3CD9">
              <w:rPr>
                <w:b/>
                <w:bCs/>
                <w:color w:val="000000"/>
                <w:sz w:val="22"/>
                <w:szCs w:val="22"/>
              </w:rPr>
              <w:lastRenderedPageBreak/>
              <w:t>Мера 3.2. Ангажовање стручних сарадника (логопед, педагог и психолог)</w:t>
            </w:r>
          </w:p>
          <w:p w:rsidR="000D3FB6" w:rsidRPr="005F3CD9" w:rsidRDefault="000D3FB6" w:rsidP="00C81109">
            <w:pPr>
              <w:rPr>
                <w:b/>
                <w:bCs/>
                <w:color w:val="000000"/>
              </w:rPr>
            </w:pPr>
          </w:p>
        </w:tc>
      </w:tr>
      <w:tr w:rsidR="00F00ABA" w:rsidRPr="00677A1B" w:rsidTr="00F457A0">
        <w:trPr>
          <w:trHeight w:val="447"/>
        </w:trPr>
        <w:tc>
          <w:tcPr>
            <w:tcW w:w="1725"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РЕЗУЛТАТ:</w:t>
            </w:r>
          </w:p>
        </w:tc>
        <w:tc>
          <w:tcPr>
            <w:tcW w:w="3119"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АКТИВНОСТИ</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ИНДИКАТОРИ</w:t>
            </w:r>
          </w:p>
        </w:tc>
        <w:tc>
          <w:tcPr>
            <w:tcW w:w="1842" w:type="dxa"/>
            <w:gridSpan w:val="3"/>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ИЗДВОЈЕНИ РЕСУРСИ</w:t>
            </w:r>
          </w:p>
        </w:tc>
        <w:tc>
          <w:tcPr>
            <w:tcW w:w="1843"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НЕОБЕЗБЕЂЕНИ РЕСУРСИ</w:t>
            </w:r>
          </w:p>
        </w:tc>
        <w:tc>
          <w:tcPr>
            <w:tcW w:w="1725" w:type="dxa"/>
            <w:gridSpan w:val="3"/>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ВРЕМЕ</w:t>
            </w:r>
          </w:p>
        </w:tc>
        <w:tc>
          <w:tcPr>
            <w:tcW w:w="1961"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677A1B" w:rsidRDefault="00F00ABA" w:rsidP="00C81109">
            <w:pPr>
              <w:jc w:val="center"/>
              <w:rPr>
                <w:rFonts w:asciiTheme="minorHAnsi" w:hAnsiTheme="minorHAnsi" w:cstheme="minorHAnsi"/>
                <w:b/>
                <w:bCs/>
                <w:color w:val="000000"/>
              </w:rPr>
            </w:pPr>
            <w:r w:rsidRPr="00677A1B">
              <w:rPr>
                <w:rFonts w:asciiTheme="minorHAnsi" w:hAnsiTheme="minorHAnsi" w:cstheme="minorHAnsi"/>
                <w:b/>
                <w:bCs/>
                <w:color w:val="000000"/>
                <w:sz w:val="22"/>
                <w:szCs w:val="22"/>
              </w:rPr>
              <w:t>РЕАЛИЗАТОРИ</w:t>
            </w:r>
          </w:p>
        </w:tc>
      </w:tr>
      <w:tr w:rsidR="00F00ABA"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528"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842"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843"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725"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677A1B" w:rsidRDefault="00F00ABA" w:rsidP="00C81109">
            <w:pPr>
              <w:rPr>
                <w:rFonts w:asciiTheme="minorHAnsi" w:hAnsiTheme="minorHAnsi" w:cstheme="minorHAnsi"/>
                <w:b/>
                <w:bCs/>
                <w:color w:val="000000"/>
              </w:rPr>
            </w:pPr>
          </w:p>
        </w:tc>
      </w:tr>
      <w:tr w:rsidR="00F00ABA"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528"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842"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843"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725"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677A1B" w:rsidRDefault="00F00ABA" w:rsidP="00C81109">
            <w:pPr>
              <w:rPr>
                <w:rFonts w:asciiTheme="minorHAnsi" w:hAnsiTheme="minorHAnsi" w:cstheme="minorHAnsi"/>
                <w:b/>
                <w:bCs/>
                <w:color w:val="000000"/>
              </w:rPr>
            </w:pPr>
          </w:p>
        </w:tc>
      </w:tr>
      <w:tr w:rsidR="00F00ABA"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3119"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528"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842"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843"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725"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961"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677A1B" w:rsidRDefault="00F00ABA" w:rsidP="00C81109">
            <w:pPr>
              <w:rPr>
                <w:rFonts w:asciiTheme="minorHAnsi" w:hAnsiTheme="minorHAnsi" w:cstheme="minorHAnsi"/>
                <w:b/>
                <w:bCs/>
                <w:color w:val="000000"/>
              </w:rPr>
            </w:pPr>
          </w:p>
        </w:tc>
      </w:tr>
      <w:tr w:rsidR="006E375B" w:rsidRPr="00677A1B" w:rsidTr="00F457A0">
        <w:trPr>
          <w:trHeight w:val="2400"/>
        </w:trPr>
        <w:tc>
          <w:tcPr>
            <w:tcW w:w="1725" w:type="dxa"/>
            <w:gridSpan w:val="2"/>
            <w:vMerge w:val="restart"/>
            <w:tcBorders>
              <w:top w:val="single" w:sz="8" w:space="0" w:color="000000"/>
              <w:left w:val="single" w:sz="4" w:space="0" w:color="auto"/>
              <w:right w:val="single" w:sz="4" w:space="0" w:color="auto"/>
            </w:tcBorders>
            <w:shd w:val="clear" w:color="auto" w:fill="auto"/>
            <w:hideMark/>
          </w:tcPr>
          <w:p w:rsidR="006E375B" w:rsidRPr="005F3CD9" w:rsidRDefault="006E375B" w:rsidP="00C81109">
            <w:pPr>
              <w:rPr>
                <w:b/>
                <w:bCs/>
                <w:color w:val="000000"/>
              </w:rPr>
            </w:pPr>
          </w:p>
          <w:p w:rsidR="006E375B" w:rsidRPr="005F3CD9" w:rsidRDefault="006E375B" w:rsidP="00C81109">
            <w:pPr>
              <w:rPr>
                <w:b/>
                <w:bCs/>
                <w:color w:val="000000"/>
              </w:rPr>
            </w:pPr>
          </w:p>
          <w:p w:rsidR="006E375B" w:rsidRPr="005F3CD9" w:rsidRDefault="006E375B" w:rsidP="00C81109">
            <w:pPr>
              <w:rPr>
                <w:b/>
                <w:bCs/>
                <w:color w:val="000000"/>
              </w:rPr>
            </w:pPr>
          </w:p>
          <w:p w:rsidR="006E375B" w:rsidRPr="005F3CD9" w:rsidRDefault="006E375B" w:rsidP="00C81109">
            <w:pPr>
              <w:rPr>
                <w:b/>
                <w:bCs/>
                <w:color w:val="000000"/>
              </w:rPr>
            </w:pPr>
          </w:p>
          <w:p w:rsidR="006E375B" w:rsidRPr="005F3CD9" w:rsidRDefault="006E375B" w:rsidP="006E375B">
            <w:pPr>
              <w:jc w:val="center"/>
              <w:rPr>
                <w:b/>
                <w:bCs/>
                <w:color w:val="000000"/>
              </w:rPr>
            </w:pPr>
            <w:r w:rsidRPr="005F3CD9">
              <w:rPr>
                <w:b/>
                <w:bCs/>
                <w:color w:val="000000"/>
                <w:sz w:val="22"/>
                <w:szCs w:val="22"/>
              </w:rPr>
              <w:t>Ангажовани стручни сарадници</w:t>
            </w:r>
          </w:p>
          <w:p w:rsidR="006E375B" w:rsidRPr="005F3CD9" w:rsidRDefault="006E375B" w:rsidP="00C81109">
            <w:pPr>
              <w:rPr>
                <w:b/>
                <w:bCs/>
                <w:color w:val="000000"/>
              </w:rPr>
            </w:pPr>
            <w:r w:rsidRPr="005F3CD9">
              <w:rPr>
                <w:color w:val="000000"/>
                <w:sz w:val="22"/>
                <w:szCs w:val="22"/>
              </w:rPr>
              <w:t> </w:t>
            </w:r>
          </w:p>
        </w:tc>
        <w:tc>
          <w:tcPr>
            <w:tcW w:w="3119" w:type="dxa"/>
            <w:tcBorders>
              <w:top w:val="single" w:sz="8" w:space="0" w:color="000000"/>
              <w:left w:val="nil"/>
              <w:bottom w:val="single" w:sz="4" w:space="0" w:color="auto"/>
              <w:right w:val="nil"/>
            </w:tcBorders>
            <w:shd w:val="clear" w:color="auto" w:fill="auto"/>
            <w:hideMark/>
          </w:tcPr>
          <w:p w:rsidR="006E375B" w:rsidRPr="005F3CD9" w:rsidRDefault="005F3CD9" w:rsidP="00C81109">
            <w:pPr>
              <w:rPr>
                <w:b/>
                <w:bCs/>
                <w:color w:val="000000"/>
              </w:rPr>
            </w:pPr>
            <w:r>
              <w:rPr>
                <w:b/>
                <w:bCs/>
                <w:color w:val="000000"/>
                <w:sz w:val="22"/>
                <w:szCs w:val="22"/>
              </w:rPr>
              <w:t xml:space="preserve">3.2.1. </w:t>
            </w:r>
            <w:r w:rsidR="006E375B" w:rsidRPr="005F3CD9">
              <w:rPr>
                <w:b/>
                <w:bCs/>
                <w:color w:val="000000"/>
                <w:sz w:val="22"/>
                <w:szCs w:val="22"/>
              </w:rPr>
              <w:t>Подношење захтева за добијање сагласности надлежног органа за пријем у радни однос стручних сарадника</w:t>
            </w:r>
          </w:p>
        </w:tc>
        <w:tc>
          <w:tcPr>
            <w:tcW w:w="2528" w:type="dxa"/>
            <w:gridSpan w:val="2"/>
            <w:tcBorders>
              <w:top w:val="single" w:sz="8" w:space="0" w:color="000000"/>
              <w:left w:val="single" w:sz="4" w:space="0" w:color="auto"/>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Добијена сагласност</w:t>
            </w:r>
          </w:p>
        </w:tc>
        <w:tc>
          <w:tcPr>
            <w:tcW w:w="1842" w:type="dxa"/>
            <w:gridSpan w:val="3"/>
            <w:tcBorders>
              <w:top w:val="single" w:sz="8" w:space="0" w:color="000000"/>
              <w:left w:val="nil"/>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r w:rsidRPr="005F3CD9">
              <w:rPr>
                <w:color w:val="000000"/>
                <w:sz w:val="22"/>
                <w:szCs w:val="22"/>
              </w:rPr>
              <w:t> </w:t>
            </w:r>
          </w:p>
        </w:tc>
        <w:tc>
          <w:tcPr>
            <w:tcW w:w="1843" w:type="dxa"/>
            <w:gridSpan w:val="2"/>
            <w:tcBorders>
              <w:top w:val="single" w:sz="8" w:space="0" w:color="000000"/>
              <w:left w:val="nil"/>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r w:rsidRPr="005F3CD9">
              <w:rPr>
                <w:color w:val="000000"/>
                <w:sz w:val="22"/>
                <w:szCs w:val="22"/>
              </w:rPr>
              <w:t> </w:t>
            </w:r>
          </w:p>
        </w:tc>
        <w:tc>
          <w:tcPr>
            <w:tcW w:w="1725" w:type="dxa"/>
            <w:gridSpan w:val="3"/>
            <w:tcBorders>
              <w:top w:val="single" w:sz="8" w:space="0" w:color="000000"/>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континуирано док се не реши позитивно о захтевима</w:t>
            </w:r>
          </w:p>
        </w:tc>
        <w:tc>
          <w:tcPr>
            <w:tcW w:w="1961" w:type="dxa"/>
            <w:tcBorders>
              <w:top w:val="single" w:sz="8" w:space="0" w:color="000000"/>
              <w:left w:val="nil"/>
              <w:bottom w:val="single" w:sz="4" w:space="0" w:color="auto"/>
              <w:right w:val="single" w:sz="4" w:space="0" w:color="auto"/>
            </w:tcBorders>
            <w:shd w:val="clear" w:color="auto" w:fill="auto"/>
            <w:noWrap/>
            <w:hideMark/>
          </w:tcPr>
          <w:p w:rsidR="006E375B" w:rsidRPr="00677A1B" w:rsidRDefault="006E375B" w:rsidP="00C81109">
            <w:pPr>
              <w:rPr>
                <w:rFonts w:asciiTheme="minorHAnsi" w:hAnsiTheme="minorHAnsi" w:cstheme="minorHAnsi"/>
                <w:b/>
                <w:bCs/>
                <w:color w:val="000000"/>
              </w:rPr>
            </w:pPr>
            <w:r w:rsidRPr="00677A1B">
              <w:rPr>
                <w:rFonts w:asciiTheme="minorHAnsi" w:hAnsiTheme="minorHAnsi" w:cstheme="minorHAnsi"/>
                <w:b/>
                <w:bCs/>
                <w:color w:val="000000"/>
                <w:sz w:val="22"/>
                <w:szCs w:val="22"/>
              </w:rPr>
              <w:t>ПУ</w:t>
            </w:r>
          </w:p>
        </w:tc>
      </w:tr>
      <w:tr w:rsidR="006E375B" w:rsidRPr="00677A1B" w:rsidTr="006A4214">
        <w:trPr>
          <w:trHeight w:val="85"/>
        </w:trPr>
        <w:tc>
          <w:tcPr>
            <w:tcW w:w="1725" w:type="dxa"/>
            <w:gridSpan w:val="2"/>
            <w:vMerge/>
            <w:tcBorders>
              <w:left w:val="single" w:sz="4" w:space="0" w:color="auto"/>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p>
        </w:tc>
        <w:tc>
          <w:tcPr>
            <w:tcW w:w="3119" w:type="dxa"/>
            <w:tcBorders>
              <w:top w:val="single" w:sz="4" w:space="0" w:color="auto"/>
              <w:left w:val="nil"/>
              <w:bottom w:val="single" w:sz="4" w:space="0" w:color="auto"/>
              <w:right w:val="single" w:sz="4" w:space="0" w:color="auto"/>
            </w:tcBorders>
            <w:shd w:val="clear" w:color="auto" w:fill="auto"/>
            <w:hideMark/>
          </w:tcPr>
          <w:p w:rsidR="005F3CD9" w:rsidRPr="006A4214" w:rsidRDefault="005F3CD9" w:rsidP="005F3CD9">
            <w:pPr>
              <w:rPr>
                <w:b/>
                <w:bCs/>
                <w:color w:val="000000"/>
                <w:lang/>
              </w:rPr>
            </w:pPr>
            <w:r>
              <w:rPr>
                <w:b/>
                <w:bCs/>
                <w:color w:val="000000"/>
                <w:sz w:val="22"/>
                <w:szCs w:val="22"/>
              </w:rPr>
              <w:t xml:space="preserve">3.2.2. </w:t>
            </w:r>
            <w:r w:rsidR="006E375B" w:rsidRPr="005F3CD9">
              <w:rPr>
                <w:b/>
                <w:bCs/>
                <w:color w:val="000000"/>
                <w:sz w:val="22"/>
                <w:szCs w:val="22"/>
              </w:rPr>
              <w:t>Обезбеђивање новчаних средстава за ангажовање стручних сарадника</w:t>
            </w:r>
          </w:p>
        </w:tc>
        <w:tc>
          <w:tcPr>
            <w:tcW w:w="2528" w:type="dxa"/>
            <w:gridSpan w:val="2"/>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Новчана средства су обезбеђена у буџету ЈЛС</w:t>
            </w:r>
          </w:p>
        </w:tc>
        <w:tc>
          <w:tcPr>
            <w:tcW w:w="1842" w:type="dxa"/>
            <w:gridSpan w:val="3"/>
            <w:tcBorders>
              <w:top w:val="single" w:sz="4" w:space="0" w:color="auto"/>
              <w:left w:val="nil"/>
              <w:bottom w:val="single" w:sz="4" w:space="0" w:color="auto"/>
              <w:right w:val="single" w:sz="4" w:space="0" w:color="auto"/>
            </w:tcBorders>
            <w:shd w:val="clear" w:color="auto" w:fill="auto"/>
            <w:noWrap/>
            <w:vAlign w:val="bottom"/>
            <w:hideMark/>
          </w:tcPr>
          <w:p w:rsidR="006E375B" w:rsidRDefault="006E375B" w:rsidP="00C81109">
            <w:pPr>
              <w:rPr>
                <w:color w:val="000000"/>
              </w:rPr>
            </w:pPr>
            <w:r w:rsidRPr="005F3CD9">
              <w:rPr>
                <w:color w:val="000000"/>
                <w:sz w:val="22"/>
                <w:szCs w:val="22"/>
              </w:rPr>
              <w:t> </w:t>
            </w:r>
          </w:p>
          <w:p w:rsidR="005F3CD9" w:rsidRDefault="005F3CD9" w:rsidP="00C81109">
            <w:pPr>
              <w:rPr>
                <w:color w:val="000000"/>
              </w:rPr>
            </w:pPr>
          </w:p>
          <w:p w:rsidR="005F3CD9" w:rsidRDefault="005F3CD9" w:rsidP="00C81109">
            <w:pPr>
              <w:rPr>
                <w:color w:val="000000"/>
              </w:rPr>
            </w:pPr>
          </w:p>
          <w:p w:rsidR="005F3CD9" w:rsidRDefault="005F3CD9" w:rsidP="00C81109">
            <w:pPr>
              <w:rPr>
                <w:color w:val="000000"/>
              </w:rPr>
            </w:pPr>
          </w:p>
          <w:p w:rsidR="005F3CD9" w:rsidRDefault="005F3CD9" w:rsidP="00C81109">
            <w:pPr>
              <w:rPr>
                <w:color w:val="000000"/>
              </w:rPr>
            </w:pPr>
          </w:p>
          <w:p w:rsidR="005F3CD9" w:rsidRPr="006A4214" w:rsidRDefault="005F3CD9" w:rsidP="00C81109">
            <w:pPr>
              <w:rPr>
                <w:color w:val="000000"/>
                <w:lang/>
              </w:rPr>
            </w:pP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6E375B" w:rsidRPr="005F3CD9" w:rsidRDefault="006E375B" w:rsidP="00C81109">
            <w:pPr>
              <w:rPr>
                <w:b/>
                <w:bCs/>
                <w:color w:val="000000"/>
              </w:rPr>
            </w:pPr>
            <w:r w:rsidRPr="005F3CD9">
              <w:rPr>
                <w:b/>
                <w:bCs/>
                <w:color w:val="000000"/>
                <w:sz w:val="22"/>
                <w:szCs w:val="22"/>
              </w:rPr>
              <w:t>Буџет ЈЛС</w:t>
            </w:r>
          </w:p>
        </w:tc>
        <w:tc>
          <w:tcPr>
            <w:tcW w:w="1725" w:type="dxa"/>
            <w:gridSpan w:val="3"/>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у роковима предвиђеним за усвајање одлуке о буџету за сваку годину</w:t>
            </w:r>
          </w:p>
        </w:tc>
        <w:tc>
          <w:tcPr>
            <w:tcW w:w="1961" w:type="dxa"/>
            <w:tcBorders>
              <w:top w:val="single" w:sz="4" w:space="0" w:color="auto"/>
              <w:left w:val="nil"/>
              <w:bottom w:val="single" w:sz="4" w:space="0" w:color="auto"/>
              <w:right w:val="single" w:sz="4" w:space="0" w:color="auto"/>
            </w:tcBorders>
            <w:shd w:val="clear" w:color="auto" w:fill="auto"/>
            <w:noWrap/>
            <w:hideMark/>
          </w:tcPr>
          <w:p w:rsidR="006E375B" w:rsidRPr="00677A1B" w:rsidRDefault="006E375B" w:rsidP="00C81109">
            <w:pPr>
              <w:rPr>
                <w:rFonts w:asciiTheme="minorHAnsi" w:hAnsiTheme="minorHAnsi" w:cstheme="minorHAnsi"/>
                <w:b/>
                <w:bCs/>
                <w:color w:val="000000"/>
              </w:rPr>
            </w:pPr>
            <w:r w:rsidRPr="00677A1B">
              <w:rPr>
                <w:rFonts w:asciiTheme="minorHAnsi" w:hAnsiTheme="minorHAnsi" w:cstheme="minorHAnsi"/>
                <w:b/>
                <w:bCs/>
                <w:color w:val="000000"/>
                <w:sz w:val="22"/>
                <w:szCs w:val="22"/>
              </w:rPr>
              <w:t>ЈЛС</w:t>
            </w:r>
          </w:p>
        </w:tc>
      </w:tr>
      <w:tr w:rsidR="00F00ABA" w:rsidRPr="00677A1B" w:rsidTr="00F457A0">
        <w:trPr>
          <w:trHeight w:val="447"/>
        </w:trPr>
        <w:tc>
          <w:tcPr>
            <w:tcW w:w="14743" w:type="dxa"/>
            <w:gridSpan w:val="14"/>
            <w:vMerge w:val="restart"/>
            <w:tcBorders>
              <w:top w:val="single" w:sz="4" w:space="0" w:color="auto"/>
              <w:left w:val="single" w:sz="4" w:space="0" w:color="auto"/>
              <w:bottom w:val="single" w:sz="4" w:space="0" w:color="000000"/>
              <w:right w:val="single" w:sz="4" w:space="0" w:color="000000"/>
            </w:tcBorders>
            <w:shd w:val="clear" w:color="auto" w:fill="F7CAAC" w:themeFill="accent2" w:themeFillTint="66"/>
            <w:hideMark/>
          </w:tcPr>
          <w:p w:rsidR="00F00ABA" w:rsidRPr="005F3CD9" w:rsidRDefault="00F00ABA" w:rsidP="00C81109">
            <w:pPr>
              <w:rPr>
                <w:b/>
                <w:bCs/>
                <w:color w:val="000000"/>
              </w:rPr>
            </w:pPr>
            <w:r w:rsidRPr="005F3CD9">
              <w:rPr>
                <w:b/>
                <w:bCs/>
                <w:color w:val="000000"/>
                <w:sz w:val="22"/>
                <w:szCs w:val="22"/>
              </w:rPr>
              <w:br w:type="page"/>
            </w:r>
          </w:p>
          <w:p w:rsidR="005F3CD9" w:rsidRDefault="005F3CD9" w:rsidP="005F3CD9">
            <w:pPr>
              <w:jc w:val="center"/>
              <w:rPr>
                <w:b/>
                <w:bCs/>
                <w:color w:val="000000"/>
              </w:rPr>
            </w:pPr>
          </w:p>
          <w:p w:rsidR="00F00ABA" w:rsidRPr="005F3CD9" w:rsidRDefault="00F00ABA" w:rsidP="005F3CD9">
            <w:pPr>
              <w:jc w:val="center"/>
              <w:rPr>
                <w:b/>
                <w:bCs/>
                <w:color w:val="000000"/>
              </w:rPr>
            </w:pPr>
            <w:r w:rsidRPr="005F3CD9">
              <w:rPr>
                <w:b/>
                <w:bCs/>
                <w:color w:val="000000"/>
              </w:rPr>
              <w:t>СПЕЦИФИЧНИ ЦИЉ: 4. Обезбедити веће учешће родитеља у раду ПУ и на нивоу заједнице</w:t>
            </w:r>
            <w:r w:rsidRPr="005F3CD9">
              <w:rPr>
                <w:b/>
                <w:bCs/>
                <w:color w:val="000000"/>
              </w:rPr>
              <w:br w:type="page"/>
            </w:r>
          </w:p>
        </w:tc>
      </w:tr>
      <w:tr w:rsidR="00F00ABA" w:rsidRPr="00677A1B" w:rsidTr="00F457A0">
        <w:trPr>
          <w:trHeight w:val="458"/>
        </w:trPr>
        <w:tc>
          <w:tcPr>
            <w:tcW w:w="14743" w:type="dxa"/>
            <w:gridSpan w:val="14"/>
            <w:vMerge/>
            <w:tcBorders>
              <w:top w:val="single" w:sz="4" w:space="0" w:color="auto"/>
              <w:left w:val="single" w:sz="4" w:space="0" w:color="auto"/>
              <w:bottom w:val="single" w:sz="4" w:space="0" w:color="000000"/>
              <w:right w:val="single" w:sz="4" w:space="0" w:color="000000"/>
            </w:tcBorders>
            <w:shd w:val="clear" w:color="auto" w:fill="F7CAAC" w:themeFill="accent2" w:themeFillTint="66"/>
            <w:vAlign w:val="center"/>
            <w:hideMark/>
          </w:tcPr>
          <w:p w:rsidR="00F00ABA" w:rsidRPr="005F3CD9" w:rsidRDefault="00F00ABA" w:rsidP="00C81109">
            <w:pPr>
              <w:rPr>
                <w:b/>
                <w:bCs/>
                <w:color w:val="000000"/>
              </w:rPr>
            </w:pPr>
          </w:p>
        </w:tc>
      </w:tr>
      <w:tr w:rsidR="00F00ABA" w:rsidRPr="00677A1B" w:rsidTr="00F457A0">
        <w:trPr>
          <w:trHeight w:val="458"/>
        </w:trPr>
        <w:tc>
          <w:tcPr>
            <w:tcW w:w="14743" w:type="dxa"/>
            <w:gridSpan w:val="14"/>
            <w:vMerge/>
            <w:tcBorders>
              <w:top w:val="single" w:sz="4" w:space="0" w:color="auto"/>
              <w:left w:val="single" w:sz="4" w:space="0" w:color="auto"/>
              <w:bottom w:val="single" w:sz="4" w:space="0" w:color="000000"/>
              <w:right w:val="single" w:sz="4" w:space="0" w:color="000000"/>
            </w:tcBorders>
            <w:shd w:val="clear" w:color="auto" w:fill="F7CAAC" w:themeFill="accent2" w:themeFillTint="66"/>
            <w:vAlign w:val="center"/>
            <w:hideMark/>
          </w:tcPr>
          <w:p w:rsidR="00F00ABA" w:rsidRPr="005F3CD9" w:rsidRDefault="00F00ABA" w:rsidP="00C81109">
            <w:pPr>
              <w:rPr>
                <w:b/>
                <w:bCs/>
                <w:color w:val="000000"/>
              </w:rPr>
            </w:pPr>
          </w:p>
        </w:tc>
      </w:tr>
      <w:tr w:rsidR="00F00ABA" w:rsidRPr="00677A1B" w:rsidTr="00F457A0">
        <w:trPr>
          <w:trHeight w:val="315"/>
        </w:trPr>
        <w:tc>
          <w:tcPr>
            <w:tcW w:w="14743" w:type="dxa"/>
            <w:gridSpan w:val="14"/>
            <w:tcBorders>
              <w:top w:val="single" w:sz="4" w:space="0" w:color="auto"/>
              <w:left w:val="single" w:sz="4" w:space="0" w:color="auto"/>
              <w:bottom w:val="nil"/>
              <w:right w:val="single" w:sz="4" w:space="0" w:color="000000"/>
            </w:tcBorders>
            <w:shd w:val="clear" w:color="auto" w:fill="C5E0B3" w:themeFill="accent6" w:themeFillTint="66"/>
            <w:vAlign w:val="bottom"/>
            <w:hideMark/>
          </w:tcPr>
          <w:p w:rsidR="005F3CD9" w:rsidRDefault="005F3CD9" w:rsidP="00C81109">
            <w:pPr>
              <w:rPr>
                <w:b/>
                <w:bCs/>
                <w:color w:val="000000"/>
              </w:rPr>
            </w:pPr>
          </w:p>
          <w:p w:rsidR="00F00ABA" w:rsidRDefault="00F00ABA" w:rsidP="00C81109">
            <w:pPr>
              <w:rPr>
                <w:b/>
                <w:bCs/>
                <w:color w:val="000000"/>
              </w:rPr>
            </w:pPr>
            <w:r w:rsidRPr="005F3CD9">
              <w:rPr>
                <w:b/>
                <w:bCs/>
                <w:color w:val="000000"/>
                <w:sz w:val="22"/>
                <w:szCs w:val="22"/>
              </w:rPr>
              <w:t>Мера 4.1. Оснаживање родитеља на нивоу општине за подршку ПВО</w:t>
            </w:r>
          </w:p>
          <w:p w:rsidR="005F3CD9" w:rsidRPr="005F3CD9" w:rsidRDefault="005F3CD9" w:rsidP="00C81109">
            <w:pPr>
              <w:rPr>
                <w:b/>
                <w:bCs/>
                <w:color w:val="000000"/>
              </w:rPr>
            </w:pPr>
          </w:p>
        </w:tc>
      </w:tr>
      <w:tr w:rsidR="00F00ABA" w:rsidRPr="00677A1B" w:rsidTr="00F457A0">
        <w:trPr>
          <w:trHeight w:val="447"/>
        </w:trPr>
        <w:tc>
          <w:tcPr>
            <w:tcW w:w="1725"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РЕЗУЛТАТ:</w:t>
            </w:r>
          </w:p>
        </w:tc>
        <w:tc>
          <w:tcPr>
            <w:tcW w:w="4087"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АКТИВНОСТИ</w:t>
            </w:r>
          </w:p>
        </w:tc>
        <w:tc>
          <w:tcPr>
            <w:tcW w:w="2009" w:type="dxa"/>
            <w:gridSpan w:val="3"/>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ИНДИКАТОРИ</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ИЗДВОЈЕНИ РЕСУРСИ</w:t>
            </w:r>
          </w:p>
        </w:tc>
        <w:tc>
          <w:tcPr>
            <w:tcW w:w="2126"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НЕОБЕЗБЕЂЕНИ РЕСУРСИ</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ВРЕМЕ</w:t>
            </w:r>
          </w:p>
        </w:tc>
        <w:tc>
          <w:tcPr>
            <w:tcW w:w="1985" w:type="dxa"/>
            <w:gridSpan w:val="2"/>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jc w:val="center"/>
              <w:rPr>
                <w:b/>
                <w:bCs/>
                <w:color w:val="000000"/>
              </w:rPr>
            </w:pPr>
            <w:r w:rsidRPr="005F3CD9">
              <w:rPr>
                <w:b/>
                <w:bCs/>
                <w:color w:val="000000"/>
                <w:sz w:val="22"/>
                <w:szCs w:val="22"/>
              </w:rPr>
              <w:t>РЕАЛИЗАТОРИ</w:t>
            </w:r>
          </w:p>
        </w:tc>
      </w:tr>
      <w:tr w:rsidR="00F00ABA"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4087"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009"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110"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98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r>
      <w:tr w:rsidR="00F00ABA" w:rsidRPr="00677A1B" w:rsidTr="00F457A0">
        <w:trPr>
          <w:trHeight w:val="458"/>
        </w:trPr>
        <w:tc>
          <w:tcPr>
            <w:tcW w:w="172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4087"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009" w:type="dxa"/>
            <w:gridSpan w:val="3"/>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701"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126"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110"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985" w:type="dxa"/>
            <w:gridSpan w:val="2"/>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r>
      <w:tr w:rsidR="00F00ABA" w:rsidRPr="00677A1B" w:rsidTr="006A4214">
        <w:trPr>
          <w:trHeight w:val="276"/>
        </w:trPr>
        <w:tc>
          <w:tcPr>
            <w:tcW w:w="1725" w:type="dxa"/>
            <w:gridSpan w:val="2"/>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4087" w:type="dxa"/>
            <w:gridSpan w:val="2"/>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009" w:type="dxa"/>
            <w:gridSpan w:val="3"/>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701" w:type="dxa"/>
            <w:gridSpan w:val="2"/>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2126" w:type="dxa"/>
            <w:gridSpan w:val="2"/>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110" w:type="dxa"/>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c>
          <w:tcPr>
            <w:tcW w:w="1985" w:type="dxa"/>
            <w:gridSpan w:val="2"/>
            <w:vMerge/>
            <w:tcBorders>
              <w:top w:val="single" w:sz="8" w:space="0" w:color="auto"/>
              <w:left w:val="single" w:sz="8" w:space="0" w:color="auto"/>
              <w:bottom w:val="single" w:sz="4" w:space="0" w:color="auto"/>
              <w:right w:val="single" w:sz="8" w:space="0" w:color="auto"/>
            </w:tcBorders>
            <w:shd w:val="clear" w:color="auto" w:fill="FBE4D5" w:themeFill="accent2" w:themeFillTint="33"/>
            <w:vAlign w:val="center"/>
            <w:hideMark/>
          </w:tcPr>
          <w:p w:rsidR="00F00ABA" w:rsidRPr="005F3CD9" w:rsidRDefault="00F00ABA" w:rsidP="00C81109">
            <w:pPr>
              <w:rPr>
                <w:b/>
                <w:bCs/>
                <w:color w:val="000000"/>
              </w:rPr>
            </w:pPr>
          </w:p>
        </w:tc>
      </w:tr>
      <w:tr w:rsidR="006E375B" w:rsidRPr="00677A1B" w:rsidTr="00F457A0">
        <w:trPr>
          <w:trHeight w:val="2120"/>
        </w:trPr>
        <w:tc>
          <w:tcPr>
            <w:tcW w:w="1725" w:type="dxa"/>
            <w:gridSpan w:val="2"/>
            <w:vMerge w:val="restart"/>
            <w:tcBorders>
              <w:top w:val="single" w:sz="4" w:space="0" w:color="auto"/>
              <w:left w:val="single" w:sz="4" w:space="0" w:color="auto"/>
              <w:right w:val="nil"/>
            </w:tcBorders>
            <w:shd w:val="clear" w:color="auto" w:fill="auto"/>
            <w:hideMark/>
          </w:tcPr>
          <w:p w:rsidR="006E375B" w:rsidRPr="005F3CD9" w:rsidRDefault="006E375B" w:rsidP="006E375B">
            <w:pPr>
              <w:jc w:val="center"/>
              <w:rPr>
                <w:b/>
                <w:bCs/>
                <w:color w:val="000000"/>
              </w:rPr>
            </w:pPr>
          </w:p>
          <w:p w:rsidR="006E375B" w:rsidRPr="005F3CD9" w:rsidRDefault="006E375B" w:rsidP="006E375B">
            <w:pPr>
              <w:jc w:val="center"/>
              <w:rPr>
                <w:b/>
                <w:bCs/>
                <w:color w:val="000000"/>
              </w:rPr>
            </w:pPr>
          </w:p>
          <w:p w:rsidR="006E375B" w:rsidRPr="005F3CD9" w:rsidRDefault="006E375B" w:rsidP="006E375B">
            <w:pPr>
              <w:jc w:val="center"/>
              <w:rPr>
                <w:b/>
                <w:bCs/>
                <w:color w:val="000000"/>
              </w:rPr>
            </w:pPr>
          </w:p>
          <w:p w:rsidR="006E375B" w:rsidRPr="005F3CD9" w:rsidRDefault="006E375B" w:rsidP="006E375B">
            <w:pPr>
              <w:jc w:val="center"/>
              <w:rPr>
                <w:b/>
                <w:bCs/>
                <w:color w:val="000000"/>
              </w:rPr>
            </w:pPr>
          </w:p>
          <w:p w:rsidR="006E375B" w:rsidRPr="005F3CD9" w:rsidRDefault="006E375B" w:rsidP="006E375B">
            <w:pPr>
              <w:jc w:val="center"/>
              <w:rPr>
                <w:b/>
                <w:bCs/>
                <w:color w:val="000000"/>
              </w:rPr>
            </w:pPr>
          </w:p>
          <w:p w:rsidR="006E375B" w:rsidRPr="005F3CD9" w:rsidRDefault="006E375B" w:rsidP="005F3CD9">
            <w:pPr>
              <w:rPr>
                <w:b/>
                <w:bCs/>
                <w:color w:val="000000"/>
              </w:rPr>
            </w:pPr>
          </w:p>
          <w:p w:rsidR="006E375B" w:rsidRPr="005F3CD9" w:rsidRDefault="006E375B" w:rsidP="006E375B">
            <w:pPr>
              <w:jc w:val="center"/>
              <w:rPr>
                <w:b/>
                <w:bCs/>
                <w:color w:val="000000"/>
              </w:rPr>
            </w:pPr>
            <w:r w:rsidRPr="005F3CD9">
              <w:rPr>
                <w:b/>
                <w:bCs/>
                <w:color w:val="000000"/>
                <w:sz w:val="22"/>
                <w:szCs w:val="22"/>
              </w:rPr>
              <w:t>Родитељи покрећу иницијативе и активно учествују у доношењу одлука које се односе на децу предшколског узраста</w:t>
            </w:r>
          </w:p>
          <w:p w:rsidR="006E375B" w:rsidRPr="005F3CD9" w:rsidRDefault="006E375B" w:rsidP="00C81109">
            <w:pPr>
              <w:rPr>
                <w:color w:val="000000"/>
              </w:rPr>
            </w:pPr>
            <w:r w:rsidRPr="005F3CD9">
              <w:rPr>
                <w:color w:val="000000"/>
                <w:sz w:val="22"/>
                <w:szCs w:val="22"/>
              </w:rPr>
              <w:t> </w:t>
            </w:r>
          </w:p>
          <w:p w:rsidR="006E375B" w:rsidRPr="005F3CD9" w:rsidRDefault="006E375B" w:rsidP="00C81109">
            <w:pPr>
              <w:rPr>
                <w:b/>
                <w:bCs/>
                <w:color w:val="000000"/>
              </w:rPr>
            </w:pPr>
            <w:r w:rsidRPr="005F3CD9">
              <w:rPr>
                <w:color w:val="000000"/>
                <w:sz w:val="22"/>
                <w:szCs w:val="22"/>
              </w:rPr>
              <w:t> </w:t>
            </w:r>
          </w:p>
        </w:tc>
        <w:tc>
          <w:tcPr>
            <w:tcW w:w="4087" w:type="dxa"/>
            <w:gridSpan w:val="2"/>
            <w:tcBorders>
              <w:top w:val="single" w:sz="4" w:space="0" w:color="auto"/>
              <w:left w:val="single" w:sz="4" w:space="0" w:color="auto"/>
              <w:bottom w:val="single" w:sz="4" w:space="0" w:color="auto"/>
              <w:right w:val="single" w:sz="4" w:space="0" w:color="auto"/>
            </w:tcBorders>
            <w:shd w:val="clear" w:color="auto" w:fill="auto"/>
            <w:hideMark/>
          </w:tcPr>
          <w:p w:rsidR="006E375B" w:rsidRPr="005F3CD9" w:rsidRDefault="006E375B" w:rsidP="004615EF">
            <w:pPr>
              <w:rPr>
                <w:b/>
                <w:bCs/>
                <w:color w:val="000000"/>
              </w:rPr>
            </w:pPr>
            <w:r w:rsidRPr="005F3CD9">
              <w:rPr>
                <w:b/>
                <w:bCs/>
                <w:color w:val="000000"/>
                <w:sz w:val="22"/>
                <w:szCs w:val="22"/>
              </w:rPr>
              <w:t>4.1.1. Едукација родитеља кроз радионице и тематска предавања као размена примера добре праксе родитеља и стручњака у области раног развоја</w:t>
            </w:r>
          </w:p>
        </w:tc>
        <w:tc>
          <w:tcPr>
            <w:tcW w:w="2009" w:type="dxa"/>
            <w:gridSpan w:val="3"/>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Број реализованих радионица (родитељских састанака)</w:t>
            </w:r>
            <w:r w:rsidRPr="005F3CD9">
              <w:rPr>
                <w:b/>
                <w:bCs/>
                <w:color w:val="000000"/>
                <w:sz w:val="22"/>
                <w:szCs w:val="22"/>
              </w:rPr>
              <w:br/>
              <w:t>Број родитеља, учесника у активностима</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r w:rsidRPr="005F3CD9">
              <w:rPr>
                <w:color w:val="000000"/>
                <w:sz w:val="22"/>
                <w:szCs w:val="22"/>
              </w:rPr>
              <w:t> </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средства ће обезбедити ПУ</w:t>
            </w:r>
          </w:p>
        </w:tc>
        <w:tc>
          <w:tcPr>
            <w:tcW w:w="1110" w:type="dxa"/>
            <w:tcBorders>
              <w:top w:val="single" w:sz="4" w:space="0" w:color="auto"/>
              <w:left w:val="nil"/>
              <w:bottom w:val="single" w:sz="4" w:space="0" w:color="auto"/>
              <w:right w:val="single" w:sz="4" w:space="0" w:color="auto"/>
            </w:tcBorders>
            <w:shd w:val="clear" w:color="auto" w:fill="auto"/>
            <w:hideMark/>
          </w:tcPr>
          <w:p w:rsidR="006E375B" w:rsidRPr="005F3CD9" w:rsidRDefault="00556711" w:rsidP="00C81109">
            <w:pPr>
              <w:rPr>
                <w:b/>
                <w:bCs/>
                <w:color w:val="000000"/>
              </w:rPr>
            </w:pPr>
            <w:r>
              <w:rPr>
                <w:b/>
                <w:bCs/>
                <w:color w:val="000000"/>
                <w:sz w:val="22"/>
                <w:szCs w:val="22"/>
              </w:rPr>
              <w:t>2021</w:t>
            </w:r>
            <w:r w:rsidR="006E375B" w:rsidRPr="005F3CD9">
              <w:rPr>
                <w:b/>
                <w:bCs/>
                <w:color w:val="000000"/>
                <w:sz w:val="22"/>
                <w:szCs w:val="22"/>
              </w:rPr>
              <w:t>-2025. године</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6E375B" w:rsidRPr="005F3CD9" w:rsidRDefault="006E375B" w:rsidP="00C81109">
            <w:pPr>
              <w:rPr>
                <w:b/>
                <w:bCs/>
                <w:color w:val="000000"/>
              </w:rPr>
            </w:pPr>
            <w:r w:rsidRPr="005F3CD9">
              <w:rPr>
                <w:b/>
                <w:bCs/>
                <w:color w:val="000000"/>
                <w:sz w:val="22"/>
                <w:szCs w:val="22"/>
              </w:rPr>
              <w:t>ПУ, ДЗ</w:t>
            </w:r>
          </w:p>
        </w:tc>
      </w:tr>
      <w:tr w:rsidR="006E375B" w:rsidRPr="00677A1B" w:rsidTr="00F457A0">
        <w:trPr>
          <w:trHeight w:val="2424"/>
        </w:trPr>
        <w:tc>
          <w:tcPr>
            <w:tcW w:w="1725" w:type="dxa"/>
            <w:gridSpan w:val="2"/>
            <w:vMerge/>
            <w:tcBorders>
              <w:left w:val="single" w:sz="4" w:space="0" w:color="auto"/>
              <w:right w:val="single" w:sz="4" w:space="0" w:color="auto"/>
            </w:tcBorders>
            <w:shd w:val="clear" w:color="auto" w:fill="auto"/>
            <w:noWrap/>
            <w:vAlign w:val="bottom"/>
            <w:hideMark/>
          </w:tcPr>
          <w:p w:rsidR="006E375B" w:rsidRPr="005F3CD9" w:rsidRDefault="006E375B" w:rsidP="00C81109">
            <w:pPr>
              <w:rPr>
                <w:color w:val="000000"/>
              </w:rPr>
            </w:pPr>
          </w:p>
        </w:tc>
        <w:tc>
          <w:tcPr>
            <w:tcW w:w="4087" w:type="dxa"/>
            <w:gridSpan w:val="2"/>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4.1.2. На кварталном нивоу упућивање позива родитељима за давање предлога за побољшање рада вртића (ангажовање стручних сарадника, побољшање културних активности у вртићу, набавка нове опреме и играчака, литературе, организовање излета итд.)</w:t>
            </w:r>
          </w:p>
        </w:tc>
        <w:tc>
          <w:tcPr>
            <w:tcW w:w="2009" w:type="dxa"/>
            <w:gridSpan w:val="3"/>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 xml:space="preserve">Више од 30 приспелих предлога по позиву </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средства ће обезбедити ПУ</w:t>
            </w:r>
          </w:p>
        </w:tc>
        <w:tc>
          <w:tcPr>
            <w:tcW w:w="1110" w:type="dxa"/>
            <w:tcBorders>
              <w:top w:val="single" w:sz="4" w:space="0" w:color="auto"/>
              <w:left w:val="nil"/>
              <w:bottom w:val="single" w:sz="4" w:space="0" w:color="auto"/>
              <w:right w:val="single" w:sz="4" w:space="0" w:color="auto"/>
            </w:tcBorders>
            <w:shd w:val="clear" w:color="auto" w:fill="auto"/>
            <w:hideMark/>
          </w:tcPr>
          <w:p w:rsidR="006E375B" w:rsidRPr="005F3CD9" w:rsidRDefault="00556711" w:rsidP="00C81109">
            <w:pPr>
              <w:rPr>
                <w:b/>
                <w:bCs/>
                <w:color w:val="000000"/>
              </w:rPr>
            </w:pPr>
            <w:r>
              <w:rPr>
                <w:b/>
                <w:bCs/>
                <w:color w:val="000000"/>
                <w:sz w:val="22"/>
                <w:szCs w:val="22"/>
              </w:rPr>
              <w:t>2021</w:t>
            </w:r>
            <w:r w:rsidR="006E375B" w:rsidRPr="005F3CD9">
              <w:rPr>
                <w:b/>
                <w:bCs/>
                <w:color w:val="000000"/>
                <w:sz w:val="22"/>
                <w:szCs w:val="22"/>
              </w:rPr>
              <w:t>-2025. године</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6E375B" w:rsidRPr="005F3CD9" w:rsidRDefault="006E375B" w:rsidP="00C81109">
            <w:pPr>
              <w:rPr>
                <w:b/>
                <w:bCs/>
                <w:color w:val="000000"/>
              </w:rPr>
            </w:pPr>
            <w:r w:rsidRPr="005F3CD9">
              <w:rPr>
                <w:b/>
                <w:bCs/>
                <w:color w:val="000000"/>
                <w:sz w:val="22"/>
                <w:szCs w:val="22"/>
              </w:rPr>
              <w:t>ПУ</w:t>
            </w:r>
          </w:p>
        </w:tc>
      </w:tr>
      <w:tr w:rsidR="006E375B" w:rsidRPr="00677A1B" w:rsidTr="00F457A0">
        <w:trPr>
          <w:trHeight w:val="1121"/>
        </w:trPr>
        <w:tc>
          <w:tcPr>
            <w:tcW w:w="1725" w:type="dxa"/>
            <w:gridSpan w:val="2"/>
            <w:vMerge/>
            <w:tcBorders>
              <w:left w:val="single" w:sz="4" w:space="0" w:color="auto"/>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p>
        </w:tc>
        <w:tc>
          <w:tcPr>
            <w:tcW w:w="4087" w:type="dxa"/>
            <w:gridSpan w:val="2"/>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4.1.3.Подршка унапређивању компетенција чланова Општинског савета родитеља кроз обуке, трибине и саветовања</w:t>
            </w:r>
          </w:p>
        </w:tc>
        <w:tc>
          <w:tcPr>
            <w:tcW w:w="2009" w:type="dxa"/>
            <w:gridSpan w:val="3"/>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Минимум 6 спроведених активности на годишњем нивоу</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6E375B" w:rsidRPr="005F3CD9" w:rsidRDefault="006E375B" w:rsidP="00C81109">
            <w:pPr>
              <w:rPr>
                <w:color w:val="000000"/>
              </w:rPr>
            </w:pPr>
            <w:r w:rsidRPr="005F3CD9">
              <w:rPr>
                <w:color w:val="000000"/>
                <w:sz w:val="22"/>
                <w:szCs w:val="22"/>
              </w:rPr>
              <w:t> </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6E375B" w:rsidRPr="005F3CD9" w:rsidRDefault="006E375B" w:rsidP="00C81109">
            <w:pPr>
              <w:rPr>
                <w:b/>
                <w:bCs/>
                <w:color w:val="000000"/>
              </w:rPr>
            </w:pPr>
            <w:r w:rsidRPr="005F3CD9">
              <w:rPr>
                <w:b/>
                <w:bCs/>
                <w:color w:val="000000"/>
                <w:sz w:val="22"/>
                <w:szCs w:val="22"/>
              </w:rPr>
              <w:t>средства ће обезбедити ПУ</w:t>
            </w:r>
          </w:p>
        </w:tc>
        <w:tc>
          <w:tcPr>
            <w:tcW w:w="1110" w:type="dxa"/>
            <w:tcBorders>
              <w:top w:val="single" w:sz="4" w:space="0" w:color="auto"/>
              <w:left w:val="nil"/>
              <w:bottom w:val="single" w:sz="4" w:space="0" w:color="auto"/>
              <w:right w:val="single" w:sz="4" w:space="0" w:color="auto"/>
            </w:tcBorders>
            <w:shd w:val="clear" w:color="auto" w:fill="auto"/>
            <w:hideMark/>
          </w:tcPr>
          <w:p w:rsidR="006E375B" w:rsidRPr="005F3CD9" w:rsidRDefault="00556711" w:rsidP="00C81109">
            <w:pPr>
              <w:rPr>
                <w:b/>
                <w:bCs/>
                <w:color w:val="000000"/>
              </w:rPr>
            </w:pPr>
            <w:r>
              <w:rPr>
                <w:b/>
                <w:bCs/>
                <w:color w:val="000000"/>
                <w:sz w:val="22"/>
                <w:szCs w:val="22"/>
              </w:rPr>
              <w:t>2021</w:t>
            </w:r>
            <w:r w:rsidR="006E375B" w:rsidRPr="005F3CD9">
              <w:rPr>
                <w:b/>
                <w:bCs/>
                <w:color w:val="000000"/>
                <w:sz w:val="22"/>
                <w:szCs w:val="22"/>
              </w:rPr>
              <w:t>-2025. године</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6E375B" w:rsidRPr="005F3CD9" w:rsidRDefault="006E375B" w:rsidP="00C81109">
            <w:pPr>
              <w:rPr>
                <w:b/>
                <w:bCs/>
                <w:color w:val="000000"/>
              </w:rPr>
            </w:pPr>
            <w:r w:rsidRPr="005F3CD9">
              <w:rPr>
                <w:b/>
                <w:bCs/>
                <w:color w:val="000000"/>
                <w:sz w:val="22"/>
                <w:szCs w:val="22"/>
              </w:rPr>
              <w:t>ПУ</w:t>
            </w:r>
          </w:p>
        </w:tc>
      </w:tr>
    </w:tbl>
    <w:p w:rsidR="00001885" w:rsidRPr="00677A1B" w:rsidRDefault="00001885" w:rsidP="008C746D">
      <w:pPr>
        <w:jc w:val="both"/>
        <w:rPr>
          <w:rFonts w:asciiTheme="minorHAnsi" w:hAnsiTheme="minorHAnsi" w:cstheme="minorHAnsi"/>
          <w:sz w:val="22"/>
          <w:szCs w:val="22"/>
          <w:lang w:val="sr-Cyrl-CS"/>
        </w:rPr>
      </w:pPr>
    </w:p>
    <w:p w:rsidR="00D52A37" w:rsidRPr="007C4EE2" w:rsidRDefault="00D67249" w:rsidP="00C81109">
      <w:pPr>
        <w:pStyle w:val="Heading1"/>
        <w:rPr>
          <w:rFonts w:ascii="Times New Roman" w:hAnsi="Times New Roman" w:cs="Times New Roman"/>
          <w:b/>
          <w:sz w:val="28"/>
          <w:szCs w:val="28"/>
        </w:rPr>
      </w:pPr>
      <w:r w:rsidRPr="007C4EE2">
        <w:rPr>
          <w:rFonts w:ascii="Times New Roman" w:hAnsi="Times New Roman" w:cs="Times New Roman"/>
          <w:b/>
          <w:color w:val="auto"/>
          <w:sz w:val="28"/>
          <w:szCs w:val="28"/>
        </w:rPr>
        <w:t>ПРАЋЕЊЕ И КОНТРОЛА СПРОВОЂЕЊА СТРАТЕГИЈЕ</w:t>
      </w:r>
    </w:p>
    <w:p w:rsidR="00C81109" w:rsidRPr="00C81109" w:rsidRDefault="00C81109" w:rsidP="00C81109"/>
    <w:p w:rsidR="00D52A37" w:rsidRPr="00D7645A" w:rsidRDefault="00D52A37" w:rsidP="00C81109">
      <w:pPr>
        <w:ind w:firstLine="720"/>
        <w:jc w:val="both"/>
      </w:pPr>
      <w:r>
        <w:t>Општина Љубовија</w:t>
      </w:r>
      <w:r w:rsidRPr="00B80787">
        <w:t xml:space="preserve"> је, кроз рад чланова Радне групе за израду стратешког документа раног и предшколског васпитања и образовања, коју је формирао </w:t>
      </w:r>
      <w:r>
        <w:t>Председник општине Љубовија</w:t>
      </w:r>
      <w:r w:rsidRPr="00B80787">
        <w:t xml:space="preserve">, носилац активности стварања Стратегије за унапређење предшколског образовања и васпитања </w:t>
      </w:r>
      <w:r w:rsidR="00D67249">
        <w:t>општине</w:t>
      </w:r>
      <w:r w:rsidRPr="00B80787">
        <w:t xml:space="preserve"> у периоду од </w:t>
      </w:r>
      <w:r w:rsidR="00D67249">
        <w:t>2021</w:t>
      </w:r>
      <w:r>
        <w:t>. до 2025</w:t>
      </w:r>
      <w:r w:rsidRPr="00B80787">
        <w:t>. године. Радна група је заједно са представницима ЦИП - Центра за интерактивну педагогију, стручним радницима и васпитачима из Предшколске уста</w:t>
      </w:r>
      <w:r>
        <w:t>новев</w:t>
      </w:r>
      <w:r w:rsidRPr="00B80787">
        <w:t>и представницима других установа, креирала ову Стратегију.</w:t>
      </w:r>
    </w:p>
    <w:p w:rsidR="00D52A37" w:rsidRPr="00D7645A" w:rsidRDefault="00D52A37" w:rsidP="00C81109">
      <w:pPr>
        <w:ind w:firstLine="720"/>
        <w:jc w:val="both"/>
      </w:pPr>
      <w:r w:rsidRPr="00D7645A">
        <w:t xml:space="preserve">Како би се омогућила имплементација Стратегије потребно је да Општинско веће, а затим и Скупштина </w:t>
      </w:r>
      <w:r w:rsidR="00C81109">
        <w:t>о</w:t>
      </w:r>
      <w:r w:rsidRPr="00D7645A">
        <w:t xml:space="preserve">пштине </w:t>
      </w:r>
      <w:r>
        <w:t>Љубовија</w:t>
      </w:r>
      <w:r w:rsidRPr="00D7645A">
        <w:t xml:space="preserve"> усвоји овај документ. Стратегија представља оквир за спровођење активности којима ће се унапредити предшколско образовање и васпитање на територији </w:t>
      </w:r>
      <w:r w:rsidR="00C81109">
        <w:t>о</w:t>
      </w:r>
      <w:r w:rsidRPr="00D7645A">
        <w:t xml:space="preserve">пштине </w:t>
      </w:r>
      <w:r>
        <w:t>Љубовија</w:t>
      </w:r>
      <w:r w:rsidRPr="00D7645A">
        <w:t xml:space="preserve">. Општина ће преузети одговорност за њено </w:t>
      </w:r>
      <w:r w:rsidRPr="00D7645A">
        <w:lastRenderedPageBreak/>
        <w:t xml:space="preserve">извршење тако што ће формирати тело које ће пратити, оцењивати и извештавати једном годишње Скупшину </w:t>
      </w:r>
      <w:r w:rsidR="00C81109">
        <w:t>о</w:t>
      </w:r>
      <w:r w:rsidRPr="00D7645A">
        <w:t xml:space="preserve">пштине </w:t>
      </w:r>
      <w:r>
        <w:t>Љубовија</w:t>
      </w:r>
      <w:r w:rsidRPr="00D7645A">
        <w:t xml:space="preserve"> о примени Стратегије. Састав Радне групе, задаци и рок извршења задатака Радне групе уређују се решењем о образовању Радне групе.</w:t>
      </w:r>
    </w:p>
    <w:p w:rsidR="00D52A37" w:rsidRDefault="00D52A37" w:rsidP="00C81109">
      <w:pPr>
        <w:ind w:firstLine="720"/>
        <w:jc w:val="both"/>
      </w:pPr>
      <w:r w:rsidRPr="00313C01">
        <w:t xml:space="preserve">Средства за спровођење Стратегије за унапређење предшколског образовања и васпитања </w:t>
      </w:r>
      <w:r w:rsidR="00C81109">
        <w:t>о</w:t>
      </w:r>
      <w:r>
        <w:t>пштине Љубовија</w:t>
      </w:r>
      <w:r w:rsidRPr="00313C01">
        <w:t xml:space="preserve"> у периоду од </w:t>
      </w:r>
      <w:r w:rsidR="00D67249">
        <w:t>2021</w:t>
      </w:r>
      <w:r>
        <w:t>.</w:t>
      </w:r>
      <w:r w:rsidRPr="00313C01">
        <w:t xml:space="preserve"> до </w:t>
      </w:r>
      <w:r>
        <w:t>2025.</w:t>
      </w:r>
      <w:r w:rsidRPr="00313C01">
        <w:t xml:space="preserve"> године, обезбеђиваће се из различитих извора: из буџета </w:t>
      </w:r>
      <w:r w:rsidR="00C81109">
        <w:t>о</w:t>
      </w:r>
      <w:r>
        <w:t>пштине Љубовија</w:t>
      </w:r>
      <w:r w:rsidRPr="00313C01">
        <w:t>, од друг</w:t>
      </w:r>
      <w:r>
        <w:t>их нивоа власти (</w:t>
      </w:r>
      <w:r w:rsidRPr="00313C01">
        <w:t xml:space="preserve">републичких), средстава донатора, односно помоћу програма и пројеката који ће се донети на основу ове Стратегије и њеног акционог плана.  Стратегија за унапређење предшколског образовања и васпитања </w:t>
      </w:r>
      <w:r w:rsidR="00C81109">
        <w:t>о</w:t>
      </w:r>
      <w:r>
        <w:t>пштине Љубовија</w:t>
      </w:r>
      <w:r w:rsidRPr="00313C01">
        <w:t xml:space="preserve"> је документ који садржи препознате проблеме, предложена решења, мере и време реализације, а евалуација и мониторинг подразумевају праћење, извештавање и оцењивања спровођења Стратегије како би се проценили ефекти и релевантност спроведених активности. Такође, то подразумева и анализирање проблема и ниво остварености циљева како би се могле предузети нужне измене</w:t>
      </w:r>
      <w:r>
        <w:t xml:space="preserve"> и допуне.</w:t>
      </w:r>
    </w:p>
    <w:p w:rsidR="00D52A37" w:rsidRDefault="00D52A37" w:rsidP="00D52A37">
      <w:pPr>
        <w:jc w:val="both"/>
      </w:pPr>
    </w:p>
    <w:p w:rsidR="00E428CF" w:rsidRDefault="00E428CF" w:rsidP="00F457A0">
      <w:pPr>
        <w:jc w:val="both"/>
        <w:rPr>
          <w:b/>
          <w:sz w:val="28"/>
          <w:szCs w:val="28"/>
          <w:lang/>
        </w:rPr>
      </w:pPr>
    </w:p>
    <w:p w:rsidR="006A4214" w:rsidRDefault="006A4214" w:rsidP="00F457A0">
      <w:pPr>
        <w:jc w:val="both"/>
        <w:rPr>
          <w:b/>
          <w:sz w:val="28"/>
          <w:szCs w:val="28"/>
          <w:lang/>
        </w:rPr>
      </w:pPr>
    </w:p>
    <w:p w:rsidR="006A4214" w:rsidRDefault="006A4214" w:rsidP="00F457A0">
      <w:pPr>
        <w:jc w:val="both"/>
        <w:rPr>
          <w:b/>
          <w:sz w:val="28"/>
          <w:szCs w:val="28"/>
          <w:lang/>
        </w:rPr>
      </w:pPr>
    </w:p>
    <w:p w:rsidR="00244BB8" w:rsidRDefault="00244BB8" w:rsidP="00244BB8">
      <w:pPr>
        <w:pStyle w:val="ListParagraph"/>
        <w:ind w:left="0" w:firstLine="567"/>
        <w:jc w:val="center"/>
        <w:rPr>
          <w:b/>
          <w:lang/>
        </w:rPr>
      </w:pPr>
      <w:r w:rsidRPr="00244BB8">
        <w:rPr>
          <w:b/>
          <w:lang/>
        </w:rPr>
        <w:t>НАЦРТ СТРАТЕГИ</w:t>
      </w:r>
      <w:r>
        <w:rPr>
          <w:b/>
          <w:lang/>
        </w:rPr>
        <w:t xml:space="preserve"> </w:t>
      </w:r>
      <w:r w:rsidRPr="00244BB8">
        <w:rPr>
          <w:b/>
          <w:lang/>
        </w:rPr>
        <w:t>ЈЕ ПРИПРЕМИЛА</w:t>
      </w:r>
      <w:r w:rsidRPr="00244BB8">
        <w:rPr>
          <w:b/>
        </w:rPr>
        <w:t xml:space="preserve"> РАДНА ГРУПА ЗА </w:t>
      </w:r>
      <w:r w:rsidRPr="00244BB8">
        <w:rPr>
          <w:b/>
          <w:lang/>
        </w:rPr>
        <w:t xml:space="preserve">САРАДЊУ НА ПРОЈЕКТУ </w:t>
      </w:r>
    </w:p>
    <w:p w:rsidR="006A4214" w:rsidRPr="00244BB8" w:rsidRDefault="00244BB8" w:rsidP="00244BB8">
      <w:pPr>
        <w:pStyle w:val="ListParagraph"/>
        <w:ind w:left="0" w:firstLine="567"/>
        <w:jc w:val="center"/>
        <w:rPr>
          <w:b/>
          <w:lang/>
        </w:rPr>
      </w:pPr>
      <w:r w:rsidRPr="00244BB8">
        <w:rPr>
          <w:b/>
          <w:lang/>
        </w:rPr>
        <w:t>„ПОДРШКА РЕФОРМИ СИСТЕМА ПРЕДШКОЛСКОГ ВАСПИТАЊА И ОБРАЗОВАЊА - SUPER“</w:t>
      </w:r>
    </w:p>
    <w:sectPr w:rsidR="006A4214" w:rsidRPr="00244BB8" w:rsidSect="00A470B8">
      <w:pgSz w:w="15840" w:h="12240" w:orient="landscape"/>
      <w:pgMar w:top="1080"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A5D" w:rsidRDefault="00FA0A5D" w:rsidP="00613F5B">
      <w:r>
        <w:separator/>
      </w:r>
    </w:p>
  </w:endnote>
  <w:endnote w:type="continuationSeparator" w:id="1">
    <w:p w:rsidR="00FA0A5D" w:rsidRDefault="00FA0A5D" w:rsidP="00613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48188"/>
      <w:docPartObj>
        <w:docPartGallery w:val="Page Numbers (Bottom of Page)"/>
        <w:docPartUnique/>
      </w:docPartObj>
    </w:sdtPr>
    <w:sdtContent>
      <w:p w:rsidR="006A4214" w:rsidRDefault="006A4214">
        <w:pPr>
          <w:pStyle w:val="Footer"/>
          <w:jc w:val="right"/>
        </w:pPr>
        <w:fldSimple w:instr=" PAGE   \* MERGEFORMAT ">
          <w:r>
            <w:rPr>
              <w:noProof/>
            </w:rPr>
            <w:t>9</w:t>
          </w:r>
        </w:fldSimple>
      </w:p>
    </w:sdtContent>
  </w:sdt>
  <w:p w:rsidR="006A4214" w:rsidRDefault="006A4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A5D" w:rsidRDefault="00FA0A5D" w:rsidP="00613F5B">
      <w:r>
        <w:separator/>
      </w:r>
    </w:p>
  </w:footnote>
  <w:footnote w:type="continuationSeparator" w:id="1">
    <w:p w:rsidR="00FA0A5D" w:rsidRDefault="00FA0A5D" w:rsidP="00613F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C7B"/>
    <w:multiLevelType w:val="hybridMultilevel"/>
    <w:tmpl w:val="523AFD96"/>
    <w:lvl w:ilvl="0" w:tplc="B634957A">
      <w:start w:val="1"/>
      <w:numFmt w:val="decimal"/>
      <w:lvlText w:val="1.%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33361"/>
    <w:multiLevelType w:val="hybridMultilevel"/>
    <w:tmpl w:val="38081520"/>
    <w:lvl w:ilvl="0" w:tplc="4EBA9652">
      <w:start w:val="4"/>
      <w:numFmt w:val="decimal"/>
      <w:lvlText w:val="%1.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3A5224"/>
    <w:multiLevelType w:val="hybridMultilevel"/>
    <w:tmpl w:val="ED5C6220"/>
    <w:lvl w:ilvl="0" w:tplc="37BA4ACE">
      <w:start w:val="3"/>
      <w:numFmt w:val="decimal"/>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60E18"/>
    <w:multiLevelType w:val="hybridMultilevel"/>
    <w:tmpl w:val="1082B972"/>
    <w:lvl w:ilvl="0" w:tplc="FBD25DCA">
      <w:start w:val="3"/>
      <w:numFmt w:val="decimal"/>
      <w:lvlText w:val="%1.5."/>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3511C"/>
    <w:multiLevelType w:val="hybridMultilevel"/>
    <w:tmpl w:val="E87C9F88"/>
    <w:lvl w:ilvl="0" w:tplc="DFDC8BD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F037D"/>
    <w:multiLevelType w:val="hybridMultilevel"/>
    <w:tmpl w:val="4B685764"/>
    <w:lvl w:ilvl="0" w:tplc="372ABEFA">
      <w:start w:val="1"/>
      <w:numFmt w:val="decimal"/>
      <w:lvlText w:val="1.%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10795"/>
    <w:multiLevelType w:val="multilevel"/>
    <w:tmpl w:val="1214FFE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625095"/>
    <w:multiLevelType w:val="multilevel"/>
    <w:tmpl w:val="FBDE06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A247CBE"/>
    <w:multiLevelType w:val="hybridMultilevel"/>
    <w:tmpl w:val="E2742E32"/>
    <w:lvl w:ilvl="0" w:tplc="82C64F70">
      <w:start w:val="1"/>
      <w:numFmt w:val="decimal"/>
      <w:lvlText w:val="3.%1."/>
      <w:lvlJc w:val="left"/>
      <w:pPr>
        <w:ind w:left="360" w:hanging="360"/>
      </w:pPr>
      <w:rPr>
        <w:rFonts w:hint="default"/>
        <w:b/>
        <w:strike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B01AE6"/>
    <w:multiLevelType w:val="hybridMultilevel"/>
    <w:tmpl w:val="401A7140"/>
    <w:lvl w:ilvl="0" w:tplc="372ABE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B047A"/>
    <w:multiLevelType w:val="hybridMultilevel"/>
    <w:tmpl w:val="B0C61140"/>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6713A3"/>
    <w:multiLevelType w:val="hybridMultilevel"/>
    <w:tmpl w:val="B7A0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F407E"/>
    <w:multiLevelType w:val="hybridMultilevel"/>
    <w:tmpl w:val="52FAA04A"/>
    <w:lvl w:ilvl="0" w:tplc="B7BA101E">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6022ED"/>
    <w:multiLevelType w:val="hybridMultilevel"/>
    <w:tmpl w:val="E0C0A9B0"/>
    <w:lvl w:ilvl="0" w:tplc="A89E3CEE">
      <w:start w:val="1"/>
      <w:numFmt w:val="bullet"/>
      <w:lvlText w:val=""/>
      <w:lvlJc w:val="left"/>
      <w:pPr>
        <w:ind w:left="644" w:hanging="360"/>
      </w:pPr>
      <w:rPr>
        <w:rFonts w:ascii="Symbol" w:eastAsiaTheme="minorHAns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258A4A37"/>
    <w:multiLevelType w:val="hybridMultilevel"/>
    <w:tmpl w:val="C7A6E0EE"/>
    <w:lvl w:ilvl="0" w:tplc="0CFA22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66E72"/>
    <w:multiLevelType w:val="hybridMultilevel"/>
    <w:tmpl w:val="1590AA76"/>
    <w:lvl w:ilvl="0" w:tplc="63145F1C">
      <w:start w:val="1"/>
      <w:numFmt w:val="decimal"/>
      <w:lvlText w:val="4.%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3C17F2"/>
    <w:multiLevelType w:val="multilevel"/>
    <w:tmpl w:val="8A6CB50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984C8B"/>
    <w:multiLevelType w:val="hybridMultilevel"/>
    <w:tmpl w:val="EAA8C496"/>
    <w:lvl w:ilvl="0" w:tplc="0409000F">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995896"/>
    <w:multiLevelType w:val="multilevel"/>
    <w:tmpl w:val="8A6CB50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45F60FD"/>
    <w:multiLevelType w:val="hybridMultilevel"/>
    <w:tmpl w:val="F5543126"/>
    <w:lvl w:ilvl="0" w:tplc="E604A3B8">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344D67"/>
    <w:multiLevelType w:val="hybridMultilevel"/>
    <w:tmpl w:val="49FA8E5A"/>
    <w:lvl w:ilvl="0" w:tplc="02D4F6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9168EE"/>
    <w:multiLevelType w:val="hybridMultilevel"/>
    <w:tmpl w:val="65FA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22648"/>
    <w:multiLevelType w:val="hybridMultilevel"/>
    <w:tmpl w:val="ABEE5880"/>
    <w:lvl w:ilvl="0" w:tplc="F79E07C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84F49"/>
    <w:multiLevelType w:val="hybridMultilevel"/>
    <w:tmpl w:val="D5022990"/>
    <w:lvl w:ilvl="0" w:tplc="AC9685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C3126"/>
    <w:multiLevelType w:val="hybridMultilevel"/>
    <w:tmpl w:val="F6607134"/>
    <w:lvl w:ilvl="0" w:tplc="4628DE54">
      <w:start w:val="1"/>
      <w:numFmt w:val="decimal"/>
      <w:lvlText w:val="2.%1."/>
      <w:lvlJc w:val="left"/>
      <w:pPr>
        <w:ind w:left="360" w:hanging="360"/>
      </w:pPr>
      <w:rPr>
        <w:rFonts w:hint="default"/>
        <w:b/>
        <w:strike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011430"/>
    <w:multiLevelType w:val="multilevel"/>
    <w:tmpl w:val="C53AFD88"/>
    <w:lvl w:ilvl="0">
      <w:start w:val="1"/>
      <w:numFmt w:val="decimal"/>
      <w:lvlText w:val="%1."/>
      <w:lvlJc w:val="left"/>
      <w:pPr>
        <w:ind w:left="786" w:hanging="360"/>
      </w:pPr>
      <w:rPr>
        <w:rFonts w:hint="default"/>
        <w:i w:val="0"/>
      </w:rPr>
    </w:lvl>
    <w:lvl w:ilvl="1">
      <w:start w:val="1"/>
      <w:numFmt w:val="decimal"/>
      <w:isLgl/>
      <w:lvlText w:val="%1.%2."/>
      <w:lvlJc w:val="left"/>
      <w:pPr>
        <w:ind w:left="1146" w:hanging="720"/>
      </w:pPr>
      <w:rPr>
        <w:rFonts w:asciiTheme="minorHAnsi" w:hAnsiTheme="minorHAnsi" w:cstheme="minorBidi" w:hint="default"/>
      </w:rPr>
    </w:lvl>
    <w:lvl w:ilvl="2">
      <w:start w:val="1"/>
      <w:numFmt w:val="decimal"/>
      <w:isLgl/>
      <w:lvlText w:val="%1.%2.%3."/>
      <w:lvlJc w:val="left"/>
      <w:pPr>
        <w:ind w:left="1146" w:hanging="720"/>
      </w:pPr>
      <w:rPr>
        <w:rFonts w:asciiTheme="minorHAnsi" w:hAnsiTheme="minorHAnsi" w:cstheme="minorBidi" w:hint="default"/>
      </w:rPr>
    </w:lvl>
    <w:lvl w:ilvl="3">
      <w:start w:val="1"/>
      <w:numFmt w:val="decimal"/>
      <w:isLgl/>
      <w:lvlText w:val="%1.%2.%3.%4."/>
      <w:lvlJc w:val="left"/>
      <w:pPr>
        <w:ind w:left="1506" w:hanging="1080"/>
      </w:pPr>
      <w:rPr>
        <w:rFonts w:asciiTheme="minorHAnsi" w:hAnsiTheme="minorHAnsi" w:cstheme="minorBidi" w:hint="default"/>
      </w:rPr>
    </w:lvl>
    <w:lvl w:ilvl="4">
      <w:start w:val="1"/>
      <w:numFmt w:val="decimal"/>
      <w:isLgl/>
      <w:lvlText w:val="%1.%2.%3.%4.%5."/>
      <w:lvlJc w:val="left"/>
      <w:pPr>
        <w:ind w:left="1506" w:hanging="1080"/>
      </w:pPr>
      <w:rPr>
        <w:rFonts w:asciiTheme="minorHAnsi" w:hAnsiTheme="minorHAnsi" w:cstheme="minorBidi" w:hint="default"/>
      </w:rPr>
    </w:lvl>
    <w:lvl w:ilvl="5">
      <w:start w:val="1"/>
      <w:numFmt w:val="decimal"/>
      <w:isLgl/>
      <w:lvlText w:val="%1.%2.%3.%4.%5.%6."/>
      <w:lvlJc w:val="left"/>
      <w:pPr>
        <w:ind w:left="1866" w:hanging="1440"/>
      </w:pPr>
      <w:rPr>
        <w:rFonts w:asciiTheme="minorHAnsi" w:hAnsiTheme="minorHAnsi" w:cstheme="minorBidi" w:hint="default"/>
      </w:rPr>
    </w:lvl>
    <w:lvl w:ilvl="6">
      <w:start w:val="1"/>
      <w:numFmt w:val="decimal"/>
      <w:isLgl/>
      <w:lvlText w:val="%1.%2.%3.%4.%5.%6.%7."/>
      <w:lvlJc w:val="left"/>
      <w:pPr>
        <w:ind w:left="2226" w:hanging="1800"/>
      </w:pPr>
      <w:rPr>
        <w:rFonts w:asciiTheme="minorHAnsi" w:hAnsiTheme="minorHAnsi" w:cstheme="minorBidi" w:hint="default"/>
      </w:rPr>
    </w:lvl>
    <w:lvl w:ilvl="7">
      <w:start w:val="1"/>
      <w:numFmt w:val="decimal"/>
      <w:isLgl/>
      <w:lvlText w:val="%1.%2.%3.%4.%5.%6.%7.%8."/>
      <w:lvlJc w:val="left"/>
      <w:pPr>
        <w:ind w:left="2226" w:hanging="1800"/>
      </w:pPr>
      <w:rPr>
        <w:rFonts w:asciiTheme="minorHAnsi" w:hAnsiTheme="minorHAnsi" w:cstheme="minorBidi" w:hint="default"/>
      </w:rPr>
    </w:lvl>
    <w:lvl w:ilvl="8">
      <w:start w:val="1"/>
      <w:numFmt w:val="decimal"/>
      <w:isLgl/>
      <w:lvlText w:val="%1.%2.%3.%4.%5.%6.%7.%8.%9."/>
      <w:lvlJc w:val="left"/>
      <w:pPr>
        <w:ind w:left="2586" w:hanging="2160"/>
      </w:pPr>
      <w:rPr>
        <w:rFonts w:asciiTheme="minorHAnsi" w:hAnsiTheme="minorHAnsi" w:cstheme="minorBidi" w:hint="default"/>
      </w:rPr>
    </w:lvl>
  </w:abstractNum>
  <w:abstractNum w:abstractNumId="26">
    <w:nsid w:val="41F46C13"/>
    <w:multiLevelType w:val="hybridMultilevel"/>
    <w:tmpl w:val="0630D270"/>
    <w:lvl w:ilvl="0" w:tplc="F96EAB7C">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A839B3"/>
    <w:multiLevelType w:val="hybridMultilevel"/>
    <w:tmpl w:val="474C8D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F461AD"/>
    <w:multiLevelType w:val="hybridMultilevel"/>
    <w:tmpl w:val="FD181B34"/>
    <w:lvl w:ilvl="0" w:tplc="02D4F6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304F55"/>
    <w:multiLevelType w:val="hybridMultilevel"/>
    <w:tmpl w:val="2CECC128"/>
    <w:lvl w:ilvl="0" w:tplc="E7E4A9D8">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49DF45D8"/>
    <w:multiLevelType w:val="hybridMultilevel"/>
    <w:tmpl w:val="0AB63284"/>
    <w:lvl w:ilvl="0" w:tplc="C62C00B8">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3B096E"/>
    <w:multiLevelType w:val="multilevel"/>
    <w:tmpl w:val="70668F5C"/>
    <w:lvl w:ilvl="0">
      <w:start w:val="1"/>
      <w:numFmt w:val="decimal"/>
      <w:lvlText w:val="%1"/>
      <w:lvlJc w:val="left"/>
      <w:pPr>
        <w:ind w:left="720" w:hanging="360"/>
      </w:pPr>
      <w:rPr>
        <w:rFonts w:hint="default"/>
      </w:rPr>
    </w:lvl>
    <w:lvl w:ilvl="1">
      <w:start w:val="1"/>
      <w:numFmt w:val="decima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4D904320"/>
    <w:multiLevelType w:val="hybridMultilevel"/>
    <w:tmpl w:val="F376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2F5AEC"/>
    <w:multiLevelType w:val="multilevel"/>
    <w:tmpl w:val="40381D3A"/>
    <w:lvl w:ilvl="0">
      <w:start w:val="1"/>
      <w:numFmt w:val="decimal"/>
      <w:lvlText w:val="2.%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90C574F"/>
    <w:multiLevelType w:val="hybridMultilevel"/>
    <w:tmpl w:val="392CDF94"/>
    <w:lvl w:ilvl="0" w:tplc="76F031AA">
      <w:start w:val="2"/>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031B6B"/>
    <w:multiLevelType w:val="hybridMultilevel"/>
    <w:tmpl w:val="DE5E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1226F"/>
    <w:multiLevelType w:val="hybridMultilevel"/>
    <w:tmpl w:val="46A243C0"/>
    <w:lvl w:ilvl="0" w:tplc="C62C00B8">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F22348"/>
    <w:multiLevelType w:val="hybridMultilevel"/>
    <w:tmpl w:val="982C51DE"/>
    <w:lvl w:ilvl="0" w:tplc="9D6CC2AA">
      <w:start w:val="1"/>
      <w:numFmt w:val="decimal"/>
      <w:lvlText w:val="%1.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C46EEF"/>
    <w:multiLevelType w:val="multilevel"/>
    <w:tmpl w:val="0F48AAA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D9D5ED0"/>
    <w:multiLevelType w:val="hybridMultilevel"/>
    <w:tmpl w:val="CB28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D14006"/>
    <w:multiLevelType w:val="hybridMultilevel"/>
    <w:tmpl w:val="190AEBEA"/>
    <w:lvl w:ilvl="0" w:tplc="4D6481C6">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206F2F"/>
    <w:multiLevelType w:val="hybridMultilevel"/>
    <w:tmpl w:val="80EEB3F8"/>
    <w:lvl w:ilvl="0" w:tplc="37BA4ACE">
      <w:start w:val="3"/>
      <w:numFmt w:val="decimal"/>
      <w:lvlText w:val="%1."/>
      <w:lvlJc w:val="left"/>
      <w:pPr>
        <w:ind w:left="1080" w:hanging="360"/>
      </w:pPr>
      <w:rPr>
        <w:rFonts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AA732D"/>
    <w:multiLevelType w:val="hybridMultilevel"/>
    <w:tmpl w:val="68588A12"/>
    <w:lvl w:ilvl="0" w:tplc="BA3E5D36">
      <w:start w:val="1"/>
      <w:numFmt w:val="decimal"/>
      <w:lvlText w:val="1.%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5FE6949"/>
    <w:multiLevelType w:val="hybridMultilevel"/>
    <w:tmpl w:val="65D870D6"/>
    <w:lvl w:ilvl="0" w:tplc="AA087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DC6712"/>
    <w:multiLevelType w:val="hybridMultilevel"/>
    <w:tmpl w:val="EE9A0B28"/>
    <w:lvl w:ilvl="0" w:tplc="C62C00B8">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0A24CD"/>
    <w:multiLevelType w:val="hybridMultilevel"/>
    <w:tmpl w:val="303023E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nsid w:val="7B58257B"/>
    <w:multiLevelType w:val="hybridMultilevel"/>
    <w:tmpl w:val="7B248D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6E7547"/>
    <w:multiLevelType w:val="hybridMultilevel"/>
    <w:tmpl w:val="E92A780A"/>
    <w:lvl w:ilvl="0" w:tplc="4ED6D534">
      <w:start w:val="3"/>
      <w:numFmt w:val="decimal"/>
      <w:lvlText w:val="%1.5."/>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CE5D08"/>
    <w:multiLevelType w:val="hybridMultilevel"/>
    <w:tmpl w:val="984E79A4"/>
    <w:lvl w:ilvl="0" w:tplc="81CA944C">
      <w:start w:val="3"/>
      <w:numFmt w:val="decimal"/>
      <w:lvlText w:val="%1.4."/>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7"/>
  </w:num>
  <w:num w:numId="4">
    <w:abstractNumId w:val="42"/>
  </w:num>
  <w:num w:numId="5">
    <w:abstractNumId w:val="9"/>
  </w:num>
  <w:num w:numId="6">
    <w:abstractNumId w:val="4"/>
  </w:num>
  <w:num w:numId="7">
    <w:abstractNumId w:val="30"/>
  </w:num>
  <w:num w:numId="8">
    <w:abstractNumId w:val="6"/>
  </w:num>
  <w:num w:numId="9">
    <w:abstractNumId w:val="18"/>
  </w:num>
  <w:num w:numId="10">
    <w:abstractNumId w:val="31"/>
  </w:num>
  <w:num w:numId="11">
    <w:abstractNumId w:val="16"/>
  </w:num>
  <w:num w:numId="12">
    <w:abstractNumId w:val="33"/>
  </w:num>
  <w:num w:numId="13">
    <w:abstractNumId w:val="44"/>
  </w:num>
  <w:num w:numId="14">
    <w:abstractNumId w:val="34"/>
  </w:num>
  <w:num w:numId="15">
    <w:abstractNumId w:val="36"/>
  </w:num>
  <w:num w:numId="16">
    <w:abstractNumId w:val="19"/>
  </w:num>
  <w:num w:numId="17">
    <w:abstractNumId w:val="26"/>
  </w:num>
  <w:num w:numId="18">
    <w:abstractNumId w:val="40"/>
  </w:num>
  <w:num w:numId="19">
    <w:abstractNumId w:val="48"/>
  </w:num>
  <w:num w:numId="20">
    <w:abstractNumId w:val="45"/>
  </w:num>
  <w:num w:numId="21">
    <w:abstractNumId w:val="3"/>
  </w:num>
  <w:num w:numId="22">
    <w:abstractNumId w:val="11"/>
  </w:num>
  <w:num w:numId="23">
    <w:abstractNumId w:val="2"/>
  </w:num>
  <w:num w:numId="24">
    <w:abstractNumId w:val="41"/>
  </w:num>
  <w:num w:numId="25">
    <w:abstractNumId w:val="17"/>
  </w:num>
  <w:num w:numId="26">
    <w:abstractNumId w:val="47"/>
  </w:num>
  <w:num w:numId="27">
    <w:abstractNumId w:val="1"/>
  </w:num>
  <w:num w:numId="28">
    <w:abstractNumId w:val="13"/>
  </w:num>
  <w:num w:numId="29">
    <w:abstractNumId w:val="25"/>
  </w:num>
  <w:num w:numId="30">
    <w:abstractNumId w:val="5"/>
  </w:num>
  <w:num w:numId="31">
    <w:abstractNumId w:val="28"/>
  </w:num>
  <w:num w:numId="32">
    <w:abstractNumId w:val="20"/>
  </w:num>
  <w:num w:numId="33">
    <w:abstractNumId w:val="38"/>
  </w:num>
  <w:num w:numId="34">
    <w:abstractNumId w:val="12"/>
  </w:num>
  <w:num w:numId="35">
    <w:abstractNumId w:val="46"/>
  </w:num>
  <w:num w:numId="36">
    <w:abstractNumId w:val="27"/>
  </w:num>
  <w:num w:numId="37">
    <w:abstractNumId w:val="22"/>
  </w:num>
  <w:num w:numId="38">
    <w:abstractNumId w:val="43"/>
  </w:num>
  <w:num w:numId="39">
    <w:abstractNumId w:val="35"/>
  </w:num>
  <w:num w:numId="40">
    <w:abstractNumId w:val="14"/>
  </w:num>
  <w:num w:numId="41">
    <w:abstractNumId w:val="0"/>
  </w:num>
  <w:num w:numId="42">
    <w:abstractNumId w:val="24"/>
  </w:num>
  <w:num w:numId="43">
    <w:abstractNumId w:val="23"/>
  </w:num>
  <w:num w:numId="44">
    <w:abstractNumId w:val="8"/>
  </w:num>
  <w:num w:numId="45">
    <w:abstractNumId w:val="29"/>
  </w:num>
  <w:num w:numId="46">
    <w:abstractNumId w:val="15"/>
  </w:num>
  <w:num w:numId="47">
    <w:abstractNumId w:val="32"/>
  </w:num>
  <w:num w:numId="48">
    <w:abstractNumId w:val="39"/>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F06FF"/>
    <w:rsid w:val="00001885"/>
    <w:rsid w:val="000A2705"/>
    <w:rsid w:val="000D3FB6"/>
    <w:rsid w:val="00120112"/>
    <w:rsid w:val="001D739E"/>
    <w:rsid w:val="001E11D7"/>
    <w:rsid w:val="001E2259"/>
    <w:rsid w:val="00207DBA"/>
    <w:rsid w:val="00244BB8"/>
    <w:rsid w:val="00296979"/>
    <w:rsid w:val="002B0FBA"/>
    <w:rsid w:val="002D3F16"/>
    <w:rsid w:val="00305762"/>
    <w:rsid w:val="003A519F"/>
    <w:rsid w:val="003B5F41"/>
    <w:rsid w:val="003E306C"/>
    <w:rsid w:val="003E6765"/>
    <w:rsid w:val="003F03F9"/>
    <w:rsid w:val="0042505B"/>
    <w:rsid w:val="004615EF"/>
    <w:rsid w:val="0046349C"/>
    <w:rsid w:val="00466D69"/>
    <w:rsid w:val="004A08C6"/>
    <w:rsid w:val="004C04A7"/>
    <w:rsid w:val="005213EF"/>
    <w:rsid w:val="00535D16"/>
    <w:rsid w:val="00546247"/>
    <w:rsid w:val="00556711"/>
    <w:rsid w:val="005608D7"/>
    <w:rsid w:val="00566FD4"/>
    <w:rsid w:val="005A0C96"/>
    <w:rsid w:val="005B3AFF"/>
    <w:rsid w:val="005F3CD9"/>
    <w:rsid w:val="005F57FD"/>
    <w:rsid w:val="00613F5B"/>
    <w:rsid w:val="0061574D"/>
    <w:rsid w:val="00620E00"/>
    <w:rsid w:val="00673074"/>
    <w:rsid w:val="00677A1B"/>
    <w:rsid w:val="00684DDC"/>
    <w:rsid w:val="006A4214"/>
    <w:rsid w:val="006A5357"/>
    <w:rsid w:val="006A6F72"/>
    <w:rsid w:val="006C3899"/>
    <w:rsid w:val="006C45BC"/>
    <w:rsid w:val="006E0B44"/>
    <w:rsid w:val="006E375B"/>
    <w:rsid w:val="006E6D55"/>
    <w:rsid w:val="00745E78"/>
    <w:rsid w:val="0075132A"/>
    <w:rsid w:val="00761930"/>
    <w:rsid w:val="007710DB"/>
    <w:rsid w:val="00783154"/>
    <w:rsid w:val="007A03CA"/>
    <w:rsid w:val="007C4EE2"/>
    <w:rsid w:val="007E499F"/>
    <w:rsid w:val="007F5097"/>
    <w:rsid w:val="0083487C"/>
    <w:rsid w:val="00846C5D"/>
    <w:rsid w:val="00853552"/>
    <w:rsid w:val="00897CDD"/>
    <w:rsid w:val="008A1EF5"/>
    <w:rsid w:val="008A5B74"/>
    <w:rsid w:val="008C746D"/>
    <w:rsid w:val="008D30C9"/>
    <w:rsid w:val="00945B62"/>
    <w:rsid w:val="0095099A"/>
    <w:rsid w:val="00990E89"/>
    <w:rsid w:val="009B48D5"/>
    <w:rsid w:val="009F06FF"/>
    <w:rsid w:val="009F0EF5"/>
    <w:rsid w:val="00A149A0"/>
    <w:rsid w:val="00A23D0D"/>
    <w:rsid w:val="00A44DA3"/>
    <w:rsid w:val="00A470B8"/>
    <w:rsid w:val="00A815BB"/>
    <w:rsid w:val="00A81E18"/>
    <w:rsid w:val="00A86AEE"/>
    <w:rsid w:val="00AB6A00"/>
    <w:rsid w:val="00AC4CCE"/>
    <w:rsid w:val="00AD1C7D"/>
    <w:rsid w:val="00AE33D5"/>
    <w:rsid w:val="00AE63E4"/>
    <w:rsid w:val="00B0351C"/>
    <w:rsid w:val="00B329EF"/>
    <w:rsid w:val="00B32F58"/>
    <w:rsid w:val="00B40367"/>
    <w:rsid w:val="00B43DFD"/>
    <w:rsid w:val="00B5384E"/>
    <w:rsid w:val="00BA02CC"/>
    <w:rsid w:val="00BA6B85"/>
    <w:rsid w:val="00BC10DA"/>
    <w:rsid w:val="00BD0830"/>
    <w:rsid w:val="00BE23B9"/>
    <w:rsid w:val="00BE4E39"/>
    <w:rsid w:val="00BF086F"/>
    <w:rsid w:val="00C25B3B"/>
    <w:rsid w:val="00C3184C"/>
    <w:rsid w:val="00C70CDF"/>
    <w:rsid w:val="00C7252A"/>
    <w:rsid w:val="00C725BD"/>
    <w:rsid w:val="00C81109"/>
    <w:rsid w:val="00C9377B"/>
    <w:rsid w:val="00CA2C83"/>
    <w:rsid w:val="00CD69F7"/>
    <w:rsid w:val="00D46E83"/>
    <w:rsid w:val="00D52A37"/>
    <w:rsid w:val="00D572BD"/>
    <w:rsid w:val="00D63DE2"/>
    <w:rsid w:val="00D653B9"/>
    <w:rsid w:val="00D67249"/>
    <w:rsid w:val="00D77CCA"/>
    <w:rsid w:val="00D9244B"/>
    <w:rsid w:val="00DB63F8"/>
    <w:rsid w:val="00DE761A"/>
    <w:rsid w:val="00DF563D"/>
    <w:rsid w:val="00DF6066"/>
    <w:rsid w:val="00E20D08"/>
    <w:rsid w:val="00E428CF"/>
    <w:rsid w:val="00ED12CE"/>
    <w:rsid w:val="00EE1A93"/>
    <w:rsid w:val="00EF0B32"/>
    <w:rsid w:val="00F00ABA"/>
    <w:rsid w:val="00F457A0"/>
    <w:rsid w:val="00FA0A5D"/>
    <w:rsid w:val="00FB09CB"/>
    <w:rsid w:val="00FF79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52A3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F6066"/>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6FF"/>
    <w:rPr>
      <w:rFonts w:ascii="Tahoma" w:hAnsi="Tahoma" w:cs="Tahoma"/>
      <w:sz w:val="16"/>
      <w:szCs w:val="16"/>
    </w:rPr>
  </w:style>
  <w:style w:type="character" w:customStyle="1" w:styleId="BalloonTextChar">
    <w:name w:val="Balloon Text Char"/>
    <w:basedOn w:val="DefaultParagraphFont"/>
    <w:link w:val="BalloonText"/>
    <w:uiPriority w:val="99"/>
    <w:semiHidden/>
    <w:rsid w:val="009F06FF"/>
    <w:rPr>
      <w:rFonts w:ascii="Tahoma" w:eastAsia="Times New Roman" w:hAnsi="Tahoma" w:cs="Tahoma"/>
      <w:sz w:val="16"/>
      <w:szCs w:val="16"/>
    </w:rPr>
  </w:style>
  <w:style w:type="paragraph" w:styleId="ListParagraph">
    <w:name w:val="List Paragraph"/>
    <w:basedOn w:val="Normal"/>
    <w:uiPriority w:val="34"/>
    <w:qFormat/>
    <w:rsid w:val="00C70CDF"/>
    <w:pPr>
      <w:ind w:left="720"/>
      <w:contextualSpacing/>
    </w:pPr>
  </w:style>
  <w:style w:type="paragraph" w:styleId="NoSpacing">
    <w:name w:val="No Spacing"/>
    <w:uiPriority w:val="1"/>
    <w:qFormat/>
    <w:rsid w:val="006A5357"/>
    <w:pPr>
      <w:spacing w:after="0" w:line="240" w:lineRule="auto"/>
    </w:pPr>
  </w:style>
  <w:style w:type="paragraph" w:styleId="Header">
    <w:name w:val="header"/>
    <w:basedOn w:val="Normal"/>
    <w:link w:val="HeaderChar"/>
    <w:uiPriority w:val="99"/>
    <w:unhideWhenUsed/>
    <w:rsid w:val="006A535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A5357"/>
  </w:style>
  <w:style w:type="table" w:styleId="TableGrid">
    <w:name w:val="Table Grid"/>
    <w:basedOn w:val="TableNormal"/>
    <w:uiPriority w:val="59"/>
    <w:rsid w:val="006A535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13F5B"/>
    <w:pPr>
      <w:tabs>
        <w:tab w:val="center" w:pos="4680"/>
        <w:tab w:val="right" w:pos="9360"/>
      </w:tabs>
    </w:pPr>
  </w:style>
  <w:style w:type="character" w:customStyle="1" w:styleId="FooterChar">
    <w:name w:val="Footer Char"/>
    <w:basedOn w:val="DefaultParagraphFont"/>
    <w:link w:val="Footer"/>
    <w:uiPriority w:val="99"/>
    <w:rsid w:val="00613F5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384E"/>
    <w:rPr>
      <w:sz w:val="16"/>
      <w:szCs w:val="16"/>
    </w:rPr>
  </w:style>
  <w:style w:type="paragraph" w:styleId="CommentText">
    <w:name w:val="annotation text"/>
    <w:basedOn w:val="Normal"/>
    <w:link w:val="CommentTextChar"/>
    <w:uiPriority w:val="99"/>
    <w:semiHidden/>
    <w:unhideWhenUsed/>
    <w:rsid w:val="00B5384E"/>
    <w:rPr>
      <w:sz w:val="20"/>
      <w:szCs w:val="20"/>
    </w:rPr>
  </w:style>
  <w:style w:type="character" w:customStyle="1" w:styleId="CommentTextChar">
    <w:name w:val="Comment Text Char"/>
    <w:basedOn w:val="DefaultParagraphFont"/>
    <w:link w:val="CommentText"/>
    <w:uiPriority w:val="99"/>
    <w:semiHidden/>
    <w:rsid w:val="00B538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84E"/>
    <w:rPr>
      <w:b/>
      <w:bCs/>
    </w:rPr>
  </w:style>
  <w:style w:type="character" w:customStyle="1" w:styleId="CommentSubjectChar">
    <w:name w:val="Comment Subject Char"/>
    <w:basedOn w:val="CommentTextChar"/>
    <w:link w:val="CommentSubject"/>
    <w:uiPriority w:val="99"/>
    <w:semiHidden/>
    <w:rsid w:val="00B538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52A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F6066"/>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1"/>
    <w:qFormat/>
    <w:rsid w:val="00DF6066"/>
    <w:pPr>
      <w:widowControl w:val="0"/>
      <w:autoSpaceDE w:val="0"/>
      <w:autoSpaceDN w:val="0"/>
    </w:pPr>
    <w:rPr>
      <w:lang w:bidi="en-US"/>
    </w:rPr>
  </w:style>
  <w:style w:type="character" w:customStyle="1" w:styleId="BodyTextChar">
    <w:name w:val="Body Text Char"/>
    <w:basedOn w:val="DefaultParagraphFont"/>
    <w:link w:val="BodyText"/>
    <w:uiPriority w:val="1"/>
    <w:rsid w:val="00DF606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DF6066"/>
    <w:pPr>
      <w:widowControl w:val="0"/>
      <w:autoSpaceDE w:val="0"/>
      <w:autoSpaceDN w:val="0"/>
    </w:pPr>
    <w:rPr>
      <w:sz w:val="22"/>
      <w:szCs w:val="22"/>
      <w:lang w:bidi="en-US"/>
    </w:rPr>
  </w:style>
  <w:style w:type="paragraph" w:styleId="NormalWeb">
    <w:name w:val="Normal (Web)"/>
    <w:basedOn w:val="Normal"/>
    <w:uiPriority w:val="99"/>
    <w:unhideWhenUsed/>
    <w:rsid w:val="00DF606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582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CA78-E5F7-47E4-9B20-5CC290E8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Obdaniste Poletarac</dc:creator>
  <cp:lastModifiedBy>Jelena Petrovic</cp:lastModifiedBy>
  <cp:revision>2</cp:revision>
  <cp:lastPrinted>2020-10-06T11:30:00Z</cp:lastPrinted>
  <dcterms:created xsi:type="dcterms:W3CDTF">2021-02-22T06:50:00Z</dcterms:created>
  <dcterms:modified xsi:type="dcterms:W3CDTF">2021-02-22T06:50:00Z</dcterms:modified>
</cp:coreProperties>
</file>