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B0979">
        <w:rPr>
          <w:rFonts w:ascii="Times New Roman" w:hAnsi="Times New Roman"/>
          <w:color w:val="000000"/>
          <w:sz w:val="24"/>
          <w:szCs w:val="24"/>
        </w:rPr>
        <w:t>33</w:t>
      </w:r>
      <w:r w:rsidR="00F91927">
        <w:rPr>
          <w:rFonts w:ascii="Times New Roman" w:hAnsi="Times New Roman"/>
          <w:color w:val="000000"/>
          <w:sz w:val="24"/>
          <w:szCs w:val="24"/>
          <w:lang w:val="sr-Cyrl-CS"/>
        </w:rPr>
        <w:t>/2020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979">
        <w:rPr>
          <w:rFonts w:ascii="Times New Roman" w:hAnsi="Times New Roman"/>
          <w:color w:val="000000"/>
          <w:sz w:val="24"/>
          <w:szCs w:val="24"/>
        </w:rPr>
        <w:t>17</w:t>
      </w:r>
      <w:r w:rsidR="0091263C">
        <w:rPr>
          <w:rFonts w:ascii="Times New Roman" w:hAnsi="Times New Roman"/>
          <w:color w:val="000000"/>
          <w:sz w:val="24"/>
          <w:szCs w:val="24"/>
        </w:rPr>
        <w:t>.0</w:t>
      </w:r>
      <w:r w:rsidR="00BB0979">
        <w:rPr>
          <w:rFonts w:ascii="Times New Roman" w:hAnsi="Times New Roman"/>
          <w:color w:val="000000"/>
          <w:sz w:val="24"/>
          <w:szCs w:val="24"/>
        </w:rPr>
        <w:t>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F91927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DBD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F91927">
        <w:rPr>
          <w:rFonts w:ascii="Times New Roman" w:hAnsi="Times New Roman"/>
          <w:color w:val="000000"/>
          <w:sz w:val="24"/>
          <w:szCs w:val="24"/>
        </w:rPr>
        <w:t>.0</w:t>
      </w:r>
      <w:r w:rsidR="00BB0979">
        <w:rPr>
          <w:rFonts w:ascii="Times New Roman" w:hAnsi="Times New Roman"/>
          <w:color w:val="000000"/>
          <w:sz w:val="24"/>
          <w:szCs w:val="24"/>
        </w:rPr>
        <w:t>6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F91927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9192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spellEnd"/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B6050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BB0979" w:rsidRDefault="002B58A0" w:rsidP="00F91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F9192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F91927" w:rsidRPr="00F91927">
        <w:rPr>
          <w:rFonts w:ascii="Times New Roman" w:hAnsi="Times New Roman"/>
          <w:b/>
          <w:i/>
          <w:sz w:val="24"/>
          <w:lang w:val="sr-Cyrl-CS"/>
        </w:rPr>
        <w:t>р</w:t>
      </w:r>
      <w:r w:rsidR="00CB6050">
        <w:rPr>
          <w:rFonts w:ascii="Times New Roman" w:hAnsi="Times New Roman"/>
          <w:b/>
          <w:i/>
          <w:sz w:val="24"/>
          <w:lang w:val="sr-Cyrl-CS"/>
        </w:rPr>
        <w:t xml:space="preserve">адова на реконструкцији некатегорисаних </w:t>
      </w:r>
      <w:r w:rsidR="00F91927" w:rsidRPr="00F91927">
        <w:rPr>
          <w:rFonts w:ascii="Times New Roman" w:hAnsi="Times New Roman"/>
          <w:b/>
          <w:i/>
          <w:sz w:val="24"/>
          <w:lang w:val="sr-Cyrl-CS"/>
        </w:rPr>
        <w:t xml:space="preserve"> путева на територији општине Љубовија</w:t>
      </w:r>
      <w:r w:rsidR="00F919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0979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Реконструкција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пута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Црнчи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      (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Врачевски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сокак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Дубоки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поток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Ђукића</w:t>
      </w:r>
      <w:proofErr w:type="spellEnd"/>
      <w:r w:rsidR="00BB0979" w:rsidRPr="00BB09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i/>
          <w:sz w:val="24"/>
          <w:szCs w:val="24"/>
        </w:rPr>
        <w:t>сокак</w:t>
      </w:r>
      <w:proofErr w:type="spellEnd"/>
      <w:r w:rsidR="00BB0979">
        <w:t xml:space="preserve"> )</w:t>
      </w: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 поступак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F91927" w:rsidRPr="00F91927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Р</w:t>
      </w:r>
      <w:r w:rsidR="00CB6050">
        <w:rPr>
          <w:rFonts w:ascii="Times New Roman" w:hAnsi="Times New Roman"/>
          <w:sz w:val="24"/>
          <w:lang w:val="sr-Cyrl-CS"/>
        </w:rPr>
        <w:t>адови на реконструкцији некатегорисаних</w:t>
      </w:r>
      <w:r>
        <w:rPr>
          <w:rFonts w:ascii="Times New Roman" w:hAnsi="Times New Roman"/>
          <w:sz w:val="24"/>
          <w:lang w:val="sr-Cyrl-CS"/>
        </w:rPr>
        <w:t xml:space="preserve"> путева на територији општине </w:t>
      </w:r>
      <w:proofErr w:type="gramStart"/>
      <w:r>
        <w:rPr>
          <w:rFonts w:ascii="Times New Roman" w:hAnsi="Times New Roman"/>
          <w:sz w:val="24"/>
          <w:lang w:val="sr-Cyrl-CS"/>
        </w:rPr>
        <w:t>Љубовија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09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0979">
        <w:t>–</w:t>
      </w:r>
      <w:proofErr w:type="gramEnd"/>
      <w:r w:rsidR="00BB0979" w:rsidRPr="00BB0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Реконструкција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пута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Црнчи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     (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Врачевски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сокак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Дубоки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поток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Ђукића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sz w:val="24"/>
          <w:szCs w:val="24"/>
        </w:rPr>
        <w:t>сокак</w:t>
      </w:r>
      <w:proofErr w:type="spellEnd"/>
      <w:r w:rsidR="00BB0979" w:rsidRPr="00BB0979">
        <w:rPr>
          <w:rFonts w:ascii="Times New Roman" w:hAnsi="Times New Roman"/>
          <w:sz w:val="24"/>
          <w:szCs w:val="24"/>
        </w:rPr>
        <w:t xml:space="preserve"> )</w:t>
      </w:r>
      <w:r w:rsidR="00BB0979" w:rsidRPr="00BB0979">
        <w:rPr>
          <w:rFonts w:ascii="Times New Roman" w:hAnsi="Times New Roman"/>
          <w:sz w:val="24"/>
          <w:szCs w:val="24"/>
          <w:lang w:val="sr-Cyrl-CS"/>
        </w:rPr>
        <w:t>,</w:t>
      </w:r>
      <w:r w:rsidR="00BB09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према техничкој документацији и предмеру који су саставни део конкурсне документације.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општег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речника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sz w:val="24"/>
          <w:szCs w:val="24"/>
        </w:rPr>
        <w:t>:</w:t>
      </w:r>
    </w:p>
    <w:p w:rsidR="00F91927" w:rsidRPr="00E43A51" w:rsidRDefault="00F91927" w:rsidP="00F9192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spellStart"/>
      <w:proofErr w:type="gramStart"/>
      <w:r w:rsidRPr="00E43A51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поправљању</w:t>
      </w:r>
      <w:proofErr w:type="spell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путева</w:t>
      </w:r>
      <w:proofErr w:type="spellEnd"/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цена“.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Општинска управа општине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43A51">
        <w:rPr>
          <w:rFonts w:ascii="Times New Roman" w:hAnsi="Times New Roman"/>
          <w:sz w:val="24"/>
          <w:szCs w:val="24"/>
          <w:lang w:val="sr-Cyrl-CS"/>
        </w:rPr>
        <w:t>„ПОНУДА - НЕ ОТВАРАТИ –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јавна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набавка</w:t>
      </w:r>
      <w:proofErr w:type="spellEnd"/>
      <w:r w:rsidRPr="00E43A51">
        <w:rPr>
          <w:rFonts w:ascii="Times New Roman" w:hAnsi="Times New Roman"/>
          <w:sz w:val="24"/>
          <w:szCs w:val="24"/>
          <w:lang w:val="sr-Cyrl-CS"/>
        </w:rPr>
        <w:t xml:space="preserve"> радова - </w:t>
      </w:r>
      <w:proofErr w:type="spellStart"/>
      <w:r w:rsidRPr="00E43A51">
        <w:rPr>
          <w:rFonts w:ascii="Times New Roman" w:hAnsi="Times New Roman"/>
          <w:b/>
          <w:sz w:val="24"/>
          <w:szCs w:val="24"/>
        </w:rPr>
        <w:t>Радови</w:t>
      </w:r>
      <w:proofErr w:type="spellEnd"/>
      <w:r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85799">
        <w:rPr>
          <w:rFonts w:ascii="Times New Roman" w:hAnsi="Times New Roman"/>
          <w:b/>
          <w:sz w:val="24"/>
          <w:szCs w:val="24"/>
        </w:rPr>
        <w:t xml:space="preserve"> </w:t>
      </w:r>
      <w:r w:rsidR="00CB6050">
        <w:rPr>
          <w:rFonts w:ascii="Times New Roman" w:hAnsi="Times New Roman"/>
          <w:b/>
          <w:sz w:val="24"/>
          <w:szCs w:val="24"/>
          <w:lang w:val="sr-Cyrl-CS"/>
        </w:rPr>
        <w:t>реконструкцији некатегорисаних</w:t>
      </w:r>
      <w:r w:rsidR="00F85799" w:rsidRPr="00F85799">
        <w:rPr>
          <w:rFonts w:ascii="Times New Roman" w:hAnsi="Times New Roman"/>
          <w:b/>
          <w:sz w:val="24"/>
          <w:szCs w:val="24"/>
          <w:lang w:val="sr-Cyrl-CS"/>
        </w:rPr>
        <w:t xml:space="preserve"> путева</w:t>
      </w:r>
      <w:r w:rsidR="00BB0979">
        <w:rPr>
          <w:rFonts w:ascii="Times New Roman" w:hAnsi="Times New Roman"/>
          <w:b/>
          <w:sz w:val="24"/>
          <w:szCs w:val="24"/>
          <w:lang w:val="sr-Cyrl-CS"/>
        </w:rPr>
        <w:t xml:space="preserve"> на територији општине Љубовија </w:t>
      </w:r>
      <w:r w:rsidR="00BB0979">
        <w:t xml:space="preserve">–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Реконструкција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пута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Црнчи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     (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Врачевски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сокак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Дубоки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поток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Ђукића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0979" w:rsidRPr="00BB0979">
        <w:rPr>
          <w:rFonts w:ascii="Times New Roman" w:hAnsi="Times New Roman"/>
          <w:b/>
          <w:sz w:val="24"/>
          <w:szCs w:val="24"/>
        </w:rPr>
        <w:t>сокак</w:t>
      </w:r>
      <w:proofErr w:type="spellEnd"/>
      <w:r w:rsidR="00BB0979" w:rsidRPr="00BB0979">
        <w:rPr>
          <w:rFonts w:ascii="Times New Roman" w:hAnsi="Times New Roman"/>
          <w:b/>
          <w:sz w:val="24"/>
          <w:szCs w:val="24"/>
        </w:rPr>
        <w:t xml:space="preserve"> )</w:t>
      </w:r>
      <w:r w:rsidR="00BB0979" w:rsidRPr="00BB0979">
        <w:rPr>
          <w:rFonts w:ascii="Times New Roman" w:hAnsi="Times New Roman"/>
          <w:b/>
          <w:sz w:val="24"/>
          <w:szCs w:val="24"/>
          <w:lang w:val="sr-Cyrl-CS"/>
        </w:rPr>
        <w:t xml:space="preserve">, редни број ЈН </w:t>
      </w:r>
      <w:r w:rsidR="00BB0979" w:rsidRPr="00BB0979">
        <w:rPr>
          <w:rFonts w:ascii="Times New Roman" w:hAnsi="Times New Roman"/>
          <w:b/>
          <w:sz w:val="24"/>
          <w:szCs w:val="24"/>
        </w:rPr>
        <w:t xml:space="preserve"> 30 </w:t>
      </w:r>
      <w:r w:rsidR="00BB0979" w:rsidRPr="00BB0979">
        <w:rPr>
          <w:rFonts w:ascii="Times New Roman" w:hAnsi="Times New Roman"/>
          <w:b/>
          <w:sz w:val="24"/>
          <w:szCs w:val="24"/>
          <w:lang w:val="sr-Cyrl-CS"/>
        </w:rPr>
        <w:t>/2020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120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DBD">
        <w:rPr>
          <w:rFonts w:ascii="Times New Roman" w:hAnsi="Times New Roman"/>
          <w:b/>
          <w:color w:val="000000"/>
          <w:sz w:val="24"/>
          <w:szCs w:val="24"/>
          <w:lang/>
        </w:rPr>
        <w:t xml:space="preserve"> 24</w:t>
      </w:r>
      <w:r w:rsidR="000D1E09">
        <w:rPr>
          <w:rFonts w:ascii="Times New Roman" w:hAnsi="Times New Roman"/>
          <w:b/>
          <w:color w:val="000000"/>
          <w:sz w:val="24"/>
          <w:szCs w:val="24"/>
        </w:rPr>
        <w:t>.07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A7DBD">
        <w:rPr>
          <w:rFonts w:ascii="Times New Roman" w:hAnsi="Times New Roman"/>
          <w:b/>
          <w:color w:val="000000"/>
          <w:sz w:val="24"/>
          <w:szCs w:val="24"/>
          <w:lang/>
        </w:rPr>
        <w:t>24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D1E09">
        <w:rPr>
          <w:rFonts w:ascii="Times New Roman" w:hAnsi="Times New Roman"/>
          <w:b/>
          <w:color w:val="000000"/>
          <w:sz w:val="24"/>
          <w:szCs w:val="24"/>
        </w:rPr>
        <w:t>7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lastRenderedPageBreak/>
        <w:t xml:space="preserve">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,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91927" w:rsidRPr="00BB0979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27" w:rsidRPr="00BB0979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015/561-411,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сваког радног дана (понедељак-петак)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E43A51" w:rsidRDefault="00F91927" w:rsidP="00F919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B0979">
        <w:rPr>
          <w:rFonts w:ascii="Times New Roman" w:hAnsi="Times New Roman"/>
          <w:sz w:val="24"/>
          <w:szCs w:val="24"/>
        </w:rPr>
        <w:t>404 - 33</w:t>
      </w:r>
      <w:r w:rsidR="00F85799">
        <w:rPr>
          <w:rFonts w:ascii="Times New Roman" w:hAnsi="Times New Roman"/>
          <w:sz w:val="24"/>
          <w:szCs w:val="24"/>
        </w:rPr>
        <w:t xml:space="preserve">/2020 </w:t>
      </w:r>
      <w:r w:rsidRPr="00E43A51">
        <w:rPr>
          <w:rFonts w:ascii="Times New Roman" w:hAnsi="Times New Roman"/>
          <w:sz w:val="24"/>
          <w:szCs w:val="24"/>
        </w:rPr>
        <w:t>-</w:t>
      </w:r>
      <w:r w:rsidR="00F85799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</w:rPr>
        <w:t>04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A7DBD">
        <w:rPr>
          <w:rFonts w:ascii="Times New Roman" w:hAnsi="Times New Roman"/>
          <w:color w:val="000000"/>
          <w:sz w:val="24"/>
          <w:szCs w:val="24"/>
          <w:lang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BB0979">
        <w:rPr>
          <w:rFonts w:ascii="Times New Roman" w:hAnsi="Times New Roman"/>
          <w:color w:val="000000"/>
          <w:sz w:val="24"/>
          <w:szCs w:val="24"/>
        </w:rPr>
        <w:t>6</w:t>
      </w:r>
      <w:r w:rsidR="00F85799">
        <w:rPr>
          <w:rFonts w:ascii="Times New Roman" w:hAnsi="Times New Roman"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0A5FF9" w:rsidRDefault="00F91927" w:rsidP="00F919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F91927" w:rsidRPr="00E43A51" w:rsidRDefault="00F91927" w:rsidP="00F919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F91927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345A80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4FE9"/>
    <w:rsid w:val="0004001F"/>
    <w:rsid w:val="00050D15"/>
    <w:rsid w:val="000A53F2"/>
    <w:rsid w:val="000A7DBD"/>
    <w:rsid w:val="000C1DCB"/>
    <w:rsid w:val="000C5FED"/>
    <w:rsid w:val="000C784E"/>
    <w:rsid w:val="000D1E09"/>
    <w:rsid w:val="000D60CD"/>
    <w:rsid w:val="000F6F5C"/>
    <w:rsid w:val="001075FF"/>
    <w:rsid w:val="0012058A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2E7FBA"/>
    <w:rsid w:val="0031152B"/>
    <w:rsid w:val="0033552F"/>
    <w:rsid w:val="00340CDB"/>
    <w:rsid w:val="00345A80"/>
    <w:rsid w:val="00367543"/>
    <w:rsid w:val="00383648"/>
    <w:rsid w:val="00397318"/>
    <w:rsid w:val="003D748E"/>
    <w:rsid w:val="003E04EB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5882"/>
    <w:rsid w:val="005622F8"/>
    <w:rsid w:val="00564AC7"/>
    <w:rsid w:val="00564BF0"/>
    <w:rsid w:val="00571C52"/>
    <w:rsid w:val="005D1B3C"/>
    <w:rsid w:val="005D5C9D"/>
    <w:rsid w:val="00603301"/>
    <w:rsid w:val="00624C6A"/>
    <w:rsid w:val="006330F9"/>
    <w:rsid w:val="00634EF3"/>
    <w:rsid w:val="00651083"/>
    <w:rsid w:val="00654E81"/>
    <w:rsid w:val="00665E0B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1733"/>
    <w:rsid w:val="00815957"/>
    <w:rsid w:val="00841E2C"/>
    <w:rsid w:val="00843863"/>
    <w:rsid w:val="00845619"/>
    <w:rsid w:val="00847232"/>
    <w:rsid w:val="00850BB9"/>
    <w:rsid w:val="0085611B"/>
    <w:rsid w:val="00872DC9"/>
    <w:rsid w:val="008771A5"/>
    <w:rsid w:val="00884C1A"/>
    <w:rsid w:val="0089227C"/>
    <w:rsid w:val="008B1183"/>
    <w:rsid w:val="008B4F8A"/>
    <w:rsid w:val="008B718E"/>
    <w:rsid w:val="008B7A39"/>
    <w:rsid w:val="008E5BE5"/>
    <w:rsid w:val="008F34E7"/>
    <w:rsid w:val="0091127C"/>
    <w:rsid w:val="0091263C"/>
    <w:rsid w:val="00942986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0979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A38B9"/>
    <w:rsid w:val="00CB0D0C"/>
    <w:rsid w:val="00CB6050"/>
    <w:rsid w:val="00CB67C0"/>
    <w:rsid w:val="00CC3E1B"/>
    <w:rsid w:val="00D20297"/>
    <w:rsid w:val="00D25D5A"/>
    <w:rsid w:val="00D410C6"/>
    <w:rsid w:val="00D754CF"/>
    <w:rsid w:val="00D8124C"/>
    <w:rsid w:val="00D851A9"/>
    <w:rsid w:val="00D85509"/>
    <w:rsid w:val="00D87A68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85799"/>
    <w:rsid w:val="00F90581"/>
    <w:rsid w:val="00F91927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6E99-B609-4029-B38C-9BB8FC8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56</cp:revision>
  <cp:lastPrinted>2016-08-18T07:53:00Z</cp:lastPrinted>
  <dcterms:created xsi:type="dcterms:W3CDTF">2016-08-15T08:59:00Z</dcterms:created>
  <dcterms:modified xsi:type="dcterms:W3CDTF">2020-06-24T06:33:00Z</dcterms:modified>
</cp:coreProperties>
</file>